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0C86" w:rsidR="00AD0C86" w:rsidP="00AD0C86" w:rsidRDefault="00AD0C86" w14:paraId="72DFF3E3" w14:textId="51B5C8A1">
      <w:pPr>
        <w:pStyle w:val="Geenafstand"/>
        <w:rPr>
          <w:b/>
          <w:bCs/>
        </w:rPr>
      </w:pPr>
      <w:r w:rsidRPr="00AD0C86">
        <w:rPr>
          <w:b/>
          <w:bCs/>
        </w:rPr>
        <w:t>AH 2294</w:t>
      </w:r>
    </w:p>
    <w:p w:rsidR="00AD0C86" w:rsidP="00AD0C86" w:rsidRDefault="00AD0C86" w14:paraId="08D56464" w14:textId="1996B5EA">
      <w:pPr>
        <w:pStyle w:val="Geenafstand"/>
        <w:rPr>
          <w:b/>
          <w:bCs/>
        </w:rPr>
      </w:pPr>
      <w:r w:rsidRPr="00AD0C86">
        <w:rPr>
          <w:b/>
          <w:bCs/>
        </w:rPr>
        <w:t>2025Z07053</w:t>
      </w:r>
    </w:p>
    <w:p w:rsidRPr="00AD0C86" w:rsidR="00AD0C86" w:rsidP="00AD0C86" w:rsidRDefault="00AD0C86" w14:paraId="6B74A78E" w14:textId="77777777">
      <w:pPr>
        <w:pStyle w:val="Geenafstand"/>
        <w:rPr>
          <w:b/>
          <w:bCs/>
        </w:rPr>
      </w:pPr>
    </w:p>
    <w:p w:rsidRPr="00AD0C86" w:rsidR="00AD0C86" w:rsidP="00AD0C86" w:rsidRDefault="00AD0C86" w14:paraId="7A8380D3" w14:textId="754CD4F7">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sidRPr="00A71055">
        <w:rPr>
          <w:rFonts w:ascii="Times New Roman" w:hAnsi="Times New Roman"/>
          <w:bCs/>
          <w:sz w:val="24"/>
          <w:szCs w:val="24"/>
        </w:rPr>
        <w:t>Coenradie</w:t>
      </w:r>
      <w:proofErr w:type="spellEnd"/>
      <w:r w:rsidRPr="00A71055">
        <w:rPr>
          <w:rFonts w:ascii="Times New Roman" w:hAnsi="Times New Roman"/>
          <w:bCs/>
          <w:sz w:val="24"/>
          <w:szCs w:val="24"/>
        </w:rPr>
        <w:t xml:space="preserve"> (Justitie en Veiligheid) (ontvangen</w:t>
      </w:r>
      <w:r>
        <w:rPr>
          <w:rFonts w:ascii="Times New Roman" w:hAnsi="Times New Roman"/>
          <w:bCs/>
          <w:sz w:val="24"/>
          <w:szCs w:val="24"/>
        </w:rPr>
        <w:t xml:space="preserve"> 26 mei 2025)</w:t>
      </w:r>
    </w:p>
    <w:p w:rsidRPr="00AD0C86" w:rsidR="00AD0C86" w:rsidP="00AD0C86" w:rsidRDefault="00AD0C86" w14:paraId="149C4095" w14:textId="117D81C2">
      <w:r w:rsidRPr="00AD0C86">
        <w:rPr>
          <w:sz w:val="24"/>
        </w:rPr>
        <w:t>Zie ook Aanhangsel Handelingen, vergaderjaar 2024-2025, nr.</w:t>
      </w:r>
      <w:r w:rsidRPr="00AD0C86">
        <w:t xml:space="preserve"> 2177</w:t>
      </w:r>
    </w:p>
    <w:p w:rsidR="00AD0C86" w:rsidP="00AD0C86" w:rsidRDefault="00AD0C86" w14:paraId="5099AE58" w14:textId="77777777">
      <w:pPr>
        <w:rPr>
          <w:b/>
          <w:bCs/>
        </w:rPr>
      </w:pPr>
    </w:p>
    <w:p w:rsidR="00AD0C86" w:rsidP="00AD0C86" w:rsidRDefault="00AD0C86" w14:paraId="49664402" w14:textId="77777777">
      <w:pPr>
        <w:rPr>
          <w:b/>
          <w:bCs/>
        </w:rPr>
      </w:pPr>
      <w:r>
        <w:rPr>
          <w:b/>
          <w:bCs/>
        </w:rPr>
        <w:t xml:space="preserve">Vraag 1 </w:t>
      </w:r>
    </w:p>
    <w:p w:rsidRPr="0058227B" w:rsidR="00AD0C86" w:rsidP="00AD0C86" w:rsidRDefault="00AD0C86" w14:paraId="734BDD2F" w14:textId="77777777">
      <w:pPr>
        <w:rPr>
          <w:b/>
          <w:bCs/>
        </w:rPr>
      </w:pPr>
      <w:r w:rsidRPr="0058227B">
        <w:rPr>
          <w:b/>
          <w:bCs/>
        </w:rPr>
        <w:t xml:space="preserve">Bent u bekend met het bericht waaruit blijkt dat de stekende tbs’er </w:t>
      </w:r>
      <w:proofErr w:type="spellStart"/>
      <w:r w:rsidRPr="0058227B">
        <w:rPr>
          <w:b/>
          <w:bCs/>
        </w:rPr>
        <w:t>Malek</w:t>
      </w:r>
      <w:proofErr w:type="spellEnd"/>
      <w:r w:rsidRPr="0058227B">
        <w:rPr>
          <w:b/>
          <w:bCs/>
        </w:rPr>
        <w:t xml:space="preserve"> F. meermaals onbegeleid verlof kreeg, dat de adviescommissie hierbij geen risico’s zag en dat meerdere waarschuwingen van slachtoffers daarbij zijn genegeerd? 1)</w:t>
      </w:r>
    </w:p>
    <w:p w:rsidR="00AD0C86" w:rsidP="00AD0C86" w:rsidRDefault="00AD0C86" w14:paraId="407159D2" w14:textId="77777777">
      <w:pPr>
        <w:pStyle w:val="Lijstalinea"/>
        <w:ind w:left="0"/>
        <w:rPr>
          <w:b/>
          <w:bCs/>
        </w:rPr>
      </w:pPr>
    </w:p>
    <w:p w:rsidR="00AD0C86" w:rsidP="00AD0C86" w:rsidRDefault="00AD0C86" w14:paraId="578FAFF8" w14:textId="77777777">
      <w:pPr>
        <w:pStyle w:val="Lijstalinea"/>
        <w:ind w:left="0"/>
      </w:pPr>
      <w:r w:rsidRPr="0058227B">
        <w:rPr>
          <w:b/>
          <w:bCs/>
        </w:rPr>
        <w:t>Antwoord</w:t>
      </w:r>
      <w:r w:rsidRPr="00A25BD6">
        <w:rPr>
          <w:b/>
          <w:bCs/>
        </w:rPr>
        <w:t xml:space="preserve"> </w:t>
      </w:r>
      <w:r>
        <w:rPr>
          <w:b/>
          <w:bCs/>
        </w:rPr>
        <w:t xml:space="preserve">op </w:t>
      </w:r>
      <w:r w:rsidRPr="00A25BD6">
        <w:rPr>
          <w:b/>
          <w:bCs/>
        </w:rPr>
        <w:t xml:space="preserve">vraag </w:t>
      </w:r>
      <w:r w:rsidRPr="0058227B">
        <w:rPr>
          <w:b/>
          <w:bCs/>
        </w:rPr>
        <w:t>1</w:t>
      </w:r>
      <w:r w:rsidRPr="00A25BD6">
        <w:rPr>
          <w:b/>
          <w:bCs/>
        </w:rPr>
        <w:br/>
      </w:r>
      <w:r w:rsidRPr="009844E4">
        <w:t>Ik ben bekend met het artikel waarnaar wordt verwezen in de voetnoot.</w:t>
      </w:r>
    </w:p>
    <w:p w:rsidRPr="009844E4" w:rsidR="00AD0C86" w:rsidP="00AD0C86" w:rsidRDefault="00AD0C86" w14:paraId="3E5E9F66" w14:textId="77777777">
      <w:pPr>
        <w:pStyle w:val="Lijstalinea"/>
        <w:ind w:left="0"/>
      </w:pPr>
    </w:p>
    <w:p w:rsidR="00AD0C86" w:rsidP="00AD0C86" w:rsidRDefault="00AD0C86" w14:paraId="4F15F1E2" w14:textId="77777777">
      <w:pPr>
        <w:rPr>
          <w:b/>
          <w:bCs/>
        </w:rPr>
      </w:pPr>
      <w:r>
        <w:rPr>
          <w:b/>
          <w:bCs/>
        </w:rPr>
        <w:t xml:space="preserve">Vraag </w:t>
      </w:r>
      <w:r w:rsidRPr="006F2B4B">
        <w:rPr>
          <w:b/>
          <w:bCs/>
        </w:rPr>
        <w:t xml:space="preserve">2 </w:t>
      </w:r>
    </w:p>
    <w:p w:rsidRPr="006F2B4B" w:rsidR="00AD0C86" w:rsidP="00AD0C86" w:rsidRDefault="00AD0C86" w14:paraId="17ED3F2D" w14:textId="77777777">
      <w:r w:rsidRPr="006F2B4B">
        <w:rPr>
          <w:b/>
          <w:bCs/>
        </w:rPr>
        <w:t>Kunt u tot in detail uitleggen waarom de adviescommissie groen licht gaf voor het verlof van deze terrorist, die zondag 6 april een man met een Joodse achtergrond met messteken ernstig verwondde?</w:t>
      </w:r>
    </w:p>
    <w:p w:rsidR="00AD0C86" w:rsidP="00AD0C86" w:rsidRDefault="00AD0C86" w14:paraId="039D4D2F" w14:textId="77777777">
      <w:pPr>
        <w:rPr>
          <w:b/>
          <w:bCs/>
        </w:rPr>
      </w:pPr>
      <w:r w:rsidRPr="006F2B4B">
        <w:rPr>
          <w:b/>
          <w:bCs/>
        </w:rPr>
        <w:t>3. Kunt u aangeven wanneer u de goedkeuring voor het verlof van deze veroordeelde terrorist heeft gegeven?</w:t>
      </w:r>
    </w:p>
    <w:p w:rsidR="00AD0C86" w:rsidP="00AD0C86" w:rsidRDefault="00AD0C86" w14:paraId="44A6C184" w14:textId="77777777">
      <w:pPr>
        <w:rPr>
          <w:b/>
          <w:bCs/>
        </w:rPr>
      </w:pPr>
    </w:p>
    <w:p w:rsidR="00AD0C86" w:rsidP="00AD0C86" w:rsidRDefault="00AD0C86" w14:paraId="4C5ABCB2" w14:textId="77777777">
      <w:pPr>
        <w:rPr>
          <w:b/>
          <w:bCs/>
        </w:rPr>
      </w:pPr>
      <w:r>
        <w:rPr>
          <w:b/>
          <w:bCs/>
        </w:rPr>
        <w:t>Antwoord op vragen 2 en 3</w:t>
      </w:r>
    </w:p>
    <w:p w:rsidR="00AD0C86" w:rsidP="00AD0C86" w:rsidRDefault="00AD0C86" w14:paraId="5005C70A" w14:textId="77777777">
      <w:r>
        <w:t>H</w:t>
      </w:r>
      <w:r w:rsidRPr="003D0D7D">
        <w:t>oewel ik in principe geen uitspraken doe over individuele casussen, hecht ik eraan u in algemeenheid erover te informeren dat verschillende aan</w:t>
      </w:r>
      <w:r>
        <w:t>namen</w:t>
      </w:r>
      <w:r w:rsidRPr="003D0D7D">
        <w:t xml:space="preserve"> in het artikel niet op feiten berust zijn</w:t>
      </w:r>
      <w:r>
        <w:t>.</w:t>
      </w:r>
      <w:r>
        <w:br/>
      </w:r>
    </w:p>
    <w:p w:rsidR="00AD0C86" w:rsidP="00AD0C86" w:rsidRDefault="00AD0C86" w14:paraId="08B1A453" w14:textId="77777777">
      <w:r>
        <w:t>Los daarvan kan ik u ten aanzien van de procedure rondom de beoordeling van verlofaanvragen het volgende toelichten. De</w:t>
      </w:r>
      <w:r w:rsidRPr="00483D29">
        <w:t xml:space="preserve"> procedure voor het verlenen van verlof met steeds meer vrijheden </w:t>
      </w:r>
      <w:r>
        <w:t xml:space="preserve">is </w:t>
      </w:r>
      <w:r w:rsidRPr="00483D29">
        <w:t xml:space="preserve">zeer zorgvuldig </w:t>
      </w:r>
      <w:r>
        <w:t>opgebouwd</w:t>
      </w:r>
      <w:r w:rsidRPr="00483D29">
        <w:t>. De veiligheid van de samenleving is het belangrijkste uitgangspunt bij het toetsen of iemand op verlof mag. Een tbs gestelde gaat pas met verlof als vanuit risicotaxatie en professioneel oordeel van de behandelaars de kans op recidive of terugval beheersbaar wordt geacht. Bovendien worden verlofaanvragen getoetst door een onafhankelijk adviescollege. Verlof is een belangrijk onderdeel van de behandeling van een tbs-gestelde.</w:t>
      </w:r>
    </w:p>
    <w:p w:rsidR="00AD0C86" w:rsidP="00AD0C86" w:rsidRDefault="00AD0C86" w14:paraId="21F9C7E4" w14:textId="77777777"/>
    <w:p w:rsidR="00AD0C86" w:rsidP="00AD0C86" w:rsidRDefault="00AD0C86" w14:paraId="0676311A" w14:textId="77777777">
      <w:pPr>
        <w:rPr>
          <w:b/>
          <w:bCs/>
        </w:rPr>
      </w:pPr>
      <w:r>
        <w:rPr>
          <w:b/>
          <w:bCs/>
        </w:rPr>
        <w:t xml:space="preserve">Vraag </w:t>
      </w:r>
      <w:r w:rsidRPr="006F2B4B">
        <w:rPr>
          <w:b/>
          <w:bCs/>
        </w:rPr>
        <w:t xml:space="preserve">4 </w:t>
      </w:r>
    </w:p>
    <w:p w:rsidR="00AD0C86" w:rsidP="00AD0C86" w:rsidRDefault="00AD0C86" w14:paraId="7F46598E" w14:textId="77777777">
      <w:r w:rsidRPr="006F2B4B">
        <w:rPr>
          <w:b/>
          <w:bCs/>
        </w:rPr>
        <w:t>Zijn na aanleiding van alle incidenten bij deze kliniek eerder dit jaar de verloven opnieuw geëvalueerd? Zo nee, waarom niet?</w:t>
      </w:r>
    </w:p>
    <w:p w:rsidR="00AD0C86" w:rsidP="00AD0C86" w:rsidRDefault="00AD0C86" w14:paraId="48E695BF" w14:textId="77777777">
      <w:pPr>
        <w:rPr>
          <w:b/>
          <w:bCs/>
        </w:rPr>
      </w:pPr>
    </w:p>
    <w:p w:rsidRPr="00AF5662" w:rsidR="00AD0C86" w:rsidP="00AD0C86" w:rsidRDefault="00AD0C86" w14:paraId="510B8F49" w14:textId="77777777">
      <w:r w:rsidRPr="00A25BD6">
        <w:rPr>
          <w:b/>
          <w:bCs/>
        </w:rPr>
        <w:t>Antwoord op vraag 4</w:t>
      </w:r>
      <w:r>
        <w:br/>
      </w:r>
      <w:r w:rsidRPr="00AF5662">
        <w:t xml:space="preserve">Zorgvuldige toetsing van verlofaanvragen door </w:t>
      </w:r>
      <w:r w:rsidRPr="00CB6793">
        <w:t>het Adviescollege Verloftoetsing tbs</w:t>
      </w:r>
      <w:r>
        <w:t xml:space="preserve"> (</w:t>
      </w:r>
      <w:r w:rsidRPr="00AF5662">
        <w:t>AVT</w:t>
      </w:r>
      <w:r>
        <w:t>)</w:t>
      </w:r>
      <w:r w:rsidRPr="00AF5662">
        <w:t xml:space="preserve"> moet het risico op incidenten tijdens verloven verkleinen. Helaas kan -ondanks deze zorgvuldige toetsing- nooit honderd procent voorkomen worden dat er een incident plaatsvindt. </w:t>
      </w:r>
      <w:r>
        <w:t>Incidenten tijdens verloven worden altijd geëvalueerd. Daarbij kan e</w:t>
      </w:r>
      <w:r w:rsidRPr="007773C9">
        <w:t>en incident gevolgen</w:t>
      </w:r>
      <w:r>
        <w:t xml:space="preserve"> </w:t>
      </w:r>
      <w:r w:rsidRPr="007773C9">
        <w:t xml:space="preserve">hebben voor de verlofmachtiging van </w:t>
      </w:r>
      <w:r>
        <w:t xml:space="preserve">een </w:t>
      </w:r>
      <w:r w:rsidRPr="007773C9">
        <w:t>tbs-patiënt</w:t>
      </w:r>
      <w:r>
        <w:t>. Daarnaast wordt een incident ook betrokken bij de behandeling. B</w:t>
      </w:r>
      <w:r w:rsidRPr="000B289A">
        <w:t>ij onttrekking aan het verlof (wanneer een patiënt langer dan 24 uur afwezig is) wordt de machtiging ingetrokken.</w:t>
      </w:r>
      <w:r>
        <w:t xml:space="preserve"> </w:t>
      </w:r>
    </w:p>
    <w:p w:rsidR="00AD0C86" w:rsidP="00AD0C86" w:rsidRDefault="00AD0C86" w14:paraId="76656CEA" w14:textId="77777777">
      <w:pPr>
        <w:rPr>
          <w:b/>
          <w:bCs/>
        </w:rPr>
      </w:pPr>
    </w:p>
    <w:p w:rsidR="00AD0C86" w:rsidP="00AD0C86" w:rsidRDefault="00AD0C86" w14:paraId="2C104964" w14:textId="77777777">
      <w:pPr>
        <w:rPr>
          <w:b/>
          <w:bCs/>
        </w:rPr>
      </w:pPr>
      <w:r>
        <w:rPr>
          <w:b/>
          <w:bCs/>
        </w:rPr>
        <w:t xml:space="preserve">Vraag </w:t>
      </w:r>
      <w:r w:rsidRPr="006F2B4B">
        <w:rPr>
          <w:b/>
          <w:bCs/>
        </w:rPr>
        <w:t xml:space="preserve">5 </w:t>
      </w:r>
    </w:p>
    <w:p w:rsidR="00AD0C86" w:rsidP="00AD0C86" w:rsidRDefault="00AD0C86" w14:paraId="07DC48E3" w14:textId="77777777">
      <w:pPr>
        <w:rPr>
          <w:b/>
          <w:bCs/>
        </w:rPr>
      </w:pPr>
      <w:r w:rsidRPr="006F2B4B">
        <w:rPr>
          <w:b/>
          <w:bCs/>
        </w:rPr>
        <w:t>Hoe beoordeelt u het verlof in het licht van de constatering die de rechter in 2018 deed, namelijk dat deze terrorist ‘radicale en extremistische gedachten’ had, hij tijdens een steekpartij in 2018 ‘</w:t>
      </w:r>
      <w:proofErr w:type="spellStart"/>
      <w:r w:rsidRPr="006F2B4B">
        <w:rPr>
          <w:b/>
          <w:bCs/>
        </w:rPr>
        <w:t>Allahu</w:t>
      </w:r>
      <w:proofErr w:type="spellEnd"/>
      <w:r w:rsidRPr="006F2B4B">
        <w:rPr>
          <w:b/>
          <w:bCs/>
        </w:rPr>
        <w:t xml:space="preserve"> akbar’ riep en op Facebook schreef dat ‘alle ongelovigen moeten lijden’?</w:t>
      </w:r>
    </w:p>
    <w:p w:rsidR="00AD0C86" w:rsidP="00AD0C86" w:rsidRDefault="00AD0C86" w14:paraId="28E4F1DA" w14:textId="77777777">
      <w:pPr>
        <w:rPr>
          <w:b/>
          <w:bCs/>
        </w:rPr>
      </w:pPr>
    </w:p>
    <w:p w:rsidR="00AD0C86" w:rsidP="00AD0C86" w:rsidRDefault="00AD0C86" w14:paraId="721EF350" w14:textId="77777777">
      <w:pPr>
        <w:rPr>
          <w:b/>
          <w:bCs/>
        </w:rPr>
      </w:pPr>
      <w:r>
        <w:rPr>
          <w:b/>
          <w:bCs/>
        </w:rPr>
        <w:t>Antwoord op vraag 5</w:t>
      </w:r>
    </w:p>
    <w:p w:rsidRPr="00A25BD6" w:rsidR="00AD0C86" w:rsidP="00AD0C86" w:rsidRDefault="00AD0C86" w14:paraId="286929F7" w14:textId="77777777">
      <w:pPr>
        <w:rPr>
          <w:b/>
          <w:bCs/>
        </w:rPr>
      </w:pPr>
      <w:r>
        <w:t>Ik verwijs naar mijn antwoord bij vragen 2 en 3.</w:t>
      </w:r>
    </w:p>
    <w:p w:rsidR="00AD0C86" w:rsidP="00AD0C86" w:rsidRDefault="00AD0C86" w14:paraId="657BC3C4" w14:textId="77777777">
      <w:pPr>
        <w:rPr>
          <w:b/>
          <w:bCs/>
        </w:rPr>
      </w:pPr>
    </w:p>
    <w:p w:rsidR="00AD0C86" w:rsidP="00AD0C86" w:rsidRDefault="00AD0C86" w14:paraId="58122AA4" w14:textId="77777777">
      <w:pPr>
        <w:rPr>
          <w:b/>
          <w:bCs/>
        </w:rPr>
      </w:pPr>
      <w:r>
        <w:rPr>
          <w:b/>
          <w:bCs/>
        </w:rPr>
        <w:t xml:space="preserve">Vraag </w:t>
      </w:r>
      <w:r w:rsidRPr="006F2B4B">
        <w:rPr>
          <w:b/>
          <w:bCs/>
        </w:rPr>
        <w:t xml:space="preserve">6 </w:t>
      </w:r>
    </w:p>
    <w:p w:rsidR="00AD0C86" w:rsidP="00AD0C86" w:rsidRDefault="00AD0C86" w14:paraId="4BFAB9C2" w14:textId="77777777">
      <w:r w:rsidRPr="006F2B4B">
        <w:rPr>
          <w:b/>
          <w:bCs/>
        </w:rPr>
        <w:t>Kunt u uitleggen waarom er niets is gedaan met de waarschuwingen van zijn slachtoffers, die stellen: “Wij wisten dat hij opnieuw zou toeslaan en hebben hiervoor gewaarschuwd”?</w:t>
      </w:r>
      <w:r>
        <w:rPr>
          <w:b/>
          <w:bCs/>
        </w:rPr>
        <w:br/>
      </w:r>
    </w:p>
    <w:p w:rsidR="00AD0C86" w:rsidP="00AD0C86" w:rsidRDefault="00AD0C86" w14:paraId="6CB51BB2" w14:textId="77777777">
      <w:r w:rsidRPr="00A25BD6">
        <w:rPr>
          <w:b/>
          <w:bCs/>
        </w:rPr>
        <w:t>Antwoord op vraag 6</w:t>
      </w:r>
      <w:r>
        <w:t xml:space="preserve"> </w:t>
      </w:r>
    </w:p>
    <w:p w:rsidRPr="002A5943" w:rsidR="00AD0C86" w:rsidP="00AD0C86" w:rsidRDefault="00AD0C86" w14:paraId="7AF45BCB" w14:textId="77777777">
      <w:r>
        <w:t>Ik ga niet in op individuele casussen en verwijs naar mijn antwoord bij vragen 2 en 3. Desalniettemin wil ik naar aanleiding van deze vraag toelichten dat het een v</w:t>
      </w:r>
      <w:r w:rsidRPr="002A5943">
        <w:t xml:space="preserve">ast onderdeel van het verlofproces en de verlofaanvraag </w:t>
      </w:r>
      <w:r>
        <w:t xml:space="preserve">is dat </w:t>
      </w:r>
      <w:r w:rsidRPr="002A5943">
        <w:t>het belang en de veiligheid van de slachtoffers</w:t>
      </w:r>
      <w:r>
        <w:t xml:space="preserve"> meegewogen worden</w:t>
      </w:r>
      <w:r w:rsidRPr="002A5943">
        <w:t xml:space="preserve">. </w:t>
      </w:r>
      <w:r w:rsidRPr="006D4623">
        <w:t>In gevallen kan ook sprake zijn van het opleggen van een contact- of gebiedsverbod</w:t>
      </w:r>
      <w:r>
        <w:t xml:space="preserve"> ten behoeve van het slachtoffer</w:t>
      </w:r>
      <w:r w:rsidRPr="006D4623">
        <w:t xml:space="preserve"> als bijzondere voorwaarde bij het verlof.</w:t>
      </w:r>
      <w:r>
        <w:t xml:space="preserve"> </w:t>
      </w:r>
    </w:p>
    <w:p w:rsidR="00AD0C86" w:rsidP="00AD0C86" w:rsidRDefault="00AD0C86" w14:paraId="0B727CC0" w14:textId="77777777">
      <w:pPr>
        <w:rPr>
          <w:b/>
          <w:bCs/>
        </w:rPr>
      </w:pPr>
    </w:p>
    <w:p w:rsidR="00AD0C86" w:rsidP="00AD0C86" w:rsidRDefault="00AD0C86" w14:paraId="42288AEC" w14:textId="77777777">
      <w:pPr>
        <w:rPr>
          <w:b/>
          <w:bCs/>
        </w:rPr>
      </w:pPr>
      <w:r>
        <w:rPr>
          <w:b/>
          <w:bCs/>
        </w:rPr>
        <w:t xml:space="preserve">Vraag </w:t>
      </w:r>
      <w:r w:rsidRPr="006F2B4B">
        <w:rPr>
          <w:b/>
          <w:bCs/>
        </w:rPr>
        <w:t xml:space="preserve">7 </w:t>
      </w:r>
    </w:p>
    <w:p w:rsidR="00AD0C86" w:rsidP="00AD0C86" w:rsidRDefault="00AD0C86" w14:paraId="286649EA" w14:textId="77777777">
      <w:pPr>
        <w:rPr>
          <w:b/>
          <w:bCs/>
        </w:rPr>
      </w:pPr>
      <w:r w:rsidRPr="006F2B4B">
        <w:rPr>
          <w:b/>
          <w:bCs/>
        </w:rPr>
        <w:t>Wie houdt u verantwoordelijk voor het falen van de adviescommissie?</w:t>
      </w:r>
      <w:r>
        <w:rPr>
          <w:b/>
          <w:bCs/>
        </w:rPr>
        <w:br/>
      </w:r>
      <w:r>
        <w:rPr>
          <w:b/>
          <w:bCs/>
        </w:rPr>
        <w:br/>
        <w:t xml:space="preserve">Vraag </w:t>
      </w:r>
      <w:r w:rsidRPr="006F2B4B">
        <w:rPr>
          <w:b/>
          <w:bCs/>
        </w:rPr>
        <w:t xml:space="preserve">8 </w:t>
      </w:r>
    </w:p>
    <w:p w:rsidR="00AD0C86" w:rsidP="00AD0C86" w:rsidRDefault="00AD0C86" w14:paraId="772E691A" w14:textId="77777777">
      <w:pPr>
        <w:rPr>
          <w:b/>
          <w:bCs/>
        </w:rPr>
      </w:pPr>
      <w:r w:rsidRPr="006F2B4B">
        <w:rPr>
          <w:b/>
          <w:bCs/>
        </w:rPr>
        <w:t xml:space="preserve">Deelt u de mening dat de aanslag in de Van Mesdagkliniek een terroristische daad is, dat </w:t>
      </w:r>
      <w:proofErr w:type="spellStart"/>
      <w:r w:rsidRPr="006F2B4B">
        <w:rPr>
          <w:b/>
          <w:bCs/>
        </w:rPr>
        <w:t>Malek</w:t>
      </w:r>
      <w:proofErr w:type="spellEnd"/>
      <w:r w:rsidRPr="006F2B4B">
        <w:rPr>
          <w:b/>
          <w:bCs/>
        </w:rPr>
        <w:t xml:space="preserve"> F.</w:t>
      </w:r>
      <w:r>
        <w:rPr>
          <w:b/>
          <w:bCs/>
        </w:rPr>
        <w:t xml:space="preserve"> </w:t>
      </w:r>
      <w:r w:rsidRPr="006F2B4B">
        <w:rPr>
          <w:b/>
          <w:bCs/>
        </w:rPr>
        <w:t>hiervoor vervolgd moet worden en levenslang in de cel moet verdwijnen?</w:t>
      </w:r>
      <w:r>
        <w:rPr>
          <w:b/>
          <w:bCs/>
        </w:rPr>
        <w:br/>
      </w:r>
    </w:p>
    <w:p w:rsidRPr="00AF5662" w:rsidR="00AD0C86" w:rsidP="00AD0C86" w:rsidRDefault="00AD0C86" w14:paraId="4A82F525" w14:textId="77777777">
      <w:pPr>
        <w:rPr>
          <w:b/>
          <w:bCs/>
        </w:rPr>
      </w:pPr>
      <w:r>
        <w:rPr>
          <w:b/>
          <w:bCs/>
        </w:rPr>
        <w:lastRenderedPageBreak/>
        <w:t>Antwoord op vragen 7 en 8</w:t>
      </w:r>
      <w:r>
        <w:rPr>
          <w:b/>
          <w:bCs/>
        </w:rPr>
        <w:br/>
      </w:r>
      <w:r>
        <w:t>Nogmaals: ik ga niet in op individuele gevallen. In algemene zin wil ik u meegeven dat</w:t>
      </w:r>
      <w:r w:rsidRPr="0079630E">
        <w:t xml:space="preserve"> tbs Nederland veiliger</w:t>
      </w:r>
      <w:r>
        <w:t xml:space="preserve"> maakt</w:t>
      </w:r>
      <w:r w:rsidRPr="0079630E">
        <w:t xml:space="preserve">, omdat het bijdraagt aan het voorkomen van recidive. In de tbs worden de moeilijkste patiënten van ons land behandeld. Patiënten die een ernstig strafbaar feit hebben gepleegd. Het eerlijke verhaal is: hoe zorgvuldig we ook omgaan met de veiligheid van de samenleving, er kan niet </w:t>
      </w:r>
      <w:r>
        <w:t>honderd procent</w:t>
      </w:r>
      <w:r w:rsidRPr="0079630E">
        <w:t xml:space="preserve"> worden uitgesloten dat sporadisch incidenten plaatsvinden met deze moeilijke groep.</w:t>
      </w:r>
      <w:r>
        <w:t xml:space="preserve"> Indien het voorkomt dat een tbs-patiënt een delict pleegt tijdens de behandeling, wordt daar altijd aangifte van gedaan. H</w:t>
      </w:r>
      <w:r w:rsidRPr="00CB6793">
        <w:t>et</w:t>
      </w:r>
      <w:r>
        <w:t xml:space="preserve"> is</w:t>
      </w:r>
      <w:r w:rsidRPr="00CB6793">
        <w:t xml:space="preserve"> aan het OM </w:t>
      </w:r>
      <w:proofErr w:type="spellStart"/>
      <w:r w:rsidRPr="00CB6793">
        <w:t>om</w:t>
      </w:r>
      <w:proofErr w:type="spellEnd"/>
      <w:r w:rsidRPr="00CB6793">
        <w:t xml:space="preserve"> te beslissen over </w:t>
      </w:r>
      <w:r>
        <w:t xml:space="preserve">strafrechtelijke </w:t>
      </w:r>
      <w:r w:rsidRPr="00CB6793">
        <w:t>vervolging</w:t>
      </w:r>
      <w:r>
        <w:t>.</w:t>
      </w:r>
    </w:p>
    <w:p w:rsidR="00AD0C86" w:rsidP="00AD0C86" w:rsidRDefault="00AD0C86" w14:paraId="1D035918" w14:textId="77777777">
      <w:pPr>
        <w:rPr>
          <w:b/>
          <w:bCs/>
        </w:rPr>
      </w:pPr>
    </w:p>
    <w:p w:rsidR="00AD0C86" w:rsidP="00AD0C86" w:rsidRDefault="00AD0C86" w14:paraId="247DC097" w14:textId="77777777">
      <w:pPr>
        <w:rPr>
          <w:b/>
          <w:bCs/>
        </w:rPr>
      </w:pPr>
      <w:r>
        <w:rPr>
          <w:b/>
          <w:bCs/>
        </w:rPr>
        <w:t xml:space="preserve">Vraag </w:t>
      </w:r>
      <w:r w:rsidRPr="006F2B4B">
        <w:rPr>
          <w:b/>
          <w:bCs/>
        </w:rPr>
        <w:t xml:space="preserve">9 </w:t>
      </w:r>
    </w:p>
    <w:p w:rsidR="00AD0C86" w:rsidP="00AD0C86" w:rsidRDefault="00AD0C86" w14:paraId="075236A7" w14:textId="77777777">
      <w:pPr>
        <w:rPr>
          <w:b/>
          <w:bCs/>
        </w:rPr>
      </w:pPr>
      <w:r w:rsidRPr="006F2B4B">
        <w:rPr>
          <w:b/>
          <w:bCs/>
        </w:rPr>
        <w:t xml:space="preserve">Deelt u de mening dat terroristen zoals </w:t>
      </w:r>
      <w:proofErr w:type="spellStart"/>
      <w:r w:rsidRPr="006F2B4B">
        <w:rPr>
          <w:b/>
          <w:bCs/>
        </w:rPr>
        <w:t>Malek</w:t>
      </w:r>
      <w:proofErr w:type="spellEnd"/>
      <w:r w:rsidRPr="006F2B4B">
        <w:rPr>
          <w:b/>
          <w:bCs/>
        </w:rPr>
        <w:t xml:space="preserve"> F. nooit en te nimmer verlof mogen krijgen en vrij de straat op mogen worden gestuurd?</w:t>
      </w:r>
    </w:p>
    <w:p w:rsidR="00AD0C86" w:rsidP="00AD0C86" w:rsidRDefault="00AD0C86" w14:paraId="78075751" w14:textId="77777777">
      <w:pPr>
        <w:rPr>
          <w:b/>
          <w:bCs/>
        </w:rPr>
      </w:pPr>
    </w:p>
    <w:p w:rsidR="00AD0C86" w:rsidP="00AD0C86" w:rsidRDefault="00AD0C86" w14:paraId="4CADB689" w14:textId="77777777">
      <w:r>
        <w:rPr>
          <w:b/>
          <w:bCs/>
        </w:rPr>
        <w:t>Antwoord op vraag 9</w:t>
      </w:r>
      <w:r>
        <w:rPr>
          <w:b/>
          <w:bCs/>
        </w:rPr>
        <w:br/>
      </w:r>
      <w:r w:rsidRPr="00B8781E">
        <w:t xml:space="preserve">Ik verwijs naar mijn antwoord op </w:t>
      </w:r>
      <w:r>
        <w:t xml:space="preserve">vragen 2 en 3. Daarbij geldt dat het aan de rechter is om een straf te bepalen en dat het aan DJI is om deze uit te voeren. Bij een tbs-maatregel geldt dat verlof onderdeel is </w:t>
      </w:r>
      <w:r w:rsidRPr="003A4CB4">
        <w:t>van de tbs-behandeling</w:t>
      </w:r>
      <w:r>
        <w:t>.</w:t>
      </w:r>
    </w:p>
    <w:p w:rsidRPr="00AC5238" w:rsidR="00AD0C86" w:rsidP="00AD0C86" w:rsidRDefault="00AD0C86" w14:paraId="3F408634" w14:textId="77777777">
      <w:pPr>
        <w:rPr>
          <w:b/>
          <w:bCs/>
        </w:rPr>
      </w:pPr>
    </w:p>
    <w:p w:rsidR="00AD0C86" w:rsidP="00AD0C86" w:rsidRDefault="00AD0C86" w14:paraId="296949F7" w14:textId="77777777">
      <w:pPr>
        <w:rPr>
          <w:b/>
          <w:bCs/>
        </w:rPr>
      </w:pPr>
      <w:r>
        <w:rPr>
          <w:b/>
          <w:bCs/>
        </w:rPr>
        <w:t xml:space="preserve">Vraag </w:t>
      </w:r>
      <w:r w:rsidRPr="006F2B4B">
        <w:rPr>
          <w:b/>
          <w:bCs/>
        </w:rPr>
        <w:t xml:space="preserve">10 </w:t>
      </w:r>
    </w:p>
    <w:p w:rsidR="00AD0C86" w:rsidP="00AD0C86" w:rsidRDefault="00AD0C86" w14:paraId="4271A3BE" w14:textId="1F92F49B">
      <w:pPr>
        <w:rPr>
          <w:b/>
          <w:bCs/>
        </w:rPr>
      </w:pPr>
      <w:r w:rsidRPr="006F2B4B">
        <w:rPr>
          <w:b/>
          <w:bCs/>
        </w:rPr>
        <w:t>Bent u bereid om na dit eindeloos falen de verlofregeling op de schop te doen en te schrappen voor tbs’ers?</w:t>
      </w:r>
    </w:p>
    <w:p w:rsidR="00AD0C86" w:rsidP="00AD0C86" w:rsidRDefault="00AD0C86" w14:paraId="1CA38DB0" w14:textId="77777777">
      <w:pPr>
        <w:rPr>
          <w:b/>
          <w:bCs/>
        </w:rPr>
      </w:pPr>
    </w:p>
    <w:p w:rsidRPr="0069620C" w:rsidR="00AD0C86" w:rsidP="00AD0C86" w:rsidRDefault="00AD0C86" w14:paraId="497F4E5C" w14:textId="77777777">
      <w:r>
        <w:rPr>
          <w:b/>
          <w:bCs/>
        </w:rPr>
        <w:t>Antwoord op vraag 10</w:t>
      </w:r>
      <w:r>
        <w:rPr>
          <w:b/>
          <w:bCs/>
        </w:rPr>
        <w:br/>
      </w:r>
      <w:r>
        <w:t>Daar ben ik niet toe bereid. Ik verwijs naar mijn antwoord op vraag 2, 3 en 7.</w:t>
      </w:r>
    </w:p>
    <w:p w:rsidRPr="006F2B4B" w:rsidR="00AD0C86" w:rsidP="00AD0C86" w:rsidRDefault="00AD0C86" w14:paraId="33EE0CD1" w14:textId="77777777">
      <w:pPr>
        <w:rPr>
          <w:b/>
          <w:bCs/>
        </w:rPr>
      </w:pPr>
    </w:p>
    <w:p w:rsidR="00AD0C86" w:rsidP="00AD0C86" w:rsidRDefault="00AD0C86" w14:paraId="4E6E8F42" w14:textId="77777777">
      <w:r w:rsidRPr="00DA5E69">
        <w:rPr>
          <w:sz w:val="16"/>
          <w:szCs w:val="16"/>
        </w:rPr>
        <w:t xml:space="preserve">1) De Telegraaf, 8 april 2025, Stekende tbs'er </w:t>
      </w:r>
      <w:proofErr w:type="spellStart"/>
      <w:r w:rsidRPr="00DA5E69">
        <w:rPr>
          <w:sz w:val="16"/>
          <w:szCs w:val="16"/>
        </w:rPr>
        <w:t>Malek</w:t>
      </w:r>
      <w:proofErr w:type="spellEnd"/>
      <w:r w:rsidRPr="00DA5E69">
        <w:rPr>
          <w:sz w:val="16"/>
          <w:szCs w:val="16"/>
        </w:rPr>
        <w:t xml:space="preserve"> F. al eerder met onbegeleid verlof: 'Wij wisten dat hij opnieuw zou toeslaan en hebben hiervoor gewaarschuwd' ( </w:t>
      </w:r>
      <w:hyperlink w:history="1" r:id="rId6">
        <w:r w:rsidRPr="00DA5E69">
          <w:rPr>
            <w:rStyle w:val="Hyperlink"/>
            <w:sz w:val="16"/>
            <w:szCs w:val="16"/>
          </w:rPr>
          <w:t>www.telegraaf.nl/nieuws/58057802/stekende-tbs-er-malek-f-al-eerder-met-onbegeleid-verlof-wij-wisten-dathij-opnieuw-zou-toeslaan-en-hebben-hiervoor-gewaarschuwd</w:t>
        </w:r>
      </w:hyperlink>
      <w:r w:rsidRPr="00DA5E69">
        <w:rPr>
          <w:sz w:val="16"/>
          <w:szCs w:val="16"/>
        </w:rPr>
        <w:t xml:space="preserve"> ).</w:t>
      </w:r>
    </w:p>
    <w:p w:rsidR="002C3023" w:rsidRDefault="002C3023" w14:paraId="027AAEF2" w14:textId="77777777"/>
    <w:sectPr w:rsidR="002C3023" w:rsidSect="00AD0C86">
      <w:headerReference w:type="even" r:id="rId7"/>
      <w:headerReference w:type="default" r:id="rId8"/>
      <w:footerReference w:type="even" r:id="rId9"/>
      <w:footerReference w:type="default" r:id="rId10"/>
      <w:headerReference w:type="first" r:id="rId11"/>
      <w:footerReference w:type="first" r:id="rId12"/>
      <w:pgSz w:w="11905" w:h="16837"/>
      <w:pgMar w:top="1276"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D8D2B" w14:textId="77777777" w:rsidR="00AD0C86" w:rsidRDefault="00AD0C86" w:rsidP="00AD0C86">
      <w:pPr>
        <w:spacing w:after="0" w:line="240" w:lineRule="auto"/>
      </w:pPr>
      <w:r>
        <w:separator/>
      </w:r>
    </w:p>
  </w:endnote>
  <w:endnote w:type="continuationSeparator" w:id="0">
    <w:p w14:paraId="55382074" w14:textId="77777777" w:rsidR="00AD0C86" w:rsidRDefault="00AD0C86" w:rsidP="00AD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2144" w14:textId="77777777" w:rsidR="00AD0C86" w:rsidRPr="00AD0C86" w:rsidRDefault="00AD0C86" w:rsidP="00AD0C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E877" w14:textId="77777777" w:rsidR="00AD0C86" w:rsidRPr="00AD0C86" w:rsidRDefault="00AD0C86" w:rsidP="00AD0C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E9AD7" w14:textId="77777777" w:rsidR="00AD0C86" w:rsidRPr="00AD0C86" w:rsidRDefault="00AD0C86" w:rsidP="00AD0C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55239" w14:textId="77777777" w:rsidR="00AD0C86" w:rsidRDefault="00AD0C86" w:rsidP="00AD0C86">
      <w:pPr>
        <w:spacing w:after="0" w:line="240" w:lineRule="auto"/>
      </w:pPr>
      <w:r>
        <w:separator/>
      </w:r>
    </w:p>
  </w:footnote>
  <w:footnote w:type="continuationSeparator" w:id="0">
    <w:p w14:paraId="13A58FED" w14:textId="77777777" w:rsidR="00AD0C86" w:rsidRDefault="00AD0C86" w:rsidP="00AD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B020D" w14:textId="77777777" w:rsidR="00AD0C86" w:rsidRPr="00AD0C86" w:rsidRDefault="00AD0C86" w:rsidP="00AD0C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FB1A" w14:textId="77777777" w:rsidR="00AD0C86" w:rsidRPr="00AD0C86" w:rsidRDefault="00AD0C86" w:rsidP="00AD0C8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8073" w14:textId="77777777" w:rsidR="00AD0C86" w:rsidRPr="00AD0C86" w:rsidRDefault="00AD0C86" w:rsidP="00AD0C8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86"/>
    <w:rsid w:val="002C3023"/>
    <w:rsid w:val="00AD0C86"/>
    <w:rsid w:val="00DF7A30"/>
    <w:rsid w:val="00F26A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5D5F5"/>
  <w15:chartTrackingRefBased/>
  <w15:docId w15:val="{D767C05E-674A-4269-BF9A-7B0FE8CB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0C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0C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0C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0C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0C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0C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0C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0C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0C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0C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0C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0C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0C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0C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0C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0C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0C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0C86"/>
    <w:rPr>
      <w:rFonts w:eastAsiaTheme="majorEastAsia" w:cstheme="majorBidi"/>
      <w:color w:val="272727" w:themeColor="text1" w:themeTint="D8"/>
    </w:rPr>
  </w:style>
  <w:style w:type="paragraph" w:styleId="Titel">
    <w:name w:val="Title"/>
    <w:basedOn w:val="Standaard"/>
    <w:next w:val="Standaard"/>
    <w:link w:val="TitelChar"/>
    <w:uiPriority w:val="10"/>
    <w:qFormat/>
    <w:rsid w:val="00AD0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0C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0C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0C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0C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0C86"/>
    <w:rPr>
      <w:i/>
      <w:iCs/>
      <w:color w:val="404040" w:themeColor="text1" w:themeTint="BF"/>
    </w:rPr>
  </w:style>
  <w:style w:type="paragraph" w:styleId="Lijstalinea">
    <w:name w:val="List Paragraph"/>
    <w:basedOn w:val="Standaard"/>
    <w:uiPriority w:val="34"/>
    <w:qFormat/>
    <w:rsid w:val="00AD0C86"/>
    <w:pPr>
      <w:ind w:left="720"/>
      <w:contextualSpacing/>
    </w:pPr>
  </w:style>
  <w:style w:type="character" w:styleId="Intensievebenadrukking">
    <w:name w:val="Intense Emphasis"/>
    <w:basedOn w:val="Standaardalinea-lettertype"/>
    <w:uiPriority w:val="21"/>
    <w:qFormat/>
    <w:rsid w:val="00AD0C86"/>
    <w:rPr>
      <w:i/>
      <w:iCs/>
      <w:color w:val="0F4761" w:themeColor="accent1" w:themeShade="BF"/>
    </w:rPr>
  </w:style>
  <w:style w:type="paragraph" w:styleId="Duidelijkcitaat">
    <w:name w:val="Intense Quote"/>
    <w:basedOn w:val="Standaard"/>
    <w:next w:val="Standaard"/>
    <w:link w:val="DuidelijkcitaatChar"/>
    <w:uiPriority w:val="30"/>
    <w:qFormat/>
    <w:rsid w:val="00AD0C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0C86"/>
    <w:rPr>
      <w:i/>
      <w:iCs/>
      <w:color w:val="0F4761" w:themeColor="accent1" w:themeShade="BF"/>
    </w:rPr>
  </w:style>
  <w:style w:type="character" w:styleId="Intensieveverwijzing">
    <w:name w:val="Intense Reference"/>
    <w:basedOn w:val="Standaardalinea-lettertype"/>
    <w:uiPriority w:val="32"/>
    <w:qFormat/>
    <w:rsid w:val="00AD0C86"/>
    <w:rPr>
      <w:b/>
      <w:bCs/>
      <w:smallCaps/>
      <w:color w:val="0F4761" w:themeColor="accent1" w:themeShade="BF"/>
      <w:spacing w:val="5"/>
    </w:rPr>
  </w:style>
  <w:style w:type="character" w:styleId="Hyperlink">
    <w:name w:val="Hyperlink"/>
    <w:basedOn w:val="Standaardalinea-lettertype"/>
    <w:uiPriority w:val="99"/>
    <w:unhideWhenUsed/>
    <w:rsid w:val="00AD0C86"/>
    <w:rPr>
      <w:color w:val="467886" w:themeColor="hyperlink"/>
      <w:u w:val="single"/>
    </w:rPr>
  </w:style>
  <w:style w:type="paragraph" w:styleId="Koptekst">
    <w:name w:val="header"/>
    <w:basedOn w:val="Standaard"/>
    <w:link w:val="KoptekstChar"/>
    <w:uiPriority w:val="99"/>
    <w:unhideWhenUsed/>
    <w:rsid w:val="00AD0C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D0C86"/>
  </w:style>
  <w:style w:type="paragraph" w:styleId="Voettekst">
    <w:name w:val="footer"/>
    <w:basedOn w:val="Standaard"/>
    <w:link w:val="VoettekstChar"/>
    <w:uiPriority w:val="99"/>
    <w:unhideWhenUsed/>
    <w:rsid w:val="00AD0C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0C86"/>
  </w:style>
  <w:style w:type="paragraph" w:styleId="Geenafstand">
    <w:name w:val="No Spacing"/>
    <w:uiPriority w:val="1"/>
    <w:qFormat/>
    <w:rsid w:val="00AD0C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legraaf.nl/nieuws/58057802/stekende-tbs-er-malek-f-al-eerder-met-onbegeleid-verlof-wij-wisten-dathij-opnieuw-zou-toeslaan-en-hebben-hiervoor-gewaarschuwd"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854</ap:Words>
  <ap:Characters>4698</ap:Characters>
  <ap:DocSecurity>0</ap:DocSecurity>
  <ap:Lines>39</ap:Lines>
  <ap:Paragraphs>11</ap:Paragraphs>
  <ap:ScaleCrop>false</ap:ScaleCrop>
  <ap:LinksUpToDate>false</ap:LinksUpToDate>
  <ap:CharactersWithSpaces>5541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2025-05-26T13:35:00.0000000Z</dcterms:created>
  <dcterms:modified xsi:type="dcterms:W3CDTF">2025-05-26T13:36:00.0000000Z</dcterms:modified>
  <version/>
  <category/>
</coreProperties>
</file>