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2E8" w:rsidP="00D222E8" w:rsidRDefault="00D66D72" w14:paraId="44B42741" w14:textId="249FA59B">
      <w:r>
        <w:t xml:space="preserve">De Minister </w:t>
      </w:r>
      <w:r w:rsidRPr="001B490F">
        <w:t xml:space="preserve">van </w:t>
      </w:r>
      <w:r w:rsidR="009E4D5C">
        <w:t>Klimaat en Groene Groei</w:t>
      </w:r>
      <w:r>
        <w:t>,</w:t>
      </w:r>
    </w:p>
    <w:p w:rsidR="00D222E8" w:rsidP="00D222E8" w:rsidRDefault="00D222E8" w14:paraId="4E52D51C" w14:textId="77777777"/>
    <w:p w:rsidRPr="001B490F" w:rsidR="00D222E8" w:rsidP="00D222E8" w:rsidRDefault="00D66D72" w14:paraId="5AC66D9C" w14:textId="7A99300A">
      <w:r>
        <w:t>Gelet op</w:t>
      </w:r>
      <w:r w:rsidR="00DA7082">
        <w:t xml:space="preserve"> artikel 2, eerste lid, van het Kaderbesluit nationale EZK- en LNV-subsidies</w:t>
      </w:r>
      <w:r w:rsidR="0047566D">
        <w:t>;</w:t>
      </w:r>
    </w:p>
    <w:p w:rsidR="004704B3" w:rsidP="0068313E" w:rsidRDefault="004704B3" w14:paraId="0967DCBB" w14:textId="77777777">
      <w:pPr>
        <w:tabs>
          <w:tab w:val="left" w:pos="426"/>
        </w:tabs>
      </w:pPr>
    </w:p>
    <w:p w:rsidR="00961018" w:rsidP="0068313E" w:rsidRDefault="00D66D72" w14:paraId="708BAA5A" w14:textId="77777777">
      <w:pPr>
        <w:tabs>
          <w:tab w:val="left" w:pos="426"/>
        </w:tabs>
      </w:pPr>
      <w:r>
        <w:t>Besluit:</w:t>
      </w:r>
    </w:p>
    <w:p w:rsidR="00D222E8" w:rsidP="0068313E" w:rsidRDefault="00D222E8" w14:paraId="39133648" w14:textId="77777777">
      <w:pPr>
        <w:tabs>
          <w:tab w:val="left" w:pos="426"/>
        </w:tabs>
      </w:pPr>
    </w:p>
    <w:p w:rsidRPr="00F5778A" w:rsidR="00D222E8" w:rsidP="0068313E" w:rsidRDefault="00D66D72" w14:paraId="31163E1A" w14:textId="1DF22B5C">
      <w:pPr>
        <w:tabs>
          <w:tab w:val="left" w:pos="426"/>
        </w:tabs>
        <w:rPr>
          <w:b/>
        </w:rPr>
      </w:pPr>
      <w:r w:rsidRPr="00F5778A">
        <w:rPr>
          <w:b/>
        </w:rPr>
        <w:t>Artikel</w:t>
      </w:r>
      <w:r w:rsidR="00DA7082">
        <w:rPr>
          <w:b/>
        </w:rPr>
        <w:t xml:space="preserve"> I</w:t>
      </w:r>
    </w:p>
    <w:p w:rsidR="00F31849" w:rsidP="0068313E" w:rsidRDefault="00F31849" w14:paraId="3D592C09" w14:textId="77777777">
      <w:pPr>
        <w:tabs>
          <w:tab w:val="left" w:pos="426"/>
        </w:tabs>
      </w:pPr>
    </w:p>
    <w:p w:rsidR="00DA7082" w:rsidP="00DA7082" w:rsidRDefault="00DA7082" w14:paraId="3F350560" w14:textId="6997A347">
      <w:pPr>
        <w:tabs>
          <w:tab w:val="left" w:pos="426"/>
        </w:tabs>
      </w:pPr>
      <w:r>
        <w:tab/>
      </w:r>
      <w:r w:rsidRPr="00DA7082">
        <w:rPr>
          <w:szCs w:val="18"/>
        </w:rPr>
        <w:t>In artikel</w:t>
      </w:r>
      <w:r>
        <w:t xml:space="preserve"> 4.6.13 van de Regeling nationale EZK- en LNV-subsidies wordt “1 </w:t>
      </w:r>
    </w:p>
    <w:p w:rsidRPr="00F31849" w:rsidR="00DA7082" w:rsidP="00DA7082" w:rsidRDefault="00DA7082" w14:paraId="34673717" w14:textId="73283463">
      <w:pPr>
        <w:tabs>
          <w:tab w:val="left" w:pos="426"/>
        </w:tabs>
      </w:pPr>
      <w:r>
        <w:t>augustus 2025” vervangen door “</w:t>
      </w:r>
      <w:r w:rsidRPr="00D81756">
        <w:t>1 augustus 2030</w:t>
      </w:r>
      <w:r>
        <w:t>”.</w:t>
      </w:r>
    </w:p>
    <w:p w:rsidRPr="00F31849" w:rsidR="00F31849" w:rsidP="0068313E" w:rsidRDefault="00F31849" w14:paraId="20FB1EC7" w14:textId="77777777">
      <w:pPr>
        <w:tabs>
          <w:tab w:val="left" w:pos="426"/>
        </w:tabs>
      </w:pPr>
    </w:p>
    <w:p w:rsidR="00D222E8" w:rsidP="0068313E" w:rsidRDefault="00D66D72" w14:paraId="5CD87309" w14:textId="4A97868D">
      <w:pPr>
        <w:tabs>
          <w:tab w:val="left" w:pos="426"/>
        </w:tabs>
        <w:rPr>
          <w:b/>
        </w:rPr>
      </w:pPr>
      <w:r w:rsidRPr="00F5778A">
        <w:rPr>
          <w:b/>
        </w:rPr>
        <w:t>Artikel</w:t>
      </w:r>
      <w:r w:rsidR="00DA7082">
        <w:rPr>
          <w:b/>
        </w:rPr>
        <w:t xml:space="preserve"> II</w:t>
      </w:r>
    </w:p>
    <w:p w:rsidRPr="00F5778A" w:rsidR="00F5778A" w:rsidP="0068313E" w:rsidRDefault="00F5778A" w14:paraId="76C209B1" w14:textId="77777777">
      <w:pPr>
        <w:tabs>
          <w:tab w:val="left" w:pos="426"/>
        </w:tabs>
        <w:rPr>
          <w:b/>
        </w:rPr>
      </w:pPr>
    </w:p>
    <w:p w:rsidRPr="00475516" w:rsidR="00475516" w:rsidP="00475516" w:rsidRDefault="00DA7082" w14:paraId="250D3463" w14:textId="5A627712">
      <w:pPr>
        <w:tabs>
          <w:tab w:val="left" w:pos="284"/>
        </w:tabs>
        <w:rPr>
          <w:szCs w:val="18"/>
        </w:rPr>
      </w:pPr>
      <w:r>
        <w:tab/>
      </w:r>
      <w:r w:rsidR="00475516">
        <w:rPr>
          <w:szCs w:val="18"/>
        </w:rPr>
        <w:t>D</w:t>
      </w:r>
      <w:r w:rsidRPr="00475516" w:rsidR="00475516">
        <w:rPr>
          <w:szCs w:val="18"/>
        </w:rPr>
        <w:t xml:space="preserve">eze regeling treedt in werking met ingang van de dag na de datum van </w:t>
      </w:r>
    </w:p>
    <w:p w:rsidR="00D222E8" w:rsidP="00475516" w:rsidRDefault="00475516" w14:paraId="5677E810" w14:textId="7A637F4B">
      <w:pPr>
        <w:tabs>
          <w:tab w:val="left" w:pos="284"/>
        </w:tabs>
      </w:pPr>
      <w:r w:rsidRPr="00475516">
        <w:rPr>
          <w:szCs w:val="18"/>
        </w:rPr>
        <w:t>uitgifte in de Staatscourant waarin zij wordt geplaatst</w:t>
      </w:r>
      <w:r w:rsidR="00AC5361">
        <w:rPr>
          <w:szCs w:val="18"/>
        </w:rPr>
        <w:t>.</w:t>
      </w:r>
    </w:p>
    <w:p w:rsidR="00D222E8" w:rsidP="00D222E8" w:rsidRDefault="00D222E8" w14:paraId="510E9417" w14:textId="77777777"/>
    <w:p w:rsidR="00A23E5A" w:rsidP="00D222E8" w:rsidRDefault="00D66D72" w14:paraId="37540DDF" w14:textId="77777777">
      <w:r>
        <w:t>Deze regeling zal met de toelichting in de Staatscourant worden geplaatst.</w:t>
      </w:r>
    </w:p>
    <w:p w:rsidR="00A23E5A" w:rsidP="00D222E8" w:rsidRDefault="00A23E5A" w14:paraId="2EA503D9" w14:textId="77777777"/>
    <w:p w:rsidRPr="009C1382" w:rsidR="00D222E8" w:rsidP="00D222E8" w:rsidRDefault="00D66D72" w14:paraId="0B915B86" w14:textId="77777777">
      <w:r w:rsidRPr="009C1382">
        <w:t>'s-Gravenhage,</w:t>
      </w:r>
    </w:p>
    <w:p w:rsidRPr="009C1382" w:rsidR="00D222E8" w:rsidP="00D222E8" w:rsidRDefault="00D222E8" w14:paraId="6270E64A" w14:textId="77777777"/>
    <w:p w:rsidRPr="005461DA" w:rsidR="004E505E" w:rsidP="00524FB4" w:rsidRDefault="009E4D5C" w14:paraId="41AD9132" w14:textId="0894DF9D">
      <w:pPr>
        <w:rPr>
          <w:szCs w:val="18"/>
        </w:rPr>
      </w:pPr>
      <w:r>
        <w:rPr>
          <w:szCs w:val="18"/>
        </w:rPr>
        <w:t xml:space="preserve">De </w:t>
      </w:r>
      <w:r w:rsidR="00D66D72">
        <w:rPr>
          <w:szCs w:val="18"/>
        </w:rPr>
        <w:t>Minister van Klimaat en Groene Groei</w:t>
      </w:r>
      <w:r w:rsidR="003B3E78">
        <w:t>,</w:t>
      </w:r>
    </w:p>
    <w:p w:rsidR="00CD20A0" w:rsidRDefault="00CD20A0" w14:paraId="3AA7F857" w14:textId="77777777">
      <w:pPr>
        <w:rPr>
          <w:b/>
        </w:rPr>
      </w:pPr>
    </w:p>
    <w:p w:rsidR="00BF2FD3" w:rsidRDefault="00BF2FD3" w14:paraId="58EEFEE4" w14:textId="77777777">
      <w:pPr>
        <w:rPr>
          <w:b/>
        </w:rPr>
      </w:pPr>
    </w:p>
    <w:p w:rsidR="00BF2FD3" w:rsidRDefault="00BF2FD3" w14:paraId="63B55023" w14:textId="77777777">
      <w:pPr>
        <w:rPr>
          <w:b/>
        </w:rPr>
      </w:pPr>
    </w:p>
    <w:p w:rsidR="00BF2FD3" w:rsidRDefault="00BF2FD3" w14:paraId="3DD02A5A" w14:textId="77777777">
      <w:pPr>
        <w:rPr>
          <w:b/>
        </w:rPr>
      </w:pPr>
    </w:p>
    <w:p w:rsidR="00BF2FD3" w:rsidRDefault="00BF2FD3" w14:paraId="75F59E27" w14:textId="77777777">
      <w:pPr>
        <w:rPr>
          <w:b/>
        </w:rPr>
      </w:pPr>
    </w:p>
    <w:p w:rsidR="00BF2FD3" w:rsidRDefault="00BF2FD3" w14:paraId="6AC127BD" w14:textId="77777777">
      <w:pPr>
        <w:rPr>
          <w:b/>
        </w:rPr>
      </w:pPr>
    </w:p>
    <w:p w:rsidR="00BF2FD3" w:rsidRDefault="00BF2FD3" w14:paraId="0F1E7B51" w14:textId="77777777">
      <w:pPr>
        <w:rPr>
          <w:b/>
        </w:rPr>
      </w:pPr>
    </w:p>
    <w:p w:rsidR="00BF2FD3" w:rsidRDefault="00BF2FD3" w14:paraId="1F6D9D5B" w14:textId="77777777">
      <w:pPr>
        <w:rPr>
          <w:b/>
        </w:rPr>
      </w:pPr>
    </w:p>
    <w:p w:rsidR="00BF2FD3" w:rsidRDefault="00BF2FD3" w14:paraId="4B3A781C" w14:textId="77777777">
      <w:pPr>
        <w:rPr>
          <w:b/>
        </w:rPr>
      </w:pPr>
    </w:p>
    <w:p w:rsidR="00BF2FD3" w:rsidRDefault="00BF2FD3" w14:paraId="1D1EB206" w14:textId="77777777">
      <w:pPr>
        <w:rPr>
          <w:b/>
        </w:rPr>
      </w:pPr>
    </w:p>
    <w:p w:rsidR="00BF2FD3" w:rsidRDefault="00BF2FD3" w14:paraId="3DA06094" w14:textId="77777777">
      <w:pPr>
        <w:rPr>
          <w:b/>
        </w:rPr>
      </w:pPr>
    </w:p>
    <w:p w:rsidR="00BF2FD3" w:rsidRDefault="00BF2FD3" w14:paraId="4CA5E3C8" w14:textId="77777777">
      <w:pPr>
        <w:rPr>
          <w:b/>
        </w:rPr>
      </w:pPr>
    </w:p>
    <w:p w:rsidR="00A23E5A" w:rsidP="00A23E5A" w:rsidRDefault="00D66D72" w14:paraId="13205D94" w14:textId="77777777">
      <w:pPr>
        <w:rPr>
          <w:b/>
        </w:rPr>
      </w:pPr>
      <w:r>
        <w:rPr>
          <w:b/>
        </w:rPr>
        <w:br w:type="page"/>
      </w:r>
      <w:r>
        <w:rPr>
          <w:b/>
        </w:rPr>
        <w:lastRenderedPageBreak/>
        <w:t>TOELICHTING</w:t>
      </w:r>
    </w:p>
    <w:p w:rsidR="00A23E5A" w:rsidP="00A23E5A" w:rsidRDefault="00A23E5A" w14:paraId="5BB2BC26" w14:textId="77777777"/>
    <w:p w:rsidR="00A23E5A" w:rsidP="00DA7082" w:rsidRDefault="00DA7082" w14:paraId="72E8DF49" w14:textId="07EFC7D4">
      <w:pPr>
        <w:rPr>
          <w:b/>
          <w:bCs/>
        </w:rPr>
      </w:pPr>
      <w:r w:rsidRPr="00DA7082">
        <w:rPr>
          <w:b/>
          <w:bCs/>
        </w:rPr>
        <w:t xml:space="preserve">1. </w:t>
      </w:r>
      <w:r w:rsidR="003E5C67">
        <w:rPr>
          <w:b/>
          <w:bCs/>
        </w:rPr>
        <w:t>Inleiding</w:t>
      </w:r>
    </w:p>
    <w:p w:rsidRPr="008E57B6" w:rsidR="008E57B6" w:rsidP="008E57B6" w:rsidRDefault="008E57B6" w14:paraId="3F9B2CD3" w14:textId="35A8173E">
      <w:r>
        <w:t>D</w:t>
      </w:r>
      <w:r w:rsidRPr="008E57B6">
        <w:t>e subsidiemodule Versnelde klimaatinvesteringen in de industrie (hierna: VEKI),</w:t>
      </w:r>
    </w:p>
    <w:p w:rsidRPr="008E57B6" w:rsidR="008E57B6" w:rsidP="008E57B6" w:rsidRDefault="008E57B6" w14:paraId="3F136C79" w14:textId="77777777">
      <w:r w:rsidRPr="008E57B6">
        <w:t xml:space="preserve">opgenomen in titel 4.6 van de Regeling nationale EZK- en LNV-subsidies (hierna: </w:t>
      </w:r>
    </w:p>
    <w:p w:rsidRPr="008E57B6" w:rsidR="008E57B6" w:rsidP="008E57B6" w:rsidRDefault="008E57B6" w14:paraId="67354548" w14:textId="77777777">
      <w:r w:rsidRPr="008E57B6">
        <w:t xml:space="preserve">RNES), zou met bijbehorende bijlagen 4.6.1 en 4.6.2 van de RNES per 1 augustus </w:t>
      </w:r>
    </w:p>
    <w:p w:rsidRPr="008E57B6" w:rsidR="008E57B6" w:rsidP="008E57B6" w:rsidRDefault="008E57B6" w14:paraId="01AFC782" w14:textId="006A827D">
      <w:r w:rsidRPr="008E57B6">
        <w:t>202</w:t>
      </w:r>
      <w:r>
        <w:t>5</w:t>
      </w:r>
      <w:r w:rsidRPr="008E57B6">
        <w:t xml:space="preserve"> vervallen. Deze wijzigingsregeling strekt tot verlenging van de VEKI inclusief </w:t>
      </w:r>
    </w:p>
    <w:p w:rsidRPr="008E57B6" w:rsidR="008E57B6" w:rsidP="008E57B6" w:rsidRDefault="008E57B6" w14:paraId="539B5778" w14:textId="32EEAEB2">
      <w:r w:rsidRPr="008E57B6">
        <w:t xml:space="preserve">bijlagen met </w:t>
      </w:r>
      <w:r>
        <w:t>vijf jaar</w:t>
      </w:r>
      <w:r w:rsidRPr="008E57B6">
        <w:t xml:space="preserve"> tot </w:t>
      </w:r>
      <w:r w:rsidRPr="00D81756">
        <w:t>1 augustus 2030</w:t>
      </w:r>
      <w:r w:rsidRPr="008E57B6">
        <w:t>.</w:t>
      </w:r>
      <w:r w:rsidRPr="008E57B6">
        <w:cr/>
      </w:r>
    </w:p>
    <w:p w:rsidR="002E3F95" w:rsidP="00DA7082" w:rsidRDefault="007224F1" w14:paraId="25944DD4" w14:textId="77777777">
      <w:r>
        <w:t xml:space="preserve">De VEKI betreft een module voor investeringssubsidie voor bedrijven in de industrie die CO2-reducerende maatregelen willen uitvoeren die nog niet rendabel zijn binnen een terugverdientijd van vijf jaar. Het hoofddoel van de module is het bijdragen aan de reductieopgave van CO2 in de industrie in 2030 en verder. Daarnaast draagt de regeling bij aan energiebesparing en het verlagen van de energiekosten van bedrijven. Het gaat om investeringen in apparaten, systemen of technieken of toepassingen daarvan voor met name procesefficiëntie en elektrificatie die voldoende uitontwikkeld zijn, maar wel met een terugverdientijd van meer dan vijf jaar. Een specifiek kenmerk van de VEKI is de diversiteit aan typen investeringen en de brede doelgroep van zowel het midden- en kleinbedrijf als grote bedrijven in alle bedrijfstakken in de industrie. De VEKI sluit aan op de stimulering van maatregelen door subsidies op grond van het Besluit stimulering duurzame energieproductie en klimaattransitie (hierna: SDE). De VEKI biedt in vergelijking met de SDE de mogelijkheid om bedrijfsspecifieke investeringen te doen. De investeringen hoeven niet binnen een bepaalde categorie qua technologie te vallen, zoals bij de SDE het geval is. </w:t>
      </w:r>
    </w:p>
    <w:p w:rsidR="00AC5361" w:rsidP="00DA7082" w:rsidRDefault="00AC5361" w14:paraId="386B761C" w14:textId="77777777"/>
    <w:p w:rsidRPr="009E751D" w:rsidR="003E5C67" w:rsidP="00DA7082" w:rsidRDefault="003E5C67" w14:paraId="34F212CE" w14:textId="4C9CE113">
      <w:pPr>
        <w:rPr>
          <w:b/>
          <w:bCs/>
        </w:rPr>
      </w:pPr>
      <w:r w:rsidRPr="009E751D">
        <w:rPr>
          <w:b/>
          <w:bCs/>
        </w:rPr>
        <w:t>2. Verlenging subsidiemodule</w:t>
      </w:r>
    </w:p>
    <w:p w:rsidR="007C4BD9" w:rsidP="007C4BD9" w:rsidRDefault="007224F1" w14:paraId="343DA4C1" w14:textId="2609EE86">
      <w:r>
        <w:t>De VEKI is begin 2025 geëvalueerd</w:t>
      </w:r>
      <w:r w:rsidR="00AC5361">
        <w:t>.</w:t>
      </w:r>
      <w:r>
        <w:rPr>
          <w:rStyle w:val="Voetnootmarkering"/>
        </w:rPr>
        <w:footnoteReference w:id="1"/>
      </w:r>
      <w:r>
        <w:t xml:space="preserve"> De evaluatie concludeert dat de VEKI doeltreffend en doelmatig is. </w:t>
      </w:r>
    </w:p>
    <w:p w:rsidR="007C4BD9" w:rsidP="007C4BD9" w:rsidRDefault="007C4BD9" w14:paraId="7EB2ED97" w14:textId="57215074">
      <w:pPr>
        <w:rPr>
          <w:vertAlign w:val="subscript"/>
        </w:rPr>
      </w:pPr>
      <w:r>
        <w:t>Het doel van de VEKI is het versnellen van de broeikasgasreductie in de industrie. In de periode 2019 tot en met 2023 is in totaal bijna 200 miljoen euro aan subsidie toegekend. Dat zal resulteren in een jaarlijkse netto afname van de CO</w:t>
      </w:r>
      <w:r w:rsidRPr="004008D8">
        <w:rPr>
          <w:vertAlign w:val="subscript"/>
        </w:rPr>
        <w:t>2</w:t>
      </w:r>
      <w:r>
        <w:t>-uitstoot met 0,55 tot 0,7 Mton in 2030. De VEKI zorgt voor een versnelling van de CO</w:t>
      </w:r>
      <w:r w:rsidRPr="00B26ADF">
        <w:rPr>
          <w:vertAlign w:val="subscript"/>
        </w:rPr>
        <w:t>2</w:t>
      </w:r>
      <w:r w:rsidR="004008D8">
        <w:t>-</w:t>
      </w:r>
      <w:r>
        <w:t>reductie in de Nederlandse industrie en is daarmee een doeltreffende regeling. De reductie van broeikasgassen door de VEKI moet aanvullend zijn op andere instrumenten en tegen acceptabele kosten. De VEKI is kosteneffectief met een subsidiebedrag van 17 tot 32 euro subsidie per ton vermeden CO</w:t>
      </w:r>
      <w:r w:rsidRPr="00B26ADF">
        <w:rPr>
          <w:vertAlign w:val="subscript"/>
        </w:rPr>
        <w:t>2</w:t>
      </w:r>
      <w:r>
        <w:rPr>
          <w:vertAlign w:val="subscript"/>
        </w:rPr>
        <w:t>.</w:t>
      </w:r>
      <w:r w:rsidRPr="00E07C2A">
        <w:t xml:space="preserve"> </w:t>
      </w:r>
      <w:r>
        <w:t xml:space="preserve">De VEKI leidt tot een emissiereductie tegen lagere kosten dan bij de </w:t>
      </w:r>
      <w:r w:rsidRPr="003F5702">
        <w:t xml:space="preserve">Energie Investeringsaftrek </w:t>
      </w:r>
      <w:r>
        <w:t>(EIA) en de SDE++ en is daarmee doelmatig.</w:t>
      </w:r>
    </w:p>
    <w:p w:rsidR="007C4BD9" w:rsidP="007C4BD9" w:rsidRDefault="007C4BD9" w14:paraId="3151A681" w14:textId="77777777"/>
    <w:p w:rsidR="00DA7082" w:rsidP="00DA7082" w:rsidRDefault="003E5C67" w14:paraId="1BDA203D" w14:textId="29B0EAD6">
      <w:r>
        <w:t xml:space="preserve">Op grond van artikel 4.10, tweede lid, van de Comptabiliteitswet 2016, vervallen subsidieregelingen niet later dan vijf jaar na inwerkingtreding van de regeling. Omdat de besluitvorming over een verlenging van de VEKI voor de langere termijn afhankelijk was van de evaluatieresultaten, is de module vorig jaar met één jaar verlengd. </w:t>
      </w:r>
      <w:r w:rsidR="007224F1">
        <w:t>Deze wijzigingsregeling verlengt de VEKI inclusief de bijbehorende bijlagen door middel van de aanpassing van de vervaldatum in artikel 4.6.13 van de RNES. Het ontwerp van de verlenging is overeenkomstig artikel 4.10, zevende lid, van de Comptabiliteitswet 2016 schriftelijk ter kennis gebracht van de Tweede Kamer der Staten-Generaal.</w:t>
      </w:r>
    </w:p>
    <w:p w:rsidR="007224F1" w:rsidP="00DA7082" w:rsidRDefault="007224F1" w14:paraId="7F0082AE" w14:textId="77777777"/>
    <w:p w:rsidRPr="00DA7082" w:rsidR="00DA7082" w:rsidP="00DA7082" w:rsidRDefault="003E5C67" w14:paraId="5A93BACA" w14:textId="032DE98A">
      <w:pPr>
        <w:rPr>
          <w:b/>
          <w:bCs/>
        </w:rPr>
      </w:pPr>
      <w:r>
        <w:rPr>
          <w:b/>
          <w:bCs/>
        </w:rPr>
        <w:t>3</w:t>
      </w:r>
      <w:r w:rsidRPr="00DA7082" w:rsidR="00DA7082">
        <w:rPr>
          <w:b/>
          <w:bCs/>
        </w:rPr>
        <w:t>. Inwerkingtreding en vaste verandermomenten</w:t>
      </w:r>
    </w:p>
    <w:p w:rsidR="00B22231" w:rsidP="00B22231" w:rsidRDefault="00B22231" w14:paraId="633E6EC9" w14:textId="77777777">
      <w:r>
        <w:t xml:space="preserve">Deze regeling treedt in werking op de dag na uitgifte in de Staatscourant. Met </w:t>
      </w:r>
    </w:p>
    <w:p w:rsidR="00B22231" w:rsidP="00B22231" w:rsidRDefault="00B22231" w14:paraId="6D2D131F" w14:textId="77777777">
      <w:r>
        <w:lastRenderedPageBreak/>
        <w:t xml:space="preserve">deze inwerkingtredingsdatum wordt afgeweken van de systematiek van de vaste </w:t>
      </w:r>
    </w:p>
    <w:p w:rsidR="00B22231" w:rsidP="00B22231" w:rsidRDefault="00B22231" w14:paraId="754380FF" w14:textId="77777777">
      <w:r>
        <w:t xml:space="preserve">verandermomenten, inhoudende dat ministeriële regelingen met ingang van de </w:t>
      </w:r>
    </w:p>
    <w:p w:rsidR="00B22231" w:rsidP="00B22231" w:rsidRDefault="00B22231" w14:paraId="39B8B6D7" w14:textId="77777777">
      <w:r>
        <w:t xml:space="preserve">eerste dag van een kwartaal in werking treden en minimaal twee maanden </w:t>
      </w:r>
    </w:p>
    <w:p w:rsidR="00DA7082" w:rsidP="00B22231" w:rsidRDefault="00B22231" w14:paraId="74EE42BA" w14:textId="63657390">
      <w:r>
        <w:t>voordien bekend worden gemaakt.</w:t>
      </w:r>
      <w:r w:rsidR="00864429">
        <w:t xml:space="preserve"> </w:t>
      </w:r>
      <w:r w:rsidR="003E5C67">
        <w:t xml:space="preserve">Dat kan in dit geval worden gerechtvaardigd, omdat </w:t>
      </w:r>
      <w:r w:rsidR="00D66D72">
        <w:t>de VEKI op 1 augustus 2025 zou vervallen</w:t>
      </w:r>
      <w:r w:rsidR="009F3D66">
        <w:t xml:space="preserve"> en de doelgroep van deze regeling gebaat is bij een spoedige inwerkingtreding. </w:t>
      </w:r>
      <w:r w:rsidR="00864429">
        <w:t xml:space="preserve"> </w:t>
      </w:r>
    </w:p>
    <w:p w:rsidR="00A23E5A" w:rsidP="00A23E5A" w:rsidRDefault="00A23E5A" w14:paraId="6ACAD96B" w14:textId="77777777"/>
    <w:p w:rsidRPr="009E4D5C" w:rsidR="00775626" w:rsidRDefault="009E4D5C" w14:paraId="02686EEB" w14:textId="03F60076">
      <w:pPr>
        <w:rPr>
          <w:szCs w:val="18"/>
        </w:rPr>
      </w:pPr>
      <w:r>
        <w:rPr>
          <w:szCs w:val="18"/>
        </w:rPr>
        <w:t xml:space="preserve">De </w:t>
      </w:r>
      <w:r w:rsidR="00D66D72">
        <w:rPr>
          <w:szCs w:val="18"/>
        </w:rPr>
        <w:t>Minister van Klimaat en Groene Groei</w:t>
      </w:r>
      <w:r w:rsidR="003B3E78">
        <w:t>,</w:t>
      </w:r>
    </w:p>
    <w:sectPr w:rsidRPr="009E4D5C" w:rsidR="00775626" w:rsidSect="00874ABB">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9060" w14:textId="77777777" w:rsidR="00A965EA" w:rsidRDefault="00A965EA">
      <w:r>
        <w:separator/>
      </w:r>
    </w:p>
    <w:p w14:paraId="0BF270D8" w14:textId="77777777" w:rsidR="00A965EA" w:rsidRDefault="00A965EA"/>
  </w:endnote>
  <w:endnote w:type="continuationSeparator" w:id="0">
    <w:p w14:paraId="1A5F443C" w14:textId="77777777" w:rsidR="00A965EA" w:rsidRDefault="00A965EA">
      <w:r>
        <w:continuationSeparator/>
      </w:r>
    </w:p>
    <w:p w14:paraId="53C967D2" w14:textId="77777777" w:rsidR="00A965EA" w:rsidRDefault="00A96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5186" w14:textId="77777777" w:rsidR="002B1AF0" w:rsidRPr="00BC3B53" w:rsidRDefault="002B1AF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C211D" w14:paraId="250A8EF3" w14:textId="77777777" w:rsidTr="00CA6A25">
      <w:trPr>
        <w:trHeight w:hRule="exact" w:val="240"/>
      </w:trPr>
      <w:tc>
        <w:tcPr>
          <w:tcW w:w="7601" w:type="dxa"/>
          <w:shd w:val="clear" w:color="auto" w:fill="auto"/>
        </w:tcPr>
        <w:p w14:paraId="716E4E1B" w14:textId="77777777" w:rsidR="002B1AF0" w:rsidRDefault="002B1AF0" w:rsidP="003F1F6B">
          <w:pPr>
            <w:pStyle w:val="Huisstijl-Rubricering"/>
          </w:pPr>
        </w:p>
      </w:tc>
      <w:tc>
        <w:tcPr>
          <w:tcW w:w="2156" w:type="dxa"/>
        </w:tcPr>
        <w:p w14:paraId="2FB74624" w14:textId="580DDF0A" w:rsidR="002B1AF0" w:rsidRPr="00645414" w:rsidRDefault="00D66D72" w:rsidP="00BE7500">
          <w:pPr>
            <w:pStyle w:val="Huisstijl-Paginanummering"/>
          </w:pPr>
          <w:r>
            <w:t xml:space="preserve">Pagina </w:t>
          </w:r>
          <w:r w:rsidRPr="00645414">
            <w:fldChar w:fldCharType="begin"/>
          </w:r>
          <w:r w:rsidRPr="00645414">
            <w:instrText xml:space="preserve"> PAGE   \* MERGEFORMAT </w:instrText>
          </w:r>
          <w:r w:rsidRPr="00645414">
            <w:fldChar w:fldCharType="separate"/>
          </w:r>
          <w:r w:rsidR="00DB03C2">
            <w:t>2</w:t>
          </w:r>
          <w:r w:rsidRPr="00645414">
            <w:fldChar w:fldCharType="end"/>
          </w:r>
          <w:r w:rsidRPr="00645414">
            <w:t xml:space="preserve"> </w:t>
          </w:r>
          <w:r>
            <w:t>van</w:t>
          </w:r>
          <w:r w:rsidRPr="00645414">
            <w:t xml:space="preserve"> </w:t>
          </w:r>
          <w:r w:rsidR="00CC3093">
            <w:fldChar w:fldCharType="begin"/>
          </w:r>
          <w:r>
            <w:instrText xml:space="preserve"> SECTIONPAGES   \* MERGEFORMAT </w:instrText>
          </w:r>
          <w:r w:rsidR="00CC3093">
            <w:fldChar w:fldCharType="separate"/>
          </w:r>
          <w:r w:rsidR="0063364E">
            <w:t>3</w:t>
          </w:r>
          <w:r w:rsidR="00CC3093">
            <w:fldChar w:fldCharType="end"/>
          </w:r>
        </w:p>
      </w:tc>
    </w:tr>
  </w:tbl>
  <w:p w14:paraId="211AB8C7" w14:textId="77777777" w:rsidR="002B1AF0" w:rsidRPr="00BC3B53" w:rsidRDefault="002B1AF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C211D" w14:paraId="123E1D29" w14:textId="77777777" w:rsidTr="00CA6A25">
      <w:trPr>
        <w:trHeight w:hRule="exact" w:val="240"/>
      </w:trPr>
      <w:tc>
        <w:tcPr>
          <w:tcW w:w="7601" w:type="dxa"/>
          <w:shd w:val="clear" w:color="auto" w:fill="auto"/>
        </w:tcPr>
        <w:p w14:paraId="1F7DA212" w14:textId="77777777" w:rsidR="002B1AF0" w:rsidRDefault="002B1AF0" w:rsidP="008C356D">
          <w:pPr>
            <w:pStyle w:val="Huisstijl-Rubricering"/>
          </w:pPr>
        </w:p>
      </w:tc>
      <w:tc>
        <w:tcPr>
          <w:tcW w:w="2170" w:type="dxa"/>
        </w:tcPr>
        <w:p w14:paraId="31BF481C" w14:textId="4250C874" w:rsidR="002B1AF0" w:rsidRPr="00ED539E" w:rsidRDefault="00D66D72" w:rsidP="00BE7500">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5758E7">
            <w:t>1</w:t>
          </w:r>
          <w:r w:rsidRPr="00645414">
            <w:fldChar w:fldCharType="end"/>
          </w:r>
          <w:r w:rsidRPr="00ED539E">
            <w:rPr>
              <w:rStyle w:val="Huisstijl-GegevenCharChar"/>
            </w:rPr>
            <w:t xml:space="preserve"> </w:t>
          </w:r>
          <w:r>
            <w:rPr>
              <w:rStyle w:val="Huisstijl-GegevenCharChar"/>
            </w:rPr>
            <w:t xml:space="preserve">van </w:t>
          </w:r>
          <w:r w:rsidR="00CC3093">
            <w:fldChar w:fldCharType="begin"/>
          </w:r>
          <w:r>
            <w:instrText xml:space="preserve"> SECTIONPAGES   \* MERGEFORMAT </w:instrText>
          </w:r>
          <w:r w:rsidR="00CC3093">
            <w:fldChar w:fldCharType="separate"/>
          </w:r>
          <w:r w:rsidR="0063364E">
            <w:t>3</w:t>
          </w:r>
          <w:r w:rsidR="00CC3093">
            <w:fldChar w:fldCharType="end"/>
          </w:r>
        </w:p>
      </w:tc>
    </w:tr>
  </w:tbl>
  <w:p w14:paraId="73F17034" w14:textId="77777777" w:rsidR="002B1AF0" w:rsidRPr="00BC3B53" w:rsidRDefault="002B1AF0" w:rsidP="008C356D">
    <w:pPr>
      <w:pStyle w:val="Voettekst"/>
      <w:spacing w:line="240" w:lineRule="auto"/>
      <w:rPr>
        <w:sz w:val="2"/>
        <w:szCs w:val="2"/>
      </w:rPr>
    </w:pPr>
  </w:p>
  <w:p w14:paraId="106A7195" w14:textId="77777777" w:rsidR="002B1AF0" w:rsidRPr="00BC3B53" w:rsidRDefault="002B1AF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3CE4" w14:textId="77777777" w:rsidR="00A965EA" w:rsidRDefault="00A965EA">
      <w:r>
        <w:separator/>
      </w:r>
    </w:p>
    <w:p w14:paraId="16039E2B" w14:textId="77777777" w:rsidR="00A965EA" w:rsidRDefault="00A965EA"/>
  </w:footnote>
  <w:footnote w:type="continuationSeparator" w:id="0">
    <w:p w14:paraId="2113D7D5" w14:textId="77777777" w:rsidR="00A965EA" w:rsidRDefault="00A965EA">
      <w:r>
        <w:continuationSeparator/>
      </w:r>
    </w:p>
    <w:p w14:paraId="114BBE47" w14:textId="77777777" w:rsidR="00A965EA" w:rsidRDefault="00A965EA"/>
  </w:footnote>
  <w:footnote w:id="1">
    <w:p w14:paraId="598F8EFB" w14:textId="6456D2B7" w:rsidR="007224F1" w:rsidRPr="004008D8" w:rsidRDefault="007224F1">
      <w:pPr>
        <w:pStyle w:val="Voetnoottekst"/>
        <w:rPr>
          <w:sz w:val="13"/>
          <w:szCs w:val="13"/>
        </w:rPr>
      </w:pPr>
      <w:r w:rsidRPr="004008D8">
        <w:rPr>
          <w:rStyle w:val="Voetnootmarkering"/>
          <w:sz w:val="13"/>
          <w:szCs w:val="13"/>
        </w:rPr>
        <w:footnoteRef/>
      </w:r>
      <w:r w:rsidRPr="004008D8">
        <w:rPr>
          <w:sz w:val="13"/>
          <w:szCs w:val="13"/>
        </w:rPr>
        <w:t xml:space="preserve"> Evaluatie van de VEKI-subsidieregeling, Dialogic, 13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5756" w14:textId="77777777" w:rsidR="002B1AF0" w:rsidRPr="00217880" w:rsidRDefault="002B1AF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C211D" w14:paraId="122C13FD" w14:textId="77777777" w:rsidTr="00751A6A">
      <w:trPr>
        <w:trHeight w:val="2636"/>
      </w:trPr>
      <w:tc>
        <w:tcPr>
          <w:tcW w:w="737" w:type="dxa"/>
          <w:shd w:val="clear" w:color="auto" w:fill="auto"/>
        </w:tcPr>
        <w:p w14:paraId="48EDE315" w14:textId="77777777" w:rsidR="002B1AF0" w:rsidRDefault="002B1AF0" w:rsidP="00D0609E">
          <w:pPr>
            <w:framePr w:w="6340" w:h="2750" w:hRule="exact" w:hSpace="180" w:wrap="around" w:vAnchor="page" w:hAnchor="text" w:x="3873" w:y="-140"/>
            <w:spacing w:line="240" w:lineRule="auto"/>
          </w:pPr>
        </w:p>
      </w:tc>
      <w:tc>
        <w:tcPr>
          <w:tcW w:w="5156" w:type="dxa"/>
          <w:shd w:val="clear" w:color="auto" w:fill="auto"/>
        </w:tcPr>
        <w:p w14:paraId="692D83F4" w14:textId="77777777" w:rsidR="002B1AF0" w:rsidRDefault="002B1AF0" w:rsidP="00D0609E">
          <w:pPr>
            <w:framePr w:w="6340" w:h="2750" w:hRule="exact" w:hSpace="180" w:wrap="around" w:vAnchor="page" w:hAnchor="text" w:x="3873" w:y="-140"/>
            <w:spacing w:line="240" w:lineRule="auto"/>
          </w:pPr>
        </w:p>
      </w:tc>
    </w:tr>
  </w:tbl>
  <w:p w14:paraId="40079D6A" w14:textId="77777777" w:rsidR="002B1AF0" w:rsidRDefault="002B1AF0" w:rsidP="00D0609E">
    <w:pPr>
      <w:framePr w:w="6340" w:h="2750" w:hRule="exact" w:hSpace="180" w:wrap="around" w:vAnchor="page" w:hAnchor="text" w:x="3873" w:y="-140"/>
    </w:pPr>
  </w:p>
  <w:p w14:paraId="7F2EB070" w14:textId="77777777" w:rsidR="002B1AF0" w:rsidRDefault="002B1AF0" w:rsidP="009B0138">
    <w:pPr>
      <w:pStyle w:val="Koptekst"/>
    </w:pPr>
  </w:p>
  <w:tbl>
    <w:tblPr>
      <w:tblW w:w="6379" w:type="dxa"/>
      <w:tblLayout w:type="fixed"/>
      <w:tblCellMar>
        <w:left w:w="0" w:type="dxa"/>
        <w:right w:w="0" w:type="dxa"/>
      </w:tblCellMar>
      <w:tblLook w:val="0000" w:firstRow="0" w:lastRow="0" w:firstColumn="0" w:lastColumn="0" w:noHBand="0" w:noVBand="0"/>
    </w:tblPr>
    <w:tblGrid>
      <w:gridCol w:w="6379"/>
    </w:tblGrid>
    <w:tr w:rsidR="00BC211D" w14:paraId="187715A4" w14:textId="77777777" w:rsidTr="00CC3093">
      <w:trPr>
        <w:trHeight w:val="279"/>
      </w:trPr>
      <w:tc>
        <w:tcPr>
          <w:tcW w:w="6379" w:type="dxa"/>
          <w:shd w:val="clear" w:color="auto" w:fill="auto"/>
        </w:tcPr>
        <w:p w14:paraId="3D33BD16" w14:textId="6054A9CC" w:rsidR="00BE0D4E" w:rsidRDefault="00D66D72" w:rsidP="00BE0D4E">
          <w:pPr>
            <w:rPr>
              <w:b/>
            </w:rPr>
          </w:pPr>
          <w:r w:rsidRPr="00BA32C7">
            <w:rPr>
              <w:b/>
            </w:rPr>
            <w:t xml:space="preserve">Regeling van de </w:t>
          </w:r>
          <w:r w:rsidRPr="002C67DB">
            <w:rPr>
              <w:b/>
            </w:rPr>
            <w:t>Minister</w:t>
          </w:r>
          <w:r w:rsidRPr="00BA32C7">
            <w:rPr>
              <w:b/>
            </w:rPr>
            <w:t xml:space="preserve"> van </w:t>
          </w:r>
          <w:r w:rsidR="00B22231">
            <w:rPr>
              <w:b/>
            </w:rPr>
            <w:t>Klimaat en Groene Groei</w:t>
          </w:r>
          <w:r>
            <w:rPr>
              <w:b/>
            </w:rPr>
            <w:t xml:space="preserve">                    ,</w:t>
          </w:r>
          <w:r w:rsidRPr="00BA32C7">
            <w:rPr>
              <w:b/>
            </w:rPr>
            <w:t xml:space="preserve"> nr. </w:t>
          </w:r>
          <w:r>
            <w:rPr>
              <w:b/>
            </w:rPr>
            <w:t>WJZ/</w:t>
          </w:r>
          <w:r>
            <w:rPr>
              <w:b/>
              <w:bCs/>
            </w:rPr>
            <w:t>98443382</w:t>
          </w:r>
          <w:r w:rsidRPr="00CA56DC">
            <w:rPr>
              <w:b/>
              <w:bCs/>
            </w:rPr>
            <w:t xml:space="preserve"> </w:t>
          </w:r>
          <w:r w:rsidR="00B22231">
            <w:rPr>
              <w:b/>
              <w:bCs/>
            </w:rPr>
            <w:t xml:space="preserve">tot </w:t>
          </w:r>
          <w:r>
            <w:rPr>
              <w:b/>
            </w:rPr>
            <w:t>wijziging van de Regeling nationale EZK- en LNV-subsidies in verband met de verlenging van de subsidiemodule Versnelde klimaatinvesteringen in de industrie (VEKI) in titel 4.6 van de RNES</w:t>
          </w:r>
          <w:r w:rsidRPr="00BA32C7">
            <w:rPr>
              <w:b/>
            </w:rPr>
            <w:t xml:space="preserve"> </w:t>
          </w:r>
        </w:p>
        <w:p w14:paraId="04E9CD56" w14:textId="77777777" w:rsidR="008D40D2" w:rsidRPr="00AC37C5" w:rsidRDefault="008D40D2" w:rsidP="00BE0D4E">
          <w:pPr>
            <w:rPr>
              <w:b/>
            </w:rPr>
          </w:pPr>
        </w:p>
      </w:tc>
    </w:tr>
  </w:tbl>
  <w:p w14:paraId="4BED69B4" w14:textId="77777777" w:rsidR="00AC63B7" w:rsidRPr="00BC4AE3" w:rsidRDefault="00AC63B7" w:rsidP="00D50F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7D62B6E">
      <w:start w:val="1"/>
      <w:numFmt w:val="bullet"/>
      <w:pStyle w:val="Lijstopsomteken"/>
      <w:lvlText w:val="•"/>
      <w:lvlJc w:val="left"/>
      <w:pPr>
        <w:tabs>
          <w:tab w:val="num" w:pos="227"/>
        </w:tabs>
        <w:ind w:left="227" w:hanging="227"/>
      </w:pPr>
      <w:rPr>
        <w:rFonts w:ascii="Verdana" w:hAnsi="Verdana" w:hint="default"/>
        <w:sz w:val="18"/>
        <w:szCs w:val="18"/>
      </w:rPr>
    </w:lvl>
    <w:lvl w:ilvl="1" w:tplc="A24A79B4" w:tentative="1">
      <w:start w:val="1"/>
      <w:numFmt w:val="bullet"/>
      <w:lvlText w:val="o"/>
      <w:lvlJc w:val="left"/>
      <w:pPr>
        <w:tabs>
          <w:tab w:val="num" w:pos="1440"/>
        </w:tabs>
        <w:ind w:left="1440" w:hanging="360"/>
      </w:pPr>
      <w:rPr>
        <w:rFonts w:ascii="Courier New" w:hAnsi="Courier New" w:cs="Courier New" w:hint="default"/>
      </w:rPr>
    </w:lvl>
    <w:lvl w:ilvl="2" w:tplc="80D4EA24" w:tentative="1">
      <w:start w:val="1"/>
      <w:numFmt w:val="bullet"/>
      <w:lvlText w:val=""/>
      <w:lvlJc w:val="left"/>
      <w:pPr>
        <w:tabs>
          <w:tab w:val="num" w:pos="2160"/>
        </w:tabs>
        <w:ind w:left="2160" w:hanging="360"/>
      </w:pPr>
      <w:rPr>
        <w:rFonts w:ascii="Wingdings" w:hAnsi="Wingdings" w:hint="default"/>
      </w:rPr>
    </w:lvl>
    <w:lvl w:ilvl="3" w:tplc="E62E1078" w:tentative="1">
      <w:start w:val="1"/>
      <w:numFmt w:val="bullet"/>
      <w:lvlText w:val=""/>
      <w:lvlJc w:val="left"/>
      <w:pPr>
        <w:tabs>
          <w:tab w:val="num" w:pos="2880"/>
        </w:tabs>
        <w:ind w:left="2880" w:hanging="360"/>
      </w:pPr>
      <w:rPr>
        <w:rFonts w:ascii="Symbol" w:hAnsi="Symbol" w:hint="default"/>
      </w:rPr>
    </w:lvl>
    <w:lvl w:ilvl="4" w:tplc="37E25358" w:tentative="1">
      <w:start w:val="1"/>
      <w:numFmt w:val="bullet"/>
      <w:lvlText w:val="o"/>
      <w:lvlJc w:val="left"/>
      <w:pPr>
        <w:tabs>
          <w:tab w:val="num" w:pos="3600"/>
        </w:tabs>
        <w:ind w:left="3600" w:hanging="360"/>
      </w:pPr>
      <w:rPr>
        <w:rFonts w:ascii="Courier New" w:hAnsi="Courier New" w:cs="Courier New" w:hint="default"/>
      </w:rPr>
    </w:lvl>
    <w:lvl w:ilvl="5" w:tplc="DFA452DE" w:tentative="1">
      <w:start w:val="1"/>
      <w:numFmt w:val="bullet"/>
      <w:lvlText w:val=""/>
      <w:lvlJc w:val="left"/>
      <w:pPr>
        <w:tabs>
          <w:tab w:val="num" w:pos="4320"/>
        </w:tabs>
        <w:ind w:left="4320" w:hanging="360"/>
      </w:pPr>
      <w:rPr>
        <w:rFonts w:ascii="Wingdings" w:hAnsi="Wingdings" w:hint="default"/>
      </w:rPr>
    </w:lvl>
    <w:lvl w:ilvl="6" w:tplc="8218752A" w:tentative="1">
      <w:start w:val="1"/>
      <w:numFmt w:val="bullet"/>
      <w:lvlText w:val=""/>
      <w:lvlJc w:val="left"/>
      <w:pPr>
        <w:tabs>
          <w:tab w:val="num" w:pos="5040"/>
        </w:tabs>
        <w:ind w:left="5040" w:hanging="360"/>
      </w:pPr>
      <w:rPr>
        <w:rFonts w:ascii="Symbol" w:hAnsi="Symbol" w:hint="default"/>
      </w:rPr>
    </w:lvl>
    <w:lvl w:ilvl="7" w:tplc="35045CE6" w:tentative="1">
      <w:start w:val="1"/>
      <w:numFmt w:val="bullet"/>
      <w:lvlText w:val="o"/>
      <w:lvlJc w:val="left"/>
      <w:pPr>
        <w:tabs>
          <w:tab w:val="num" w:pos="5760"/>
        </w:tabs>
        <w:ind w:left="5760" w:hanging="360"/>
      </w:pPr>
      <w:rPr>
        <w:rFonts w:ascii="Courier New" w:hAnsi="Courier New" w:cs="Courier New" w:hint="default"/>
      </w:rPr>
    </w:lvl>
    <w:lvl w:ilvl="8" w:tplc="7CC06E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E2C8D554">
      <w:start w:val="1"/>
      <w:numFmt w:val="decimal"/>
      <w:lvlText w:val="%1."/>
      <w:lvlJc w:val="left"/>
      <w:pPr>
        <w:tabs>
          <w:tab w:val="num" w:pos="720"/>
        </w:tabs>
        <w:ind w:left="720" w:hanging="360"/>
      </w:pPr>
    </w:lvl>
    <w:lvl w:ilvl="1" w:tplc="9FFE82AC" w:tentative="1">
      <w:start w:val="1"/>
      <w:numFmt w:val="lowerLetter"/>
      <w:lvlText w:val="%2."/>
      <w:lvlJc w:val="left"/>
      <w:pPr>
        <w:tabs>
          <w:tab w:val="num" w:pos="1440"/>
        </w:tabs>
        <w:ind w:left="1440" w:hanging="360"/>
      </w:pPr>
    </w:lvl>
    <w:lvl w:ilvl="2" w:tplc="74F07A18" w:tentative="1">
      <w:start w:val="1"/>
      <w:numFmt w:val="lowerRoman"/>
      <w:lvlText w:val="%3."/>
      <w:lvlJc w:val="right"/>
      <w:pPr>
        <w:tabs>
          <w:tab w:val="num" w:pos="2160"/>
        </w:tabs>
        <w:ind w:left="2160" w:hanging="180"/>
      </w:pPr>
    </w:lvl>
    <w:lvl w:ilvl="3" w:tplc="5C5E1A0A" w:tentative="1">
      <w:start w:val="1"/>
      <w:numFmt w:val="decimal"/>
      <w:lvlText w:val="%4."/>
      <w:lvlJc w:val="left"/>
      <w:pPr>
        <w:tabs>
          <w:tab w:val="num" w:pos="2880"/>
        </w:tabs>
        <w:ind w:left="2880" w:hanging="360"/>
      </w:pPr>
    </w:lvl>
    <w:lvl w:ilvl="4" w:tplc="6AFEEA3C" w:tentative="1">
      <w:start w:val="1"/>
      <w:numFmt w:val="lowerLetter"/>
      <w:lvlText w:val="%5."/>
      <w:lvlJc w:val="left"/>
      <w:pPr>
        <w:tabs>
          <w:tab w:val="num" w:pos="3600"/>
        </w:tabs>
        <w:ind w:left="3600" w:hanging="360"/>
      </w:pPr>
    </w:lvl>
    <w:lvl w:ilvl="5" w:tplc="A98A9004" w:tentative="1">
      <w:start w:val="1"/>
      <w:numFmt w:val="lowerRoman"/>
      <w:lvlText w:val="%6."/>
      <w:lvlJc w:val="right"/>
      <w:pPr>
        <w:tabs>
          <w:tab w:val="num" w:pos="4320"/>
        </w:tabs>
        <w:ind w:left="4320" w:hanging="180"/>
      </w:pPr>
    </w:lvl>
    <w:lvl w:ilvl="6" w:tplc="86363804" w:tentative="1">
      <w:start w:val="1"/>
      <w:numFmt w:val="decimal"/>
      <w:lvlText w:val="%7."/>
      <w:lvlJc w:val="left"/>
      <w:pPr>
        <w:tabs>
          <w:tab w:val="num" w:pos="5040"/>
        </w:tabs>
        <w:ind w:left="5040" w:hanging="360"/>
      </w:pPr>
    </w:lvl>
    <w:lvl w:ilvl="7" w:tplc="3ECC7CDC" w:tentative="1">
      <w:start w:val="1"/>
      <w:numFmt w:val="lowerLetter"/>
      <w:lvlText w:val="%8."/>
      <w:lvlJc w:val="left"/>
      <w:pPr>
        <w:tabs>
          <w:tab w:val="num" w:pos="5760"/>
        </w:tabs>
        <w:ind w:left="5760" w:hanging="360"/>
      </w:pPr>
    </w:lvl>
    <w:lvl w:ilvl="8" w:tplc="8E96A9BE"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63AA4DE">
      <w:start w:val="1"/>
      <w:numFmt w:val="bullet"/>
      <w:pStyle w:val="Lijstopsomteken2"/>
      <w:lvlText w:val="–"/>
      <w:lvlJc w:val="left"/>
      <w:pPr>
        <w:tabs>
          <w:tab w:val="num" w:pos="227"/>
        </w:tabs>
        <w:ind w:left="227" w:firstLine="0"/>
      </w:pPr>
      <w:rPr>
        <w:rFonts w:ascii="Verdana" w:hAnsi="Verdana" w:hint="default"/>
      </w:rPr>
    </w:lvl>
    <w:lvl w:ilvl="1" w:tplc="86E43E86" w:tentative="1">
      <w:start w:val="1"/>
      <w:numFmt w:val="bullet"/>
      <w:lvlText w:val="o"/>
      <w:lvlJc w:val="left"/>
      <w:pPr>
        <w:tabs>
          <w:tab w:val="num" w:pos="1440"/>
        </w:tabs>
        <w:ind w:left="1440" w:hanging="360"/>
      </w:pPr>
      <w:rPr>
        <w:rFonts w:ascii="Courier New" w:hAnsi="Courier New" w:cs="Courier New" w:hint="default"/>
      </w:rPr>
    </w:lvl>
    <w:lvl w:ilvl="2" w:tplc="FBD4940E" w:tentative="1">
      <w:start w:val="1"/>
      <w:numFmt w:val="bullet"/>
      <w:lvlText w:val=""/>
      <w:lvlJc w:val="left"/>
      <w:pPr>
        <w:tabs>
          <w:tab w:val="num" w:pos="2160"/>
        </w:tabs>
        <w:ind w:left="2160" w:hanging="360"/>
      </w:pPr>
      <w:rPr>
        <w:rFonts w:ascii="Wingdings" w:hAnsi="Wingdings" w:hint="default"/>
      </w:rPr>
    </w:lvl>
    <w:lvl w:ilvl="3" w:tplc="69262E1E" w:tentative="1">
      <w:start w:val="1"/>
      <w:numFmt w:val="bullet"/>
      <w:lvlText w:val=""/>
      <w:lvlJc w:val="left"/>
      <w:pPr>
        <w:tabs>
          <w:tab w:val="num" w:pos="2880"/>
        </w:tabs>
        <w:ind w:left="2880" w:hanging="360"/>
      </w:pPr>
      <w:rPr>
        <w:rFonts w:ascii="Symbol" w:hAnsi="Symbol" w:hint="default"/>
      </w:rPr>
    </w:lvl>
    <w:lvl w:ilvl="4" w:tplc="90882F6C" w:tentative="1">
      <w:start w:val="1"/>
      <w:numFmt w:val="bullet"/>
      <w:lvlText w:val="o"/>
      <w:lvlJc w:val="left"/>
      <w:pPr>
        <w:tabs>
          <w:tab w:val="num" w:pos="3600"/>
        </w:tabs>
        <w:ind w:left="3600" w:hanging="360"/>
      </w:pPr>
      <w:rPr>
        <w:rFonts w:ascii="Courier New" w:hAnsi="Courier New" w:cs="Courier New" w:hint="default"/>
      </w:rPr>
    </w:lvl>
    <w:lvl w:ilvl="5" w:tplc="B6BE43CE" w:tentative="1">
      <w:start w:val="1"/>
      <w:numFmt w:val="bullet"/>
      <w:lvlText w:val=""/>
      <w:lvlJc w:val="left"/>
      <w:pPr>
        <w:tabs>
          <w:tab w:val="num" w:pos="4320"/>
        </w:tabs>
        <w:ind w:left="4320" w:hanging="360"/>
      </w:pPr>
      <w:rPr>
        <w:rFonts w:ascii="Wingdings" w:hAnsi="Wingdings" w:hint="default"/>
      </w:rPr>
    </w:lvl>
    <w:lvl w:ilvl="6" w:tplc="B43CF910" w:tentative="1">
      <w:start w:val="1"/>
      <w:numFmt w:val="bullet"/>
      <w:lvlText w:val=""/>
      <w:lvlJc w:val="left"/>
      <w:pPr>
        <w:tabs>
          <w:tab w:val="num" w:pos="5040"/>
        </w:tabs>
        <w:ind w:left="5040" w:hanging="360"/>
      </w:pPr>
      <w:rPr>
        <w:rFonts w:ascii="Symbol" w:hAnsi="Symbol" w:hint="default"/>
      </w:rPr>
    </w:lvl>
    <w:lvl w:ilvl="7" w:tplc="62B8BE86" w:tentative="1">
      <w:start w:val="1"/>
      <w:numFmt w:val="bullet"/>
      <w:lvlText w:val="o"/>
      <w:lvlJc w:val="left"/>
      <w:pPr>
        <w:tabs>
          <w:tab w:val="num" w:pos="5760"/>
        </w:tabs>
        <w:ind w:left="5760" w:hanging="360"/>
      </w:pPr>
      <w:rPr>
        <w:rFonts w:ascii="Courier New" w:hAnsi="Courier New" w:cs="Courier New" w:hint="default"/>
      </w:rPr>
    </w:lvl>
    <w:lvl w:ilvl="8" w:tplc="BCA47AE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57FCBA3A">
      <w:start w:val="1"/>
      <w:numFmt w:val="decimal"/>
      <w:lvlText w:val="%1."/>
      <w:lvlJc w:val="left"/>
      <w:pPr>
        <w:tabs>
          <w:tab w:val="num" w:pos="720"/>
        </w:tabs>
        <w:ind w:left="720" w:hanging="360"/>
      </w:pPr>
    </w:lvl>
    <w:lvl w:ilvl="1" w:tplc="B8E6C07A" w:tentative="1">
      <w:start w:val="1"/>
      <w:numFmt w:val="lowerLetter"/>
      <w:lvlText w:val="%2."/>
      <w:lvlJc w:val="left"/>
      <w:pPr>
        <w:tabs>
          <w:tab w:val="num" w:pos="1440"/>
        </w:tabs>
        <w:ind w:left="1440" w:hanging="360"/>
      </w:pPr>
    </w:lvl>
    <w:lvl w:ilvl="2" w:tplc="927C27DA" w:tentative="1">
      <w:start w:val="1"/>
      <w:numFmt w:val="lowerRoman"/>
      <w:lvlText w:val="%3."/>
      <w:lvlJc w:val="right"/>
      <w:pPr>
        <w:tabs>
          <w:tab w:val="num" w:pos="2160"/>
        </w:tabs>
        <w:ind w:left="2160" w:hanging="180"/>
      </w:pPr>
    </w:lvl>
    <w:lvl w:ilvl="3" w:tplc="35F08E1A" w:tentative="1">
      <w:start w:val="1"/>
      <w:numFmt w:val="decimal"/>
      <w:lvlText w:val="%4."/>
      <w:lvlJc w:val="left"/>
      <w:pPr>
        <w:tabs>
          <w:tab w:val="num" w:pos="2880"/>
        </w:tabs>
        <w:ind w:left="2880" w:hanging="360"/>
      </w:pPr>
    </w:lvl>
    <w:lvl w:ilvl="4" w:tplc="DEF86342" w:tentative="1">
      <w:start w:val="1"/>
      <w:numFmt w:val="lowerLetter"/>
      <w:lvlText w:val="%5."/>
      <w:lvlJc w:val="left"/>
      <w:pPr>
        <w:tabs>
          <w:tab w:val="num" w:pos="3600"/>
        </w:tabs>
        <w:ind w:left="3600" w:hanging="360"/>
      </w:pPr>
    </w:lvl>
    <w:lvl w:ilvl="5" w:tplc="3DC41898" w:tentative="1">
      <w:start w:val="1"/>
      <w:numFmt w:val="lowerRoman"/>
      <w:lvlText w:val="%6."/>
      <w:lvlJc w:val="right"/>
      <w:pPr>
        <w:tabs>
          <w:tab w:val="num" w:pos="4320"/>
        </w:tabs>
        <w:ind w:left="4320" w:hanging="180"/>
      </w:pPr>
    </w:lvl>
    <w:lvl w:ilvl="6" w:tplc="D31EE174" w:tentative="1">
      <w:start w:val="1"/>
      <w:numFmt w:val="decimal"/>
      <w:lvlText w:val="%7."/>
      <w:lvlJc w:val="left"/>
      <w:pPr>
        <w:tabs>
          <w:tab w:val="num" w:pos="5040"/>
        </w:tabs>
        <w:ind w:left="5040" w:hanging="360"/>
      </w:pPr>
    </w:lvl>
    <w:lvl w:ilvl="7" w:tplc="9B663DFA" w:tentative="1">
      <w:start w:val="1"/>
      <w:numFmt w:val="lowerLetter"/>
      <w:lvlText w:val="%8."/>
      <w:lvlJc w:val="left"/>
      <w:pPr>
        <w:tabs>
          <w:tab w:val="num" w:pos="5760"/>
        </w:tabs>
        <w:ind w:left="5760" w:hanging="360"/>
      </w:pPr>
    </w:lvl>
    <w:lvl w:ilvl="8" w:tplc="0888BD22"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651A0220">
      <w:start w:val="1"/>
      <w:numFmt w:val="decimal"/>
      <w:lvlText w:val="%1."/>
      <w:lvlJc w:val="left"/>
      <w:pPr>
        <w:tabs>
          <w:tab w:val="num" w:pos="720"/>
        </w:tabs>
        <w:ind w:left="720" w:hanging="360"/>
      </w:pPr>
    </w:lvl>
    <w:lvl w:ilvl="1" w:tplc="F4064444" w:tentative="1">
      <w:start w:val="1"/>
      <w:numFmt w:val="lowerLetter"/>
      <w:lvlText w:val="%2."/>
      <w:lvlJc w:val="left"/>
      <w:pPr>
        <w:tabs>
          <w:tab w:val="num" w:pos="1440"/>
        </w:tabs>
        <w:ind w:left="1440" w:hanging="360"/>
      </w:pPr>
    </w:lvl>
    <w:lvl w:ilvl="2" w:tplc="6740830A" w:tentative="1">
      <w:start w:val="1"/>
      <w:numFmt w:val="lowerRoman"/>
      <w:lvlText w:val="%3."/>
      <w:lvlJc w:val="right"/>
      <w:pPr>
        <w:tabs>
          <w:tab w:val="num" w:pos="2160"/>
        </w:tabs>
        <w:ind w:left="2160" w:hanging="180"/>
      </w:pPr>
    </w:lvl>
    <w:lvl w:ilvl="3" w:tplc="B1E296B0" w:tentative="1">
      <w:start w:val="1"/>
      <w:numFmt w:val="decimal"/>
      <w:lvlText w:val="%4."/>
      <w:lvlJc w:val="left"/>
      <w:pPr>
        <w:tabs>
          <w:tab w:val="num" w:pos="2880"/>
        </w:tabs>
        <w:ind w:left="2880" w:hanging="360"/>
      </w:pPr>
    </w:lvl>
    <w:lvl w:ilvl="4" w:tplc="5CCA090A" w:tentative="1">
      <w:start w:val="1"/>
      <w:numFmt w:val="lowerLetter"/>
      <w:lvlText w:val="%5."/>
      <w:lvlJc w:val="left"/>
      <w:pPr>
        <w:tabs>
          <w:tab w:val="num" w:pos="3600"/>
        </w:tabs>
        <w:ind w:left="3600" w:hanging="360"/>
      </w:pPr>
    </w:lvl>
    <w:lvl w:ilvl="5" w:tplc="05724A50" w:tentative="1">
      <w:start w:val="1"/>
      <w:numFmt w:val="lowerRoman"/>
      <w:lvlText w:val="%6."/>
      <w:lvlJc w:val="right"/>
      <w:pPr>
        <w:tabs>
          <w:tab w:val="num" w:pos="4320"/>
        </w:tabs>
        <w:ind w:left="4320" w:hanging="180"/>
      </w:pPr>
    </w:lvl>
    <w:lvl w:ilvl="6" w:tplc="4E2A0AD6" w:tentative="1">
      <w:start w:val="1"/>
      <w:numFmt w:val="decimal"/>
      <w:lvlText w:val="%7."/>
      <w:lvlJc w:val="left"/>
      <w:pPr>
        <w:tabs>
          <w:tab w:val="num" w:pos="5040"/>
        </w:tabs>
        <w:ind w:left="5040" w:hanging="360"/>
      </w:pPr>
    </w:lvl>
    <w:lvl w:ilvl="7" w:tplc="3168DF72" w:tentative="1">
      <w:start w:val="1"/>
      <w:numFmt w:val="lowerLetter"/>
      <w:lvlText w:val="%8."/>
      <w:lvlJc w:val="left"/>
      <w:pPr>
        <w:tabs>
          <w:tab w:val="num" w:pos="5760"/>
        </w:tabs>
        <w:ind w:left="5760" w:hanging="360"/>
      </w:pPr>
    </w:lvl>
    <w:lvl w:ilvl="8" w:tplc="9DCAC8BE"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4E046AA6">
      <w:start w:val="1"/>
      <w:numFmt w:val="decimal"/>
      <w:lvlText w:val="%1."/>
      <w:lvlJc w:val="left"/>
      <w:pPr>
        <w:tabs>
          <w:tab w:val="num" w:pos="720"/>
        </w:tabs>
        <w:ind w:left="720" w:hanging="360"/>
      </w:pPr>
    </w:lvl>
    <w:lvl w:ilvl="1" w:tplc="021C5E4C" w:tentative="1">
      <w:start w:val="1"/>
      <w:numFmt w:val="lowerLetter"/>
      <w:lvlText w:val="%2."/>
      <w:lvlJc w:val="left"/>
      <w:pPr>
        <w:tabs>
          <w:tab w:val="num" w:pos="1440"/>
        </w:tabs>
        <w:ind w:left="1440" w:hanging="360"/>
      </w:pPr>
    </w:lvl>
    <w:lvl w:ilvl="2" w:tplc="E000E7C2" w:tentative="1">
      <w:start w:val="1"/>
      <w:numFmt w:val="lowerRoman"/>
      <w:lvlText w:val="%3."/>
      <w:lvlJc w:val="right"/>
      <w:pPr>
        <w:tabs>
          <w:tab w:val="num" w:pos="2160"/>
        </w:tabs>
        <w:ind w:left="2160" w:hanging="180"/>
      </w:pPr>
    </w:lvl>
    <w:lvl w:ilvl="3" w:tplc="792C105A" w:tentative="1">
      <w:start w:val="1"/>
      <w:numFmt w:val="decimal"/>
      <w:lvlText w:val="%4."/>
      <w:lvlJc w:val="left"/>
      <w:pPr>
        <w:tabs>
          <w:tab w:val="num" w:pos="2880"/>
        </w:tabs>
        <w:ind w:left="2880" w:hanging="360"/>
      </w:pPr>
    </w:lvl>
    <w:lvl w:ilvl="4" w:tplc="A5FC35A4" w:tentative="1">
      <w:start w:val="1"/>
      <w:numFmt w:val="lowerLetter"/>
      <w:lvlText w:val="%5."/>
      <w:lvlJc w:val="left"/>
      <w:pPr>
        <w:tabs>
          <w:tab w:val="num" w:pos="3600"/>
        </w:tabs>
        <w:ind w:left="3600" w:hanging="360"/>
      </w:pPr>
    </w:lvl>
    <w:lvl w:ilvl="5" w:tplc="511897DC" w:tentative="1">
      <w:start w:val="1"/>
      <w:numFmt w:val="lowerRoman"/>
      <w:lvlText w:val="%6."/>
      <w:lvlJc w:val="right"/>
      <w:pPr>
        <w:tabs>
          <w:tab w:val="num" w:pos="4320"/>
        </w:tabs>
        <w:ind w:left="4320" w:hanging="180"/>
      </w:pPr>
    </w:lvl>
    <w:lvl w:ilvl="6" w:tplc="4436549C" w:tentative="1">
      <w:start w:val="1"/>
      <w:numFmt w:val="decimal"/>
      <w:lvlText w:val="%7."/>
      <w:lvlJc w:val="left"/>
      <w:pPr>
        <w:tabs>
          <w:tab w:val="num" w:pos="5040"/>
        </w:tabs>
        <w:ind w:left="5040" w:hanging="360"/>
      </w:pPr>
    </w:lvl>
    <w:lvl w:ilvl="7" w:tplc="6628712E" w:tentative="1">
      <w:start w:val="1"/>
      <w:numFmt w:val="lowerLetter"/>
      <w:lvlText w:val="%8."/>
      <w:lvlJc w:val="left"/>
      <w:pPr>
        <w:tabs>
          <w:tab w:val="num" w:pos="5760"/>
        </w:tabs>
        <w:ind w:left="5760" w:hanging="360"/>
      </w:pPr>
    </w:lvl>
    <w:lvl w:ilvl="8" w:tplc="52EC7D84"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502292"/>
    <w:multiLevelType w:val="hybridMultilevel"/>
    <w:tmpl w:val="95485E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F971537"/>
    <w:multiLevelType w:val="hybridMultilevel"/>
    <w:tmpl w:val="339C6468"/>
    <w:lvl w:ilvl="0" w:tplc="8E6647E8">
      <w:start w:val="1"/>
      <w:numFmt w:val="decimal"/>
      <w:lvlText w:val="%1."/>
      <w:lvlJc w:val="left"/>
      <w:pPr>
        <w:tabs>
          <w:tab w:val="num" w:pos="720"/>
        </w:tabs>
        <w:ind w:left="720" w:hanging="360"/>
      </w:pPr>
    </w:lvl>
    <w:lvl w:ilvl="1" w:tplc="0754960A" w:tentative="1">
      <w:start w:val="1"/>
      <w:numFmt w:val="lowerLetter"/>
      <w:lvlText w:val="%2."/>
      <w:lvlJc w:val="left"/>
      <w:pPr>
        <w:tabs>
          <w:tab w:val="num" w:pos="1440"/>
        </w:tabs>
        <w:ind w:left="1440" w:hanging="360"/>
      </w:pPr>
    </w:lvl>
    <w:lvl w:ilvl="2" w:tplc="A38479C4" w:tentative="1">
      <w:start w:val="1"/>
      <w:numFmt w:val="lowerRoman"/>
      <w:lvlText w:val="%3."/>
      <w:lvlJc w:val="right"/>
      <w:pPr>
        <w:tabs>
          <w:tab w:val="num" w:pos="2160"/>
        </w:tabs>
        <w:ind w:left="2160" w:hanging="180"/>
      </w:pPr>
    </w:lvl>
    <w:lvl w:ilvl="3" w:tplc="BC4094E4" w:tentative="1">
      <w:start w:val="1"/>
      <w:numFmt w:val="decimal"/>
      <w:lvlText w:val="%4."/>
      <w:lvlJc w:val="left"/>
      <w:pPr>
        <w:tabs>
          <w:tab w:val="num" w:pos="2880"/>
        </w:tabs>
        <w:ind w:left="2880" w:hanging="360"/>
      </w:pPr>
    </w:lvl>
    <w:lvl w:ilvl="4" w:tplc="91EA409C" w:tentative="1">
      <w:start w:val="1"/>
      <w:numFmt w:val="lowerLetter"/>
      <w:lvlText w:val="%5."/>
      <w:lvlJc w:val="left"/>
      <w:pPr>
        <w:tabs>
          <w:tab w:val="num" w:pos="3600"/>
        </w:tabs>
        <w:ind w:left="3600" w:hanging="360"/>
      </w:pPr>
    </w:lvl>
    <w:lvl w:ilvl="5" w:tplc="1A744ED6" w:tentative="1">
      <w:start w:val="1"/>
      <w:numFmt w:val="lowerRoman"/>
      <w:lvlText w:val="%6."/>
      <w:lvlJc w:val="right"/>
      <w:pPr>
        <w:tabs>
          <w:tab w:val="num" w:pos="4320"/>
        </w:tabs>
        <w:ind w:left="4320" w:hanging="180"/>
      </w:pPr>
    </w:lvl>
    <w:lvl w:ilvl="6" w:tplc="F5DA739A" w:tentative="1">
      <w:start w:val="1"/>
      <w:numFmt w:val="decimal"/>
      <w:lvlText w:val="%7."/>
      <w:lvlJc w:val="left"/>
      <w:pPr>
        <w:tabs>
          <w:tab w:val="num" w:pos="5040"/>
        </w:tabs>
        <w:ind w:left="5040" w:hanging="360"/>
      </w:pPr>
    </w:lvl>
    <w:lvl w:ilvl="7" w:tplc="67E088A0" w:tentative="1">
      <w:start w:val="1"/>
      <w:numFmt w:val="lowerLetter"/>
      <w:lvlText w:val="%8."/>
      <w:lvlJc w:val="left"/>
      <w:pPr>
        <w:tabs>
          <w:tab w:val="num" w:pos="5760"/>
        </w:tabs>
        <w:ind w:left="5760" w:hanging="360"/>
      </w:pPr>
    </w:lvl>
    <w:lvl w:ilvl="8" w:tplc="CEEA79B8" w:tentative="1">
      <w:start w:val="1"/>
      <w:numFmt w:val="lowerRoman"/>
      <w:lvlText w:val="%9."/>
      <w:lvlJc w:val="right"/>
      <w:pPr>
        <w:tabs>
          <w:tab w:val="num" w:pos="6480"/>
        </w:tabs>
        <w:ind w:left="6480" w:hanging="180"/>
      </w:pPr>
    </w:lvl>
  </w:abstractNum>
  <w:num w:numId="1" w16cid:durableId="1387953745">
    <w:abstractNumId w:val="10"/>
  </w:num>
  <w:num w:numId="2" w16cid:durableId="873660958">
    <w:abstractNumId w:val="7"/>
  </w:num>
  <w:num w:numId="3" w16cid:durableId="243995328">
    <w:abstractNumId w:val="6"/>
  </w:num>
  <w:num w:numId="4" w16cid:durableId="821965483">
    <w:abstractNumId w:val="5"/>
  </w:num>
  <w:num w:numId="5" w16cid:durableId="1358698446">
    <w:abstractNumId w:val="4"/>
  </w:num>
  <w:num w:numId="6" w16cid:durableId="1540118567">
    <w:abstractNumId w:val="8"/>
  </w:num>
  <w:num w:numId="7" w16cid:durableId="1521238012">
    <w:abstractNumId w:val="3"/>
  </w:num>
  <w:num w:numId="8" w16cid:durableId="769086229">
    <w:abstractNumId w:val="2"/>
  </w:num>
  <w:num w:numId="9" w16cid:durableId="742799475">
    <w:abstractNumId w:val="1"/>
  </w:num>
  <w:num w:numId="10" w16cid:durableId="1249969964">
    <w:abstractNumId w:val="0"/>
  </w:num>
  <w:num w:numId="11" w16cid:durableId="764766147">
    <w:abstractNumId w:val="9"/>
  </w:num>
  <w:num w:numId="12" w16cid:durableId="1999142454">
    <w:abstractNumId w:val="12"/>
  </w:num>
  <w:num w:numId="13" w16cid:durableId="451019544">
    <w:abstractNumId w:val="17"/>
  </w:num>
  <w:num w:numId="14" w16cid:durableId="1305312900">
    <w:abstractNumId w:val="13"/>
  </w:num>
  <w:num w:numId="15" w16cid:durableId="344745339">
    <w:abstractNumId w:val="15"/>
  </w:num>
  <w:num w:numId="16" w16cid:durableId="910895495">
    <w:abstractNumId w:val="16"/>
  </w:num>
  <w:num w:numId="17" w16cid:durableId="2089231740">
    <w:abstractNumId w:val="11"/>
  </w:num>
  <w:num w:numId="18" w16cid:durableId="1671759518">
    <w:abstractNumId w:val="14"/>
  </w:num>
  <w:num w:numId="19" w16cid:durableId="820196645">
    <w:abstractNumId w:val="19"/>
  </w:num>
  <w:num w:numId="20" w16cid:durableId="45147961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6E"/>
    <w:rsid w:val="000007D7"/>
    <w:rsid w:val="000028D2"/>
    <w:rsid w:val="00013862"/>
    <w:rsid w:val="00016012"/>
    <w:rsid w:val="00020189"/>
    <w:rsid w:val="00020EE4"/>
    <w:rsid w:val="00023E9A"/>
    <w:rsid w:val="0002777F"/>
    <w:rsid w:val="000331B8"/>
    <w:rsid w:val="00033CDD"/>
    <w:rsid w:val="00034A84"/>
    <w:rsid w:val="00034B53"/>
    <w:rsid w:val="00035E67"/>
    <w:rsid w:val="000366F3"/>
    <w:rsid w:val="00036D82"/>
    <w:rsid w:val="000408AF"/>
    <w:rsid w:val="0006024D"/>
    <w:rsid w:val="00062DB3"/>
    <w:rsid w:val="00066171"/>
    <w:rsid w:val="00071F28"/>
    <w:rsid w:val="00074079"/>
    <w:rsid w:val="00083FB2"/>
    <w:rsid w:val="00092799"/>
    <w:rsid w:val="00092C5F"/>
    <w:rsid w:val="000961D2"/>
    <w:rsid w:val="00096680"/>
    <w:rsid w:val="00097AE2"/>
    <w:rsid w:val="000A06D0"/>
    <w:rsid w:val="000A0F36"/>
    <w:rsid w:val="000A174A"/>
    <w:rsid w:val="000A3E0A"/>
    <w:rsid w:val="000A65AC"/>
    <w:rsid w:val="000B09D5"/>
    <w:rsid w:val="000B2E78"/>
    <w:rsid w:val="000B7281"/>
    <w:rsid w:val="000B7FAB"/>
    <w:rsid w:val="000C1BA1"/>
    <w:rsid w:val="000C3EA9"/>
    <w:rsid w:val="000D0225"/>
    <w:rsid w:val="000D1B2D"/>
    <w:rsid w:val="000E1356"/>
    <w:rsid w:val="000E7895"/>
    <w:rsid w:val="000F161D"/>
    <w:rsid w:val="0010083C"/>
    <w:rsid w:val="0011132B"/>
    <w:rsid w:val="00115820"/>
    <w:rsid w:val="00123704"/>
    <w:rsid w:val="001263FC"/>
    <w:rsid w:val="001270C7"/>
    <w:rsid w:val="00132540"/>
    <w:rsid w:val="001372AD"/>
    <w:rsid w:val="0014305C"/>
    <w:rsid w:val="0014786A"/>
    <w:rsid w:val="001516A4"/>
    <w:rsid w:val="00151E5F"/>
    <w:rsid w:val="001525AA"/>
    <w:rsid w:val="001569AB"/>
    <w:rsid w:val="00166C66"/>
    <w:rsid w:val="0016725C"/>
    <w:rsid w:val="00170EB7"/>
    <w:rsid w:val="0017207B"/>
    <w:rsid w:val="001726F3"/>
    <w:rsid w:val="00173C51"/>
    <w:rsid w:val="00174CC2"/>
    <w:rsid w:val="00176CC6"/>
    <w:rsid w:val="00176EB3"/>
    <w:rsid w:val="00181BE4"/>
    <w:rsid w:val="00185576"/>
    <w:rsid w:val="00185951"/>
    <w:rsid w:val="00193F17"/>
    <w:rsid w:val="00196B8B"/>
    <w:rsid w:val="001976C4"/>
    <w:rsid w:val="001A2BEA"/>
    <w:rsid w:val="001A6D93"/>
    <w:rsid w:val="001B490F"/>
    <w:rsid w:val="001C32EC"/>
    <w:rsid w:val="001C38BD"/>
    <w:rsid w:val="001C3B32"/>
    <w:rsid w:val="001C4D5A"/>
    <w:rsid w:val="001D1FBD"/>
    <w:rsid w:val="001E34C6"/>
    <w:rsid w:val="001E5581"/>
    <w:rsid w:val="001F3428"/>
    <w:rsid w:val="001F3C70"/>
    <w:rsid w:val="001F5AFB"/>
    <w:rsid w:val="00200201"/>
    <w:rsid w:val="00200D88"/>
    <w:rsid w:val="00201F68"/>
    <w:rsid w:val="00211093"/>
    <w:rsid w:val="00212220"/>
    <w:rsid w:val="00212F2A"/>
    <w:rsid w:val="00214F2B"/>
    <w:rsid w:val="00217880"/>
    <w:rsid w:val="002202B5"/>
    <w:rsid w:val="00222D66"/>
    <w:rsid w:val="00224A8A"/>
    <w:rsid w:val="002300CC"/>
    <w:rsid w:val="0023029C"/>
    <w:rsid w:val="002309A8"/>
    <w:rsid w:val="0023193E"/>
    <w:rsid w:val="00236CFE"/>
    <w:rsid w:val="002428E3"/>
    <w:rsid w:val="002529A4"/>
    <w:rsid w:val="00253D20"/>
    <w:rsid w:val="00256578"/>
    <w:rsid w:val="00260BAF"/>
    <w:rsid w:val="002650F7"/>
    <w:rsid w:val="002661DA"/>
    <w:rsid w:val="00266E91"/>
    <w:rsid w:val="00266EBC"/>
    <w:rsid w:val="00273465"/>
    <w:rsid w:val="00273F3B"/>
    <w:rsid w:val="00274DB7"/>
    <w:rsid w:val="00275984"/>
    <w:rsid w:val="00280F74"/>
    <w:rsid w:val="00285884"/>
    <w:rsid w:val="002867BA"/>
    <w:rsid w:val="00286998"/>
    <w:rsid w:val="00291AB7"/>
    <w:rsid w:val="0029422B"/>
    <w:rsid w:val="00296A28"/>
    <w:rsid w:val="002A3127"/>
    <w:rsid w:val="002A3F14"/>
    <w:rsid w:val="002B03A8"/>
    <w:rsid w:val="002B153C"/>
    <w:rsid w:val="002B1AF0"/>
    <w:rsid w:val="002B1E8B"/>
    <w:rsid w:val="002B52FC"/>
    <w:rsid w:val="002C0531"/>
    <w:rsid w:val="002C2830"/>
    <w:rsid w:val="002C67DB"/>
    <w:rsid w:val="002D001A"/>
    <w:rsid w:val="002D1505"/>
    <w:rsid w:val="002D28E2"/>
    <w:rsid w:val="002D317B"/>
    <w:rsid w:val="002D3587"/>
    <w:rsid w:val="002D502D"/>
    <w:rsid w:val="002E0F69"/>
    <w:rsid w:val="002E3F95"/>
    <w:rsid w:val="002F5147"/>
    <w:rsid w:val="002F7ABD"/>
    <w:rsid w:val="00302B4E"/>
    <w:rsid w:val="00303EC4"/>
    <w:rsid w:val="00312160"/>
    <w:rsid w:val="00312597"/>
    <w:rsid w:val="00316505"/>
    <w:rsid w:val="00317C98"/>
    <w:rsid w:val="003226ED"/>
    <w:rsid w:val="003326A2"/>
    <w:rsid w:val="00334154"/>
    <w:rsid w:val="003372C4"/>
    <w:rsid w:val="0033785C"/>
    <w:rsid w:val="00341FA0"/>
    <w:rsid w:val="00344F3D"/>
    <w:rsid w:val="00345046"/>
    <w:rsid w:val="00345299"/>
    <w:rsid w:val="00351A8D"/>
    <w:rsid w:val="003526BB"/>
    <w:rsid w:val="00352BCF"/>
    <w:rsid w:val="00353932"/>
    <w:rsid w:val="003539EB"/>
    <w:rsid w:val="0035464B"/>
    <w:rsid w:val="003562EE"/>
    <w:rsid w:val="00356920"/>
    <w:rsid w:val="0036252A"/>
    <w:rsid w:val="00364D9D"/>
    <w:rsid w:val="00371048"/>
    <w:rsid w:val="0037396C"/>
    <w:rsid w:val="0037421D"/>
    <w:rsid w:val="00376093"/>
    <w:rsid w:val="00383DA1"/>
    <w:rsid w:val="00385F30"/>
    <w:rsid w:val="00393696"/>
    <w:rsid w:val="00393963"/>
    <w:rsid w:val="00395575"/>
    <w:rsid w:val="00395672"/>
    <w:rsid w:val="003963F5"/>
    <w:rsid w:val="003A06C8"/>
    <w:rsid w:val="003A0D7C"/>
    <w:rsid w:val="003A4B33"/>
    <w:rsid w:val="003B0155"/>
    <w:rsid w:val="003B3E78"/>
    <w:rsid w:val="003B423D"/>
    <w:rsid w:val="003B50F8"/>
    <w:rsid w:val="003B7EE7"/>
    <w:rsid w:val="003C2CCB"/>
    <w:rsid w:val="003C40E1"/>
    <w:rsid w:val="003D39EC"/>
    <w:rsid w:val="003E3DD5"/>
    <w:rsid w:val="003E5C67"/>
    <w:rsid w:val="003F07C6"/>
    <w:rsid w:val="003F1F6B"/>
    <w:rsid w:val="003F3757"/>
    <w:rsid w:val="003F44B7"/>
    <w:rsid w:val="004008D8"/>
    <w:rsid w:val="004008E9"/>
    <w:rsid w:val="00404514"/>
    <w:rsid w:val="004112FC"/>
    <w:rsid w:val="00413D48"/>
    <w:rsid w:val="004177CC"/>
    <w:rsid w:val="00417E1B"/>
    <w:rsid w:val="00427390"/>
    <w:rsid w:val="00427C26"/>
    <w:rsid w:val="0043795E"/>
    <w:rsid w:val="00441AC2"/>
    <w:rsid w:val="0044249B"/>
    <w:rsid w:val="004457F6"/>
    <w:rsid w:val="0045023C"/>
    <w:rsid w:val="00451A5B"/>
    <w:rsid w:val="00452BCD"/>
    <w:rsid w:val="00452CEA"/>
    <w:rsid w:val="00454896"/>
    <w:rsid w:val="00464723"/>
    <w:rsid w:val="00465B52"/>
    <w:rsid w:val="0046708E"/>
    <w:rsid w:val="004704B3"/>
    <w:rsid w:val="0047132D"/>
    <w:rsid w:val="00472A65"/>
    <w:rsid w:val="00474463"/>
    <w:rsid w:val="00474B75"/>
    <w:rsid w:val="00475516"/>
    <w:rsid w:val="0047566D"/>
    <w:rsid w:val="00477252"/>
    <w:rsid w:val="00483F0B"/>
    <w:rsid w:val="00484A51"/>
    <w:rsid w:val="00496319"/>
    <w:rsid w:val="00497279"/>
    <w:rsid w:val="004B5465"/>
    <w:rsid w:val="004B70F0"/>
    <w:rsid w:val="004C2ACE"/>
    <w:rsid w:val="004D505E"/>
    <w:rsid w:val="004D5E78"/>
    <w:rsid w:val="004D72CA"/>
    <w:rsid w:val="004E2242"/>
    <w:rsid w:val="004E505E"/>
    <w:rsid w:val="004F42FF"/>
    <w:rsid w:val="004F44C2"/>
    <w:rsid w:val="00505262"/>
    <w:rsid w:val="00505D67"/>
    <w:rsid w:val="00513CF3"/>
    <w:rsid w:val="00516022"/>
    <w:rsid w:val="00521CEE"/>
    <w:rsid w:val="00524FB4"/>
    <w:rsid w:val="005403C8"/>
    <w:rsid w:val="0054236B"/>
    <w:rsid w:val="005429DC"/>
    <w:rsid w:val="005461DA"/>
    <w:rsid w:val="005565F9"/>
    <w:rsid w:val="00573041"/>
    <w:rsid w:val="005758D0"/>
    <w:rsid w:val="005758E7"/>
    <w:rsid w:val="00575B80"/>
    <w:rsid w:val="005819CE"/>
    <w:rsid w:val="0058298D"/>
    <w:rsid w:val="005848F2"/>
    <w:rsid w:val="00586057"/>
    <w:rsid w:val="005920E9"/>
    <w:rsid w:val="00593C2B"/>
    <w:rsid w:val="00595231"/>
    <w:rsid w:val="00595BC9"/>
    <w:rsid w:val="00596166"/>
    <w:rsid w:val="00597F64"/>
    <w:rsid w:val="005A207F"/>
    <w:rsid w:val="005A2F35"/>
    <w:rsid w:val="005B009C"/>
    <w:rsid w:val="005B463E"/>
    <w:rsid w:val="005C15B1"/>
    <w:rsid w:val="005C34E1"/>
    <w:rsid w:val="005C3FE0"/>
    <w:rsid w:val="005C6EF6"/>
    <w:rsid w:val="005C740C"/>
    <w:rsid w:val="005D1988"/>
    <w:rsid w:val="005D625B"/>
    <w:rsid w:val="005E0154"/>
    <w:rsid w:val="005E64EB"/>
    <w:rsid w:val="005F2131"/>
    <w:rsid w:val="005F62D3"/>
    <w:rsid w:val="005F6511"/>
    <w:rsid w:val="005F6D11"/>
    <w:rsid w:val="005F75CA"/>
    <w:rsid w:val="00600CF0"/>
    <w:rsid w:val="006048F4"/>
    <w:rsid w:val="006055A3"/>
    <w:rsid w:val="0060660A"/>
    <w:rsid w:val="006071EE"/>
    <w:rsid w:val="00610726"/>
    <w:rsid w:val="00613B1D"/>
    <w:rsid w:val="00617A44"/>
    <w:rsid w:val="006202B6"/>
    <w:rsid w:val="00625CD0"/>
    <w:rsid w:val="0062627D"/>
    <w:rsid w:val="00627432"/>
    <w:rsid w:val="006277B3"/>
    <w:rsid w:val="0063364E"/>
    <w:rsid w:val="006448E4"/>
    <w:rsid w:val="00645414"/>
    <w:rsid w:val="00653606"/>
    <w:rsid w:val="00661591"/>
    <w:rsid w:val="0066632F"/>
    <w:rsid w:val="006719BC"/>
    <w:rsid w:val="0067234B"/>
    <w:rsid w:val="00674A89"/>
    <w:rsid w:val="00674F3D"/>
    <w:rsid w:val="00677B2B"/>
    <w:rsid w:val="0068313E"/>
    <w:rsid w:val="00685545"/>
    <w:rsid w:val="006864B3"/>
    <w:rsid w:val="00687504"/>
    <w:rsid w:val="00692D64"/>
    <w:rsid w:val="0069316C"/>
    <w:rsid w:val="006959EB"/>
    <w:rsid w:val="006A10F8"/>
    <w:rsid w:val="006A2100"/>
    <w:rsid w:val="006B0BF3"/>
    <w:rsid w:val="006B775E"/>
    <w:rsid w:val="006B7BC7"/>
    <w:rsid w:val="006C2535"/>
    <w:rsid w:val="006C441E"/>
    <w:rsid w:val="006C4B90"/>
    <w:rsid w:val="006C5FFE"/>
    <w:rsid w:val="006D1016"/>
    <w:rsid w:val="006D17F2"/>
    <w:rsid w:val="006E209C"/>
    <w:rsid w:val="006E3546"/>
    <w:rsid w:val="006E3FA9"/>
    <w:rsid w:val="006E7D82"/>
    <w:rsid w:val="006F038F"/>
    <w:rsid w:val="006F0F93"/>
    <w:rsid w:val="006F31F2"/>
    <w:rsid w:val="00711555"/>
    <w:rsid w:val="007141C3"/>
    <w:rsid w:val="00714DC5"/>
    <w:rsid w:val="00715237"/>
    <w:rsid w:val="007224F1"/>
    <w:rsid w:val="00724360"/>
    <w:rsid w:val="007254A5"/>
    <w:rsid w:val="00725748"/>
    <w:rsid w:val="00735D88"/>
    <w:rsid w:val="0073720D"/>
    <w:rsid w:val="00737507"/>
    <w:rsid w:val="00740712"/>
    <w:rsid w:val="00742AB9"/>
    <w:rsid w:val="0074410F"/>
    <w:rsid w:val="0075097F"/>
    <w:rsid w:val="00751A6A"/>
    <w:rsid w:val="00753904"/>
    <w:rsid w:val="00754FBF"/>
    <w:rsid w:val="007626CB"/>
    <w:rsid w:val="007709EF"/>
    <w:rsid w:val="00775626"/>
    <w:rsid w:val="00783559"/>
    <w:rsid w:val="00791BFE"/>
    <w:rsid w:val="007923D6"/>
    <w:rsid w:val="0079551B"/>
    <w:rsid w:val="00795AE2"/>
    <w:rsid w:val="00797AA5"/>
    <w:rsid w:val="007A26BD"/>
    <w:rsid w:val="007A4105"/>
    <w:rsid w:val="007B4503"/>
    <w:rsid w:val="007C0384"/>
    <w:rsid w:val="007C406E"/>
    <w:rsid w:val="007C4BD9"/>
    <w:rsid w:val="007C5183"/>
    <w:rsid w:val="007C6EA3"/>
    <w:rsid w:val="007C7573"/>
    <w:rsid w:val="007C7936"/>
    <w:rsid w:val="007D7B66"/>
    <w:rsid w:val="007E27EC"/>
    <w:rsid w:val="007E2B20"/>
    <w:rsid w:val="007F13F6"/>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36840"/>
    <w:rsid w:val="0083751E"/>
    <w:rsid w:val="00842CD8"/>
    <w:rsid w:val="008431FA"/>
    <w:rsid w:val="00846782"/>
    <w:rsid w:val="008505A8"/>
    <w:rsid w:val="00854732"/>
    <w:rsid w:val="008547BA"/>
    <w:rsid w:val="008553C7"/>
    <w:rsid w:val="00857FEB"/>
    <w:rsid w:val="008601AF"/>
    <w:rsid w:val="00860CFF"/>
    <w:rsid w:val="00864429"/>
    <w:rsid w:val="0087125D"/>
    <w:rsid w:val="00872271"/>
    <w:rsid w:val="00874ABB"/>
    <w:rsid w:val="0087600D"/>
    <w:rsid w:val="00883137"/>
    <w:rsid w:val="008963B4"/>
    <w:rsid w:val="008A1F5D"/>
    <w:rsid w:val="008A28F5"/>
    <w:rsid w:val="008B1198"/>
    <w:rsid w:val="008B3471"/>
    <w:rsid w:val="008B3929"/>
    <w:rsid w:val="008B4125"/>
    <w:rsid w:val="008B4CB3"/>
    <w:rsid w:val="008B7B24"/>
    <w:rsid w:val="008C356D"/>
    <w:rsid w:val="008D40D2"/>
    <w:rsid w:val="008D5B8B"/>
    <w:rsid w:val="008E0B3F"/>
    <w:rsid w:val="008E49AD"/>
    <w:rsid w:val="008E57B6"/>
    <w:rsid w:val="008E698E"/>
    <w:rsid w:val="008E72F2"/>
    <w:rsid w:val="008F2584"/>
    <w:rsid w:val="008F3246"/>
    <w:rsid w:val="008F3C1B"/>
    <w:rsid w:val="008F508C"/>
    <w:rsid w:val="008F6152"/>
    <w:rsid w:val="0090271B"/>
    <w:rsid w:val="00910642"/>
    <w:rsid w:val="00910DDF"/>
    <w:rsid w:val="00923DB6"/>
    <w:rsid w:val="00925E7C"/>
    <w:rsid w:val="00930341"/>
    <w:rsid w:val="00930B13"/>
    <w:rsid w:val="009311C8"/>
    <w:rsid w:val="00933376"/>
    <w:rsid w:val="00933A2F"/>
    <w:rsid w:val="00940BF5"/>
    <w:rsid w:val="00940DEA"/>
    <w:rsid w:val="00955278"/>
    <w:rsid w:val="00961018"/>
    <w:rsid w:val="0096675D"/>
    <w:rsid w:val="009675D1"/>
    <w:rsid w:val="009716D8"/>
    <w:rsid w:val="009718F9"/>
    <w:rsid w:val="00971BF7"/>
    <w:rsid w:val="00972FB9"/>
    <w:rsid w:val="00975112"/>
    <w:rsid w:val="00975213"/>
    <w:rsid w:val="00980CDB"/>
    <w:rsid w:val="00981768"/>
    <w:rsid w:val="00983E8F"/>
    <w:rsid w:val="00984C03"/>
    <w:rsid w:val="00993A32"/>
    <w:rsid w:val="00994FDA"/>
    <w:rsid w:val="009A31BF"/>
    <w:rsid w:val="009A3B71"/>
    <w:rsid w:val="009A4D47"/>
    <w:rsid w:val="009A61BC"/>
    <w:rsid w:val="009B0138"/>
    <w:rsid w:val="009B0FE9"/>
    <w:rsid w:val="009B173A"/>
    <w:rsid w:val="009B7625"/>
    <w:rsid w:val="009B7B3B"/>
    <w:rsid w:val="009C08E8"/>
    <w:rsid w:val="009C1382"/>
    <w:rsid w:val="009C1FE8"/>
    <w:rsid w:val="009C3F20"/>
    <w:rsid w:val="009C7CA1"/>
    <w:rsid w:val="009D043D"/>
    <w:rsid w:val="009D3F72"/>
    <w:rsid w:val="009E4D5C"/>
    <w:rsid w:val="009E5284"/>
    <w:rsid w:val="009E751D"/>
    <w:rsid w:val="009F0848"/>
    <w:rsid w:val="009F3259"/>
    <w:rsid w:val="009F3D66"/>
    <w:rsid w:val="00A031FD"/>
    <w:rsid w:val="00A056DE"/>
    <w:rsid w:val="00A128AD"/>
    <w:rsid w:val="00A21E76"/>
    <w:rsid w:val="00A23BC8"/>
    <w:rsid w:val="00A23E5A"/>
    <w:rsid w:val="00A3039E"/>
    <w:rsid w:val="00A30E68"/>
    <w:rsid w:val="00A31933"/>
    <w:rsid w:val="00A31DBA"/>
    <w:rsid w:val="00A34AA0"/>
    <w:rsid w:val="00A3659C"/>
    <w:rsid w:val="00A41FE2"/>
    <w:rsid w:val="00A46FEF"/>
    <w:rsid w:val="00A47948"/>
    <w:rsid w:val="00A5070C"/>
    <w:rsid w:val="00A50CF6"/>
    <w:rsid w:val="00A53FB3"/>
    <w:rsid w:val="00A56946"/>
    <w:rsid w:val="00A6170E"/>
    <w:rsid w:val="00A63B8C"/>
    <w:rsid w:val="00A715F8"/>
    <w:rsid w:val="00A72A48"/>
    <w:rsid w:val="00A77F6F"/>
    <w:rsid w:val="00A822FC"/>
    <w:rsid w:val="00A831FD"/>
    <w:rsid w:val="00A83352"/>
    <w:rsid w:val="00A850A2"/>
    <w:rsid w:val="00A91FA3"/>
    <w:rsid w:val="00A927D3"/>
    <w:rsid w:val="00A965EA"/>
    <w:rsid w:val="00AA1766"/>
    <w:rsid w:val="00AA517D"/>
    <w:rsid w:val="00AA7FC9"/>
    <w:rsid w:val="00AB1B95"/>
    <w:rsid w:val="00AB237D"/>
    <w:rsid w:val="00AB5933"/>
    <w:rsid w:val="00AC37C5"/>
    <w:rsid w:val="00AC5361"/>
    <w:rsid w:val="00AC63B7"/>
    <w:rsid w:val="00AC7817"/>
    <w:rsid w:val="00AE013D"/>
    <w:rsid w:val="00AE11B7"/>
    <w:rsid w:val="00AE373A"/>
    <w:rsid w:val="00AE7BBA"/>
    <w:rsid w:val="00AE7F68"/>
    <w:rsid w:val="00AF2321"/>
    <w:rsid w:val="00AF52F6"/>
    <w:rsid w:val="00AF7237"/>
    <w:rsid w:val="00B0043A"/>
    <w:rsid w:val="00B00D75"/>
    <w:rsid w:val="00B070CB"/>
    <w:rsid w:val="00B12456"/>
    <w:rsid w:val="00B13C52"/>
    <w:rsid w:val="00B22231"/>
    <w:rsid w:val="00B259C8"/>
    <w:rsid w:val="00B26A02"/>
    <w:rsid w:val="00B26CCF"/>
    <w:rsid w:val="00B30FC2"/>
    <w:rsid w:val="00B331A2"/>
    <w:rsid w:val="00B35194"/>
    <w:rsid w:val="00B425F0"/>
    <w:rsid w:val="00B42DFA"/>
    <w:rsid w:val="00B45A36"/>
    <w:rsid w:val="00B531DD"/>
    <w:rsid w:val="00B53CC6"/>
    <w:rsid w:val="00B55014"/>
    <w:rsid w:val="00B564F8"/>
    <w:rsid w:val="00B62232"/>
    <w:rsid w:val="00B63B10"/>
    <w:rsid w:val="00B70BF3"/>
    <w:rsid w:val="00B71DC2"/>
    <w:rsid w:val="00B77D26"/>
    <w:rsid w:val="00B77D68"/>
    <w:rsid w:val="00B812B7"/>
    <w:rsid w:val="00B91CFC"/>
    <w:rsid w:val="00B93893"/>
    <w:rsid w:val="00B97CEB"/>
    <w:rsid w:val="00BA32C7"/>
    <w:rsid w:val="00BA3801"/>
    <w:rsid w:val="00BA7E0A"/>
    <w:rsid w:val="00BB161F"/>
    <w:rsid w:val="00BC211D"/>
    <w:rsid w:val="00BC2545"/>
    <w:rsid w:val="00BC3B53"/>
    <w:rsid w:val="00BC3B96"/>
    <w:rsid w:val="00BC4AE3"/>
    <w:rsid w:val="00BC5B28"/>
    <w:rsid w:val="00BC726D"/>
    <w:rsid w:val="00BE0D4E"/>
    <w:rsid w:val="00BE1A64"/>
    <w:rsid w:val="00BE229B"/>
    <w:rsid w:val="00BE3F88"/>
    <w:rsid w:val="00BE4756"/>
    <w:rsid w:val="00BE5ED9"/>
    <w:rsid w:val="00BE7500"/>
    <w:rsid w:val="00BE7B41"/>
    <w:rsid w:val="00BF0782"/>
    <w:rsid w:val="00BF2FD3"/>
    <w:rsid w:val="00C02480"/>
    <w:rsid w:val="00C0559F"/>
    <w:rsid w:val="00C05E1C"/>
    <w:rsid w:val="00C07D2A"/>
    <w:rsid w:val="00C11F81"/>
    <w:rsid w:val="00C15A91"/>
    <w:rsid w:val="00C206F1"/>
    <w:rsid w:val="00C20F4E"/>
    <w:rsid w:val="00C21171"/>
    <w:rsid w:val="00C217E1"/>
    <w:rsid w:val="00C219B1"/>
    <w:rsid w:val="00C27FF8"/>
    <w:rsid w:val="00C3078F"/>
    <w:rsid w:val="00C4015B"/>
    <w:rsid w:val="00C40C60"/>
    <w:rsid w:val="00C50206"/>
    <w:rsid w:val="00C5258E"/>
    <w:rsid w:val="00C53A78"/>
    <w:rsid w:val="00C5562D"/>
    <w:rsid w:val="00C619A7"/>
    <w:rsid w:val="00C73D5F"/>
    <w:rsid w:val="00C81D54"/>
    <w:rsid w:val="00C92958"/>
    <w:rsid w:val="00C97C80"/>
    <w:rsid w:val="00CA2A2B"/>
    <w:rsid w:val="00CA47D3"/>
    <w:rsid w:val="00CA56DC"/>
    <w:rsid w:val="00CA6533"/>
    <w:rsid w:val="00CA6A25"/>
    <w:rsid w:val="00CA6A3F"/>
    <w:rsid w:val="00CA7C99"/>
    <w:rsid w:val="00CC3093"/>
    <w:rsid w:val="00CC6290"/>
    <w:rsid w:val="00CD20A0"/>
    <w:rsid w:val="00CD233D"/>
    <w:rsid w:val="00CD362D"/>
    <w:rsid w:val="00CD3B5A"/>
    <w:rsid w:val="00CE101D"/>
    <w:rsid w:val="00CE1C84"/>
    <w:rsid w:val="00CE43A7"/>
    <w:rsid w:val="00CE5055"/>
    <w:rsid w:val="00CE60C0"/>
    <w:rsid w:val="00CF053F"/>
    <w:rsid w:val="00CF1A17"/>
    <w:rsid w:val="00CF651B"/>
    <w:rsid w:val="00D0609E"/>
    <w:rsid w:val="00D078E1"/>
    <w:rsid w:val="00D100E9"/>
    <w:rsid w:val="00D114C3"/>
    <w:rsid w:val="00D11BD0"/>
    <w:rsid w:val="00D1397D"/>
    <w:rsid w:val="00D14C4B"/>
    <w:rsid w:val="00D21E4B"/>
    <w:rsid w:val="00D222E8"/>
    <w:rsid w:val="00D23522"/>
    <w:rsid w:val="00D235F1"/>
    <w:rsid w:val="00D264D6"/>
    <w:rsid w:val="00D309D3"/>
    <w:rsid w:val="00D33BF0"/>
    <w:rsid w:val="00D4084C"/>
    <w:rsid w:val="00D50F84"/>
    <w:rsid w:val="00D516BE"/>
    <w:rsid w:val="00D5423B"/>
    <w:rsid w:val="00D54F4E"/>
    <w:rsid w:val="00D60BA4"/>
    <w:rsid w:val="00D62419"/>
    <w:rsid w:val="00D66D72"/>
    <w:rsid w:val="00D77870"/>
    <w:rsid w:val="00D80977"/>
    <w:rsid w:val="00D80CCE"/>
    <w:rsid w:val="00D81756"/>
    <w:rsid w:val="00D87D03"/>
    <w:rsid w:val="00D95C88"/>
    <w:rsid w:val="00D97B2E"/>
    <w:rsid w:val="00DA53BA"/>
    <w:rsid w:val="00DA7082"/>
    <w:rsid w:val="00DB03C2"/>
    <w:rsid w:val="00DB36FE"/>
    <w:rsid w:val="00DB475E"/>
    <w:rsid w:val="00DB533A"/>
    <w:rsid w:val="00DB6307"/>
    <w:rsid w:val="00DB6C33"/>
    <w:rsid w:val="00DC7167"/>
    <w:rsid w:val="00DD1DCD"/>
    <w:rsid w:val="00DD338F"/>
    <w:rsid w:val="00DD66F2"/>
    <w:rsid w:val="00DE289C"/>
    <w:rsid w:val="00DE3FE0"/>
    <w:rsid w:val="00DE578A"/>
    <w:rsid w:val="00DF2583"/>
    <w:rsid w:val="00DF2EC3"/>
    <w:rsid w:val="00DF54D9"/>
    <w:rsid w:val="00DF7283"/>
    <w:rsid w:val="00E01A59"/>
    <w:rsid w:val="00E07569"/>
    <w:rsid w:val="00E10DC6"/>
    <w:rsid w:val="00E11F8E"/>
    <w:rsid w:val="00E15881"/>
    <w:rsid w:val="00E16A8F"/>
    <w:rsid w:val="00E21DE3"/>
    <w:rsid w:val="00E26995"/>
    <w:rsid w:val="00E269D4"/>
    <w:rsid w:val="00E307D1"/>
    <w:rsid w:val="00E30BE4"/>
    <w:rsid w:val="00E357CF"/>
    <w:rsid w:val="00E3731D"/>
    <w:rsid w:val="00E4406E"/>
    <w:rsid w:val="00E51469"/>
    <w:rsid w:val="00E53188"/>
    <w:rsid w:val="00E634E3"/>
    <w:rsid w:val="00E717C4"/>
    <w:rsid w:val="00E77F89"/>
    <w:rsid w:val="00E80E71"/>
    <w:rsid w:val="00E81455"/>
    <w:rsid w:val="00E850D3"/>
    <w:rsid w:val="00E853D6"/>
    <w:rsid w:val="00E876B9"/>
    <w:rsid w:val="00E9787B"/>
    <w:rsid w:val="00E97DF2"/>
    <w:rsid w:val="00EA19DE"/>
    <w:rsid w:val="00EA2175"/>
    <w:rsid w:val="00EA4B91"/>
    <w:rsid w:val="00EB199B"/>
    <w:rsid w:val="00EB40B2"/>
    <w:rsid w:val="00EC0DFF"/>
    <w:rsid w:val="00EC237D"/>
    <w:rsid w:val="00EC4D0E"/>
    <w:rsid w:val="00EC4E2B"/>
    <w:rsid w:val="00ED072A"/>
    <w:rsid w:val="00ED354E"/>
    <w:rsid w:val="00ED3ED3"/>
    <w:rsid w:val="00ED539E"/>
    <w:rsid w:val="00EE23E9"/>
    <w:rsid w:val="00EE4A1F"/>
    <w:rsid w:val="00EE4C2D"/>
    <w:rsid w:val="00EF1B5A"/>
    <w:rsid w:val="00EF24FB"/>
    <w:rsid w:val="00EF2BFD"/>
    <w:rsid w:val="00EF2CCA"/>
    <w:rsid w:val="00EF4AD4"/>
    <w:rsid w:val="00EF60DC"/>
    <w:rsid w:val="00EF759F"/>
    <w:rsid w:val="00F00F54"/>
    <w:rsid w:val="00F0379C"/>
    <w:rsid w:val="00F03963"/>
    <w:rsid w:val="00F11068"/>
    <w:rsid w:val="00F1256D"/>
    <w:rsid w:val="00F13A4E"/>
    <w:rsid w:val="00F17055"/>
    <w:rsid w:val="00F172BB"/>
    <w:rsid w:val="00F17B10"/>
    <w:rsid w:val="00F21BEF"/>
    <w:rsid w:val="00F23E28"/>
    <w:rsid w:val="00F30771"/>
    <w:rsid w:val="00F31849"/>
    <w:rsid w:val="00F33C8A"/>
    <w:rsid w:val="00F34720"/>
    <w:rsid w:val="00F35576"/>
    <w:rsid w:val="00F37985"/>
    <w:rsid w:val="00F40B3D"/>
    <w:rsid w:val="00F41A6F"/>
    <w:rsid w:val="00F43805"/>
    <w:rsid w:val="00F44522"/>
    <w:rsid w:val="00F45A25"/>
    <w:rsid w:val="00F50F86"/>
    <w:rsid w:val="00F53F91"/>
    <w:rsid w:val="00F5662B"/>
    <w:rsid w:val="00F5778A"/>
    <w:rsid w:val="00F61569"/>
    <w:rsid w:val="00F61A72"/>
    <w:rsid w:val="00F62B67"/>
    <w:rsid w:val="00F66F13"/>
    <w:rsid w:val="00F70FBB"/>
    <w:rsid w:val="00F74073"/>
    <w:rsid w:val="00F75603"/>
    <w:rsid w:val="00F845B4"/>
    <w:rsid w:val="00F8713B"/>
    <w:rsid w:val="00F92BAC"/>
    <w:rsid w:val="00F93F9E"/>
    <w:rsid w:val="00F9751C"/>
    <w:rsid w:val="00FA2CD7"/>
    <w:rsid w:val="00FB06ED"/>
    <w:rsid w:val="00FB24A5"/>
    <w:rsid w:val="00FB4C95"/>
    <w:rsid w:val="00FB6B36"/>
    <w:rsid w:val="00FC3165"/>
    <w:rsid w:val="00FC36AB"/>
    <w:rsid w:val="00FC4300"/>
    <w:rsid w:val="00FC7F66"/>
    <w:rsid w:val="00FD3948"/>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5920E9"/>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Lijstalinea">
    <w:name w:val="List Paragraph"/>
    <w:basedOn w:val="Standaard"/>
    <w:uiPriority w:val="34"/>
    <w:qFormat/>
    <w:rsid w:val="00DA7082"/>
    <w:pPr>
      <w:ind w:left="720"/>
      <w:contextualSpacing/>
    </w:pPr>
  </w:style>
  <w:style w:type="paragraph" w:styleId="Voetnoottekst">
    <w:name w:val="footnote text"/>
    <w:basedOn w:val="Standaard"/>
    <w:link w:val="VoetnoottekstChar"/>
    <w:semiHidden/>
    <w:unhideWhenUsed/>
    <w:rsid w:val="007224F1"/>
    <w:pPr>
      <w:spacing w:line="240" w:lineRule="auto"/>
    </w:pPr>
    <w:rPr>
      <w:sz w:val="20"/>
      <w:szCs w:val="20"/>
    </w:rPr>
  </w:style>
  <w:style w:type="character" w:customStyle="1" w:styleId="VoetnoottekstChar">
    <w:name w:val="Voetnoottekst Char"/>
    <w:basedOn w:val="Standaardalinea-lettertype"/>
    <w:link w:val="Voetnoottekst"/>
    <w:semiHidden/>
    <w:rsid w:val="007224F1"/>
    <w:rPr>
      <w:rFonts w:ascii="Verdana" w:hAnsi="Verdana"/>
      <w:lang w:val="nl-NL" w:eastAsia="nl-NL"/>
    </w:rPr>
  </w:style>
  <w:style w:type="character" w:styleId="Voetnootmarkering">
    <w:name w:val="footnote reference"/>
    <w:basedOn w:val="Standaardalinea-lettertype"/>
    <w:semiHidden/>
    <w:unhideWhenUsed/>
    <w:rsid w:val="007224F1"/>
    <w:rPr>
      <w:vertAlign w:val="superscript"/>
    </w:rPr>
  </w:style>
  <w:style w:type="paragraph" w:styleId="Revisie">
    <w:name w:val="Revision"/>
    <w:hidden/>
    <w:uiPriority w:val="99"/>
    <w:semiHidden/>
    <w:rsid w:val="00AC5361"/>
    <w:rPr>
      <w:rFonts w:ascii="Verdana" w:hAnsi="Verdana"/>
      <w:sz w:val="18"/>
      <w:szCs w:val="24"/>
      <w:lang w:val="nl-NL" w:eastAsia="nl-NL"/>
    </w:rPr>
  </w:style>
  <w:style w:type="character" w:styleId="Verwijzingopmerking">
    <w:name w:val="annotation reference"/>
    <w:basedOn w:val="Standaardalinea-lettertype"/>
    <w:semiHidden/>
    <w:unhideWhenUsed/>
    <w:rsid w:val="00AC5361"/>
    <w:rPr>
      <w:sz w:val="16"/>
      <w:szCs w:val="16"/>
    </w:rPr>
  </w:style>
  <w:style w:type="paragraph" w:styleId="Tekstopmerking">
    <w:name w:val="annotation text"/>
    <w:basedOn w:val="Standaard"/>
    <w:link w:val="TekstopmerkingChar"/>
    <w:unhideWhenUsed/>
    <w:rsid w:val="00AC5361"/>
    <w:pPr>
      <w:spacing w:line="240" w:lineRule="auto"/>
    </w:pPr>
    <w:rPr>
      <w:sz w:val="20"/>
      <w:szCs w:val="20"/>
    </w:rPr>
  </w:style>
  <w:style w:type="character" w:customStyle="1" w:styleId="TekstopmerkingChar">
    <w:name w:val="Tekst opmerking Char"/>
    <w:basedOn w:val="Standaardalinea-lettertype"/>
    <w:link w:val="Tekstopmerking"/>
    <w:rsid w:val="00AC536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C5361"/>
    <w:rPr>
      <w:b/>
      <w:bCs/>
    </w:rPr>
  </w:style>
  <w:style w:type="character" w:customStyle="1" w:styleId="OnderwerpvanopmerkingChar">
    <w:name w:val="Onderwerp van opmerking Char"/>
    <w:basedOn w:val="TekstopmerkingChar"/>
    <w:link w:val="Onderwerpvanopmerking"/>
    <w:semiHidden/>
    <w:rsid w:val="00AC536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670</ap:Words>
  <ap:Characters>3685</ap:Characters>
  <ap:DocSecurity>0</ap:DocSecurity>
  <ap:Lines>30</ap:Lines>
  <ap:Paragraphs>8</ap:Paragraphs>
  <ap:ScaleCrop>false</ap:ScaleCrop>
  <ap:LinksUpToDate>false</ap:LinksUpToDate>
  <ap:CharactersWithSpaces>4347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2025-05-26T13:38:00.0000000Z</dcterms:created>
  <dcterms:modified xsi:type="dcterms:W3CDTF">2025-05-26T13:39:00.0000000Z</dcterms:modified>
  <dc:description>------------------------</dc:description>
  <dc:subject/>
  <keywords/>
  <version/>
  <category/>
</coreProperties>
</file>