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B50" w:rsidP="00C72520" w:rsidRDefault="00601B50" w14:paraId="508D7F31" w14:textId="77777777"/>
    <w:p w:rsidR="008972A5" w:rsidP="00C72520" w:rsidRDefault="008972A5" w14:paraId="320C64DC" w14:textId="08200C88">
      <w:r>
        <w:t xml:space="preserve">In de brief van de vaste </w:t>
      </w:r>
      <w:r w:rsidRPr="008972A5">
        <w:t>commissie voor Financiën</w:t>
      </w:r>
      <w:r>
        <w:t xml:space="preserve"> d.d. 23 april 2025 heeft u mij gevraagd om toestemming te verlenen </w:t>
      </w:r>
      <w:r w:rsidRPr="008972A5">
        <w:t>aan ambtenaren van het directoraat</w:t>
      </w:r>
      <w:r>
        <w:t>-</w:t>
      </w:r>
      <w:r w:rsidRPr="008972A5">
        <w:t xml:space="preserve">generaal Ondermijning voor deelname aan </w:t>
      </w:r>
      <w:r>
        <w:t>het</w:t>
      </w:r>
      <w:r w:rsidRPr="008972A5">
        <w:t xml:space="preserve"> rondetafelgesprek</w:t>
      </w:r>
      <w:r>
        <w:t xml:space="preserve"> </w:t>
      </w:r>
      <w:r w:rsidRPr="008972A5">
        <w:t>over financieel</w:t>
      </w:r>
      <w:r>
        <w:t>-</w:t>
      </w:r>
      <w:r w:rsidRPr="008972A5">
        <w:t>economische criminaliteit op 28 mei 202</w:t>
      </w:r>
      <w:r>
        <w:t xml:space="preserve">5. </w:t>
      </w:r>
    </w:p>
    <w:p w:rsidR="008972A5" w:rsidP="00C72520" w:rsidRDefault="008972A5" w14:paraId="5304F6CC" w14:textId="77777777"/>
    <w:p w:rsidR="00941E60" w:rsidP="00DF20DD" w:rsidRDefault="00044EE2" w14:paraId="11AAAB8E" w14:textId="10D47AED">
      <w:r>
        <w:t>Ik heb uw verzoek doorgeleid naar het Openbaar Ministerie</w:t>
      </w:r>
      <w:r w:rsidR="006805F4">
        <w:t xml:space="preserve"> vanwege </w:t>
      </w:r>
      <w:r w:rsidR="00724DC3">
        <w:t>diens</w:t>
      </w:r>
      <w:r w:rsidR="006805F4">
        <w:t xml:space="preserve"> expertise vanuit de praktijkervaring</w:t>
      </w:r>
      <w:r>
        <w:t xml:space="preserve"> in de aanpak van criminele geldstromen. </w:t>
      </w:r>
      <w:r w:rsidR="00941E60">
        <w:t xml:space="preserve">Hierbij </w:t>
      </w:r>
      <w:r w:rsidR="00DF20DD">
        <w:t xml:space="preserve">informeer ik u dat Michiel </w:t>
      </w:r>
      <w:proofErr w:type="spellStart"/>
      <w:r w:rsidR="00DF20DD">
        <w:t>Zwinkels</w:t>
      </w:r>
      <w:proofErr w:type="spellEnd"/>
      <w:r w:rsidR="00DF20DD">
        <w:t xml:space="preserve">, hoofdofficier van Justitie en landelijk portefeuillehouder financieel-economische criminaliteit, zal deelnemen. </w:t>
      </w:r>
    </w:p>
    <w:p w:rsidR="00E64428" w:rsidRDefault="00E64428" w14:paraId="5A5CF834" w14:textId="77777777">
      <w:pPr>
        <w:pStyle w:val="WitregelW1bodytekst"/>
      </w:pPr>
    </w:p>
    <w:p w:rsidRPr="006D15E3" w:rsidR="006D15E3" w:rsidP="006D15E3" w:rsidRDefault="006D15E3" w14:paraId="40AE56B0" w14:textId="77777777"/>
    <w:p w:rsidR="00C72520" w:rsidRDefault="00773500" w14:paraId="6BAAB2D6" w14:textId="18E0B85E">
      <w:r>
        <w:t>De Minister van Justitie en Veiligheid,</w:t>
      </w:r>
    </w:p>
    <w:p w:rsidR="00E64428" w:rsidRDefault="00E64428" w14:paraId="0B3E9C24" w14:textId="77777777"/>
    <w:p w:rsidR="00601B50" w:rsidRDefault="00601B50" w14:paraId="6A60096F" w14:textId="77777777"/>
    <w:p w:rsidR="00601B50" w:rsidRDefault="00601B50" w14:paraId="7B7914AE" w14:textId="77777777"/>
    <w:p w:rsidR="00601B50" w:rsidRDefault="00601B50" w14:paraId="0740176F" w14:textId="77777777"/>
    <w:p w:rsidR="00E64428" w:rsidRDefault="00773500" w14:paraId="7BF8CF6A" w14:textId="50C0B364">
      <w:r>
        <w:t>D.</w:t>
      </w:r>
      <w:r w:rsidR="004B1CD6">
        <w:t>M.</w:t>
      </w:r>
      <w:r>
        <w:t xml:space="preserve"> van Weel</w:t>
      </w:r>
    </w:p>
    <w:p w:rsidR="00E64428" w:rsidRDefault="00E64428" w14:paraId="133A1A82" w14:textId="77777777"/>
    <w:p w:rsidR="00E64428" w:rsidRDefault="00E64428" w14:paraId="3717B097" w14:textId="77777777"/>
    <w:sectPr w:rsidR="00E6442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181F" w14:textId="77777777" w:rsidR="0063424A" w:rsidRDefault="0063424A">
      <w:pPr>
        <w:spacing w:line="240" w:lineRule="auto"/>
      </w:pPr>
      <w:r>
        <w:separator/>
      </w:r>
    </w:p>
  </w:endnote>
  <w:endnote w:type="continuationSeparator" w:id="0">
    <w:p w14:paraId="355F34C3" w14:textId="77777777" w:rsidR="0063424A" w:rsidRDefault="00634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1678" w14:textId="77777777" w:rsidR="00E64428" w:rsidRDefault="00E644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441F" w14:textId="77777777" w:rsidR="0063424A" w:rsidRDefault="0063424A">
      <w:pPr>
        <w:spacing w:line="240" w:lineRule="auto"/>
      </w:pPr>
      <w:r>
        <w:separator/>
      </w:r>
    </w:p>
  </w:footnote>
  <w:footnote w:type="continuationSeparator" w:id="0">
    <w:p w14:paraId="77DE0A45" w14:textId="77777777" w:rsidR="0063424A" w:rsidRDefault="00634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8E0" w14:textId="77777777" w:rsidR="00E64428" w:rsidRDefault="0077350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1BFFF3" wp14:editId="2F36F8F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CF3B3" w14:textId="77777777" w:rsidR="00E64428" w:rsidRDefault="00773500">
                          <w:pPr>
                            <w:pStyle w:val="Referentiegegevensbold"/>
                          </w:pPr>
                          <w:r>
                            <w:t xml:space="preserve">Directoraat Generaal Ondermijning </w:t>
                          </w:r>
                        </w:p>
                        <w:p w14:paraId="43FE23BF" w14:textId="77777777" w:rsidR="00E64428" w:rsidRDefault="00E64428">
                          <w:pPr>
                            <w:pStyle w:val="WitregelW2"/>
                          </w:pPr>
                        </w:p>
                        <w:p w14:paraId="07AE2AD6" w14:textId="77777777" w:rsidR="00E64428" w:rsidRDefault="007735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FADFC0E" w14:textId="77777777" w:rsidR="00E64428" w:rsidRDefault="0063424A">
                          <w:pPr>
                            <w:pStyle w:val="Referentiegegevens"/>
                          </w:pPr>
                          <w:sdt>
                            <w:sdtPr>
                              <w:id w:val="-333687589"/>
                              <w:date w:fullDate="2025-04-10T15:0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73500">
                                <w:t>10 april 2025</w:t>
                              </w:r>
                            </w:sdtContent>
                          </w:sdt>
                        </w:p>
                        <w:p w14:paraId="10AB744A" w14:textId="77777777" w:rsidR="00E64428" w:rsidRDefault="00E64428">
                          <w:pPr>
                            <w:pStyle w:val="WitregelW1"/>
                          </w:pPr>
                        </w:p>
                        <w:p w14:paraId="1C98EE23" w14:textId="77777777" w:rsidR="00E64428" w:rsidRDefault="007735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F4717C" w14:textId="77777777" w:rsidR="00E64428" w:rsidRDefault="00773500">
                          <w:pPr>
                            <w:pStyle w:val="Referentiegegevens"/>
                          </w:pPr>
                          <w:r>
                            <w:t>6322496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1BFFF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75CF3B3" w14:textId="77777777" w:rsidR="00E64428" w:rsidRDefault="00773500">
                    <w:pPr>
                      <w:pStyle w:val="Referentiegegevensbold"/>
                    </w:pPr>
                    <w:r>
                      <w:t xml:space="preserve">Directoraat Generaal Ondermijning </w:t>
                    </w:r>
                  </w:p>
                  <w:p w14:paraId="43FE23BF" w14:textId="77777777" w:rsidR="00E64428" w:rsidRDefault="00E64428">
                    <w:pPr>
                      <w:pStyle w:val="WitregelW2"/>
                    </w:pPr>
                  </w:p>
                  <w:p w14:paraId="07AE2AD6" w14:textId="77777777" w:rsidR="00E64428" w:rsidRDefault="00773500">
                    <w:pPr>
                      <w:pStyle w:val="Referentiegegevensbold"/>
                    </w:pPr>
                    <w:r>
                      <w:t>Datum</w:t>
                    </w:r>
                  </w:p>
                  <w:p w14:paraId="3FADFC0E" w14:textId="77777777" w:rsidR="00E64428" w:rsidRDefault="0063424A">
                    <w:pPr>
                      <w:pStyle w:val="Referentiegegevens"/>
                    </w:pPr>
                    <w:sdt>
                      <w:sdtPr>
                        <w:id w:val="-333687589"/>
                        <w:date w:fullDate="2025-04-10T15:0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73500">
                          <w:t>10 april 2025</w:t>
                        </w:r>
                      </w:sdtContent>
                    </w:sdt>
                  </w:p>
                  <w:p w14:paraId="10AB744A" w14:textId="77777777" w:rsidR="00E64428" w:rsidRDefault="00E64428">
                    <w:pPr>
                      <w:pStyle w:val="WitregelW1"/>
                    </w:pPr>
                  </w:p>
                  <w:p w14:paraId="1C98EE23" w14:textId="77777777" w:rsidR="00E64428" w:rsidRDefault="007735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F4717C" w14:textId="77777777" w:rsidR="00E64428" w:rsidRDefault="00773500">
                    <w:pPr>
                      <w:pStyle w:val="Referentiegegevens"/>
                    </w:pPr>
                    <w:r>
                      <w:t>6322496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AF95CCA" wp14:editId="7B699B6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0D2CB" w14:textId="77777777" w:rsidR="008B4066" w:rsidRDefault="008B4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95CC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B50D2CB" w14:textId="77777777" w:rsidR="008B4066" w:rsidRDefault="008B4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D7BBF86" wp14:editId="2F6F29F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16775" w14:textId="2A5BE262" w:rsidR="00E64428" w:rsidRDefault="007735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1E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BBF8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B516775" w14:textId="2A5BE262" w:rsidR="00E64428" w:rsidRDefault="007735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1E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C1CA" w14:textId="77777777" w:rsidR="00E64428" w:rsidRDefault="007735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A97145" wp14:editId="3D6B59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CB336" w14:textId="77777777" w:rsidR="00773500" w:rsidRDefault="00773500">
                          <w:r>
                            <w:t xml:space="preserve">Aan de Voorzitter van de Tweede Kamer </w:t>
                          </w:r>
                        </w:p>
                        <w:p w14:paraId="6CDB182E" w14:textId="5EDCCE21" w:rsidR="00E64428" w:rsidRDefault="00773500">
                          <w:r>
                            <w:t>der Staten-Generaal</w:t>
                          </w:r>
                        </w:p>
                        <w:p w14:paraId="2C3B9AF7" w14:textId="77777777" w:rsidR="00E64428" w:rsidRDefault="00773500">
                          <w:r>
                            <w:t xml:space="preserve">Postbus 20018 </w:t>
                          </w:r>
                        </w:p>
                        <w:p w14:paraId="05B4D21F" w14:textId="77777777" w:rsidR="00E64428" w:rsidRDefault="0077350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A9714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7DCB336" w14:textId="77777777" w:rsidR="00773500" w:rsidRDefault="00773500">
                    <w:r>
                      <w:t xml:space="preserve">Aan de Voorzitter van de Tweede Kamer </w:t>
                    </w:r>
                  </w:p>
                  <w:p w14:paraId="6CDB182E" w14:textId="5EDCCE21" w:rsidR="00E64428" w:rsidRDefault="00773500">
                    <w:r>
                      <w:t>der Staten-Generaal</w:t>
                    </w:r>
                  </w:p>
                  <w:p w14:paraId="2C3B9AF7" w14:textId="77777777" w:rsidR="00E64428" w:rsidRDefault="00773500">
                    <w:r>
                      <w:t xml:space="preserve">Postbus 20018 </w:t>
                    </w:r>
                  </w:p>
                  <w:p w14:paraId="05B4D21F" w14:textId="77777777" w:rsidR="00E64428" w:rsidRDefault="0077350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435023" wp14:editId="0FEC3AD5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64428" w14:paraId="55121D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5260CA" w14:textId="77777777" w:rsidR="00E64428" w:rsidRDefault="007735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580059" w14:textId="0FA6A047" w:rsidR="00E64428" w:rsidRPr="008972A5" w:rsidRDefault="0063424A">
                                <w:pPr>
                                  <w:rPr>
                                    <w:highlight w:val="yellow"/>
                                  </w:rPr>
                                </w:pPr>
                                <w:sdt>
                                  <w:sdtPr>
                                    <w:id w:val="37637427"/>
                                    <w:date w:fullDate="2025-05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01B50" w:rsidRPr="00601B50">
                                      <w:rPr>
                                        <w:lang w:val="nl"/>
                                      </w:rPr>
                                      <w:t>27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64428" w14:paraId="40E839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039FD" w14:textId="77777777" w:rsidR="00E64428" w:rsidRDefault="007735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BD72C2" w14:textId="68AFA2CE" w:rsidR="00E64428" w:rsidRDefault="00773500">
                                <w:r>
                                  <w:t xml:space="preserve">Toestemming </w:t>
                                </w:r>
                                <w:r w:rsidR="008972A5">
                                  <w:t>d</w:t>
                                </w:r>
                                <w:r w:rsidR="008972A5" w:rsidRPr="008972A5">
                                  <w:t>eelname rondetafelgesprek over financieel</w:t>
                                </w:r>
                                <w:r w:rsidR="008972A5">
                                  <w:t>-</w:t>
                                </w:r>
                                <w:r w:rsidR="008972A5" w:rsidRPr="008972A5">
                                  <w:t>economische criminaliteit op 28 mei 2025</w:t>
                                </w:r>
                              </w:p>
                            </w:tc>
                          </w:tr>
                        </w:tbl>
                        <w:p w14:paraId="27FD045F" w14:textId="77777777" w:rsidR="008B4066" w:rsidRDefault="008B40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35023" id="46feebd0-aa3c-11ea-a756-beb5f67e67be" o:spid="_x0000_s1030" type="#_x0000_t202" style="position:absolute;margin-left:325.8pt;margin-top:264pt;width:377pt;height:36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64428" w14:paraId="55121D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5260CA" w14:textId="77777777" w:rsidR="00E64428" w:rsidRDefault="007735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580059" w14:textId="0FA6A047" w:rsidR="00E64428" w:rsidRPr="008972A5" w:rsidRDefault="0063424A">
                          <w:pPr>
                            <w:rPr>
                              <w:highlight w:val="yellow"/>
                            </w:rPr>
                          </w:pPr>
                          <w:sdt>
                            <w:sdtPr>
                              <w:id w:val="37637427"/>
                              <w:date w:fullDate="2025-05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01B50" w:rsidRPr="00601B50">
                                <w:rPr>
                                  <w:lang w:val="nl"/>
                                </w:rPr>
                                <w:t>27 mei 2025</w:t>
                              </w:r>
                            </w:sdtContent>
                          </w:sdt>
                        </w:p>
                      </w:tc>
                    </w:tr>
                    <w:tr w:rsidR="00E64428" w14:paraId="40E839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039FD" w14:textId="77777777" w:rsidR="00E64428" w:rsidRDefault="007735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BD72C2" w14:textId="68AFA2CE" w:rsidR="00E64428" w:rsidRDefault="00773500">
                          <w:r>
                            <w:t xml:space="preserve">Toestemming </w:t>
                          </w:r>
                          <w:r w:rsidR="008972A5">
                            <w:t>d</w:t>
                          </w:r>
                          <w:r w:rsidR="008972A5" w:rsidRPr="008972A5">
                            <w:t>eelname rondetafelgesprek over financieel</w:t>
                          </w:r>
                          <w:r w:rsidR="008972A5">
                            <w:t>-</w:t>
                          </w:r>
                          <w:r w:rsidR="008972A5" w:rsidRPr="008972A5">
                            <w:t>economische criminaliteit op 28 mei 2025</w:t>
                          </w:r>
                        </w:p>
                      </w:tc>
                    </w:tr>
                  </w:tbl>
                  <w:p w14:paraId="27FD045F" w14:textId="77777777" w:rsidR="008B4066" w:rsidRDefault="008B406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C41A88" wp14:editId="3B3ABCA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7D082" w14:textId="02C9488E" w:rsidR="00522DC8" w:rsidRDefault="00522DC8" w:rsidP="00522DC8">
                          <w:pPr>
                            <w:pStyle w:val="Referentiegegevensbold"/>
                          </w:pPr>
                          <w:r>
                            <w:t>Programma Directoraat-Generaal</w:t>
                          </w:r>
                        </w:p>
                        <w:p w14:paraId="6CB6CE49" w14:textId="77777777" w:rsidR="00522DC8" w:rsidRDefault="00522DC8" w:rsidP="00522DC8">
                          <w:pPr>
                            <w:pStyle w:val="Referentiegegevens"/>
                          </w:pPr>
                          <w:r>
                            <w:t>Directoraat-Generaal Ondermijning</w:t>
                          </w:r>
                        </w:p>
                        <w:p w14:paraId="3C14B62A" w14:textId="77777777" w:rsidR="00522DC8" w:rsidRDefault="00522DC8" w:rsidP="00522DC8">
                          <w:pPr>
                            <w:pStyle w:val="WitregelW1"/>
                          </w:pPr>
                        </w:p>
                        <w:p w14:paraId="019D359D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8089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8089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71E7F09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7FC3C2F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29DBA17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7F8F2CC" w14:textId="589EA93F" w:rsidR="00522DC8" w:rsidRDefault="0063424A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="00773500" w:rsidRPr="00EA7D95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5B3BABD9" w14:textId="77777777" w:rsidR="00773500" w:rsidRDefault="00773500" w:rsidP="00773500">
                          <w:pPr>
                            <w:rPr>
                              <w:lang w:val="de-DE"/>
                            </w:rPr>
                          </w:pPr>
                        </w:p>
                        <w:p w14:paraId="13A5E0E5" w14:textId="36444EFC" w:rsidR="00773500" w:rsidRPr="00773500" w:rsidRDefault="00773500" w:rsidP="00773500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FBD2A33" w14:textId="2217690F" w:rsidR="00773500" w:rsidRPr="00773500" w:rsidRDefault="00601B50" w:rsidP="007735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6403752</w:t>
                          </w:r>
                        </w:p>
                        <w:p w14:paraId="57E46477" w14:textId="77777777" w:rsidR="00E64428" w:rsidRPr="00B025CF" w:rsidRDefault="00E644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D0879C" w14:textId="20B3CE93" w:rsidR="00E64428" w:rsidRPr="00B025CF" w:rsidRDefault="00E644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41A8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F67D082" w14:textId="02C9488E" w:rsidR="00522DC8" w:rsidRDefault="00522DC8" w:rsidP="00522DC8">
                    <w:pPr>
                      <w:pStyle w:val="Referentiegegevensbold"/>
                    </w:pPr>
                    <w:r>
                      <w:t>Programma Directoraat-Generaal</w:t>
                    </w:r>
                  </w:p>
                  <w:p w14:paraId="6CB6CE49" w14:textId="77777777" w:rsidR="00522DC8" w:rsidRDefault="00522DC8" w:rsidP="00522DC8">
                    <w:pPr>
                      <w:pStyle w:val="Referentiegegevens"/>
                    </w:pPr>
                    <w:r>
                      <w:t>Directoraat-Generaal Ondermijning</w:t>
                    </w:r>
                  </w:p>
                  <w:p w14:paraId="3C14B62A" w14:textId="77777777" w:rsidR="00522DC8" w:rsidRDefault="00522DC8" w:rsidP="00522DC8">
                    <w:pPr>
                      <w:pStyle w:val="WitregelW1"/>
                    </w:pPr>
                  </w:p>
                  <w:p w14:paraId="019D359D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80896">
                      <w:rPr>
                        <w:lang w:val="de-DE"/>
                      </w:rPr>
                      <w:t>Turfmarkt</w:t>
                    </w:r>
                    <w:proofErr w:type="spellEnd"/>
                    <w:r w:rsidRPr="00C80896">
                      <w:rPr>
                        <w:lang w:val="de-DE"/>
                      </w:rPr>
                      <w:t xml:space="preserve"> 147</w:t>
                    </w:r>
                  </w:p>
                  <w:p w14:paraId="071E7F09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2511 DP   Den Haag</w:t>
                    </w:r>
                  </w:p>
                  <w:p w14:paraId="37FC3C2F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Postbus 20301</w:t>
                    </w:r>
                  </w:p>
                  <w:p w14:paraId="629DBA17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2500 EH   Den Haag</w:t>
                    </w:r>
                  </w:p>
                  <w:p w14:paraId="57F8F2CC" w14:textId="589EA93F" w:rsidR="00522DC8" w:rsidRDefault="0063424A" w:rsidP="00522DC8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="00773500" w:rsidRPr="00EA7D95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5B3BABD9" w14:textId="77777777" w:rsidR="00773500" w:rsidRDefault="00773500" w:rsidP="00773500">
                    <w:pPr>
                      <w:rPr>
                        <w:lang w:val="de-DE"/>
                      </w:rPr>
                    </w:pPr>
                  </w:p>
                  <w:p w14:paraId="13A5E0E5" w14:textId="36444EFC" w:rsidR="00773500" w:rsidRPr="00773500" w:rsidRDefault="00773500" w:rsidP="00773500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</w:p>
                  <w:p w14:paraId="4FBD2A33" w14:textId="2217690F" w:rsidR="00773500" w:rsidRPr="00773500" w:rsidRDefault="00601B50" w:rsidP="007735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6403752</w:t>
                    </w:r>
                  </w:p>
                  <w:p w14:paraId="57E46477" w14:textId="77777777" w:rsidR="00E64428" w:rsidRPr="00B025CF" w:rsidRDefault="00E644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D0879C" w14:textId="20B3CE93" w:rsidR="00E64428" w:rsidRPr="00B025CF" w:rsidRDefault="00E64428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6540EB" wp14:editId="62784BD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83BBA" w14:textId="77777777" w:rsidR="008B4066" w:rsidRDefault="008B4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540E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4083BBA" w14:textId="77777777" w:rsidR="008B4066" w:rsidRDefault="008B4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015F9A" wp14:editId="1BBD66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D9C8C" w14:textId="77777777" w:rsidR="00E64428" w:rsidRDefault="007735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15F9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6CD9C8C" w14:textId="77777777" w:rsidR="00E64428" w:rsidRDefault="007735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04730E" wp14:editId="61BEC3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2C31B" w14:textId="77777777" w:rsidR="00E64428" w:rsidRDefault="00773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7B77F" wp14:editId="58972ED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4730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52C31B" w14:textId="77777777" w:rsidR="00E64428" w:rsidRDefault="00773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87B77F" wp14:editId="58972ED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53FABB" wp14:editId="26C6CB6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EE326" w14:textId="77777777" w:rsidR="00E64428" w:rsidRDefault="00773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ECBC20" wp14:editId="26F9ECF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3FAB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F8EE326" w14:textId="77777777" w:rsidR="00E64428" w:rsidRDefault="00773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ECBC20" wp14:editId="26F9ECF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75DE73" wp14:editId="4BE3A5D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B2EE9" w14:textId="77777777" w:rsidR="00E64428" w:rsidRDefault="00773500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5DE7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80B2EE9" w14:textId="77777777" w:rsidR="00E64428" w:rsidRDefault="00773500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5F6E2"/>
    <w:multiLevelType w:val="multilevel"/>
    <w:tmpl w:val="0283D1B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CF13E4D"/>
    <w:multiLevelType w:val="multilevel"/>
    <w:tmpl w:val="6DEF56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98165683"/>
    <w:multiLevelType w:val="multilevel"/>
    <w:tmpl w:val="34CF1D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A45DBB7"/>
    <w:multiLevelType w:val="multilevel"/>
    <w:tmpl w:val="87A1069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18D32FB"/>
    <w:multiLevelType w:val="multilevel"/>
    <w:tmpl w:val="B47408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3A492C8"/>
    <w:multiLevelType w:val="multilevel"/>
    <w:tmpl w:val="C861D1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FD8782E"/>
    <w:multiLevelType w:val="hybridMultilevel"/>
    <w:tmpl w:val="036EE8CC"/>
    <w:lvl w:ilvl="0" w:tplc="72A8F4EE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4AED"/>
    <w:multiLevelType w:val="hybridMultilevel"/>
    <w:tmpl w:val="98766F94"/>
    <w:lvl w:ilvl="0" w:tplc="72A8F4EE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FF4A845C">
      <w:numFmt w:val="bullet"/>
      <w:lvlText w:val="•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4074">
    <w:abstractNumId w:val="3"/>
  </w:num>
  <w:num w:numId="2" w16cid:durableId="1394352699">
    <w:abstractNumId w:val="0"/>
  </w:num>
  <w:num w:numId="3" w16cid:durableId="145056003">
    <w:abstractNumId w:val="1"/>
  </w:num>
  <w:num w:numId="4" w16cid:durableId="190845003">
    <w:abstractNumId w:val="5"/>
  </w:num>
  <w:num w:numId="5" w16cid:durableId="2003269783">
    <w:abstractNumId w:val="4"/>
  </w:num>
  <w:num w:numId="6" w16cid:durableId="1991671079">
    <w:abstractNumId w:val="2"/>
  </w:num>
  <w:num w:numId="7" w16cid:durableId="2115903781">
    <w:abstractNumId w:val="6"/>
  </w:num>
  <w:num w:numId="8" w16cid:durableId="77798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8"/>
    <w:rsid w:val="0004332E"/>
    <w:rsid w:val="00044EE2"/>
    <w:rsid w:val="001301A9"/>
    <w:rsid w:val="00141B48"/>
    <w:rsid w:val="00183DC6"/>
    <w:rsid w:val="001A0552"/>
    <w:rsid w:val="001D6A94"/>
    <w:rsid w:val="001F74F2"/>
    <w:rsid w:val="00205E63"/>
    <w:rsid w:val="002409AC"/>
    <w:rsid w:val="002952B5"/>
    <w:rsid w:val="002D0F56"/>
    <w:rsid w:val="002E5D1E"/>
    <w:rsid w:val="002F4B4F"/>
    <w:rsid w:val="00332F29"/>
    <w:rsid w:val="003A660E"/>
    <w:rsid w:val="004473AF"/>
    <w:rsid w:val="00476E34"/>
    <w:rsid w:val="004805FF"/>
    <w:rsid w:val="004821D5"/>
    <w:rsid w:val="004B1CD6"/>
    <w:rsid w:val="004B60D8"/>
    <w:rsid w:val="00522DC8"/>
    <w:rsid w:val="00560026"/>
    <w:rsid w:val="005D3210"/>
    <w:rsid w:val="005F16A9"/>
    <w:rsid w:val="00601B50"/>
    <w:rsid w:val="0063424A"/>
    <w:rsid w:val="0063570C"/>
    <w:rsid w:val="006805F4"/>
    <w:rsid w:val="006D15E3"/>
    <w:rsid w:val="006D65BA"/>
    <w:rsid w:val="00724DC3"/>
    <w:rsid w:val="00761E66"/>
    <w:rsid w:val="00773500"/>
    <w:rsid w:val="007D3C9B"/>
    <w:rsid w:val="007F3C73"/>
    <w:rsid w:val="008468D5"/>
    <w:rsid w:val="008972A5"/>
    <w:rsid w:val="008A53F5"/>
    <w:rsid w:val="008B4066"/>
    <w:rsid w:val="0092627D"/>
    <w:rsid w:val="00941E60"/>
    <w:rsid w:val="009530F2"/>
    <w:rsid w:val="009A6F2D"/>
    <w:rsid w:val="00A07C40"/>
    <w:rsid w:val="00AF7787"/>
    <w:rsid w:val="00B02169"/>
    <w:rsid w:val="00B025CF"/>
    <w:rsid w:val="00BE1B78"/>
    <w:rsid w:val="00C073BC"/>
    <w:rsid w:val="00C30520"/>
    <w:rsid w:val="00C35C34"/>
    <w:rsid w:val="00C6632D"/>
    <w:rsid w:val="00C72520"/>
    <w:rsid w:val="00C967E7"/>
    <w:rsid w:val="00CF1078"/>
    <w:rsid w:val="00D4132C"/>
    <w:rsid w:val="00D55322"/>
    <w:rsid w:val="00DE1AFB"/>
    <w:rsid w:val="00DF20DD"/>
    <w:rsid w:val="00E5027D"/>
    <w:rsid w:val="00E64428"/>
    <w:rsid w:val="00F0546C"/>
    <w:rsid w:val="00F66C65"/>
    <w:rsid w:val="00F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0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22D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DC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7252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7350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61E6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/jenv" TargetMode="External"/><Relationship Id="rId1" Type="http://schemas.openxmlformats.org/officeDocument/2006/relationships/hyperlink" Target="http://www.rijksoverheid.nl/jen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2025-05-27T09:15:00.0000000Z</dcterms:created>
  <dcterms:modified xsi:type="dcterms:W3CDTF">2025-05-27T09:16:00.0000000Z</dcterms:modified>
  <dc:description>------------------------</dc:description>
  <dc:subject/>
  <keywords/>
  <version/>
  <category/>
</coreProperties>
</file>