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107" w:rsidP="00313107" w:rsidRDefault="00313107" w14:paraId="7C3A13FF" w14:textId="6D99C540">
      <w:pPr>
        <w:pStyle w:val="standaard-tekst"/>
      </w:pPr>
      <w:r>
        <w:t>AH 2306</w:t>
      </w:r>
    </w:p>
    <w:p w:rsidR="00313107" w:rsidP="00313107" w:rsidRDefault="00313107" w14:paraId="5AB349DA" w14:textId="077112DC">
      <w:pPr>
        <w:pStyle w:val="standaard-tekst"/>
      </w:pPr>
      <w:r>
        <w:t>2025Z07050</w:t>
      </w:r>
    </w:p>
    <w:p w:rsidRPr="00313107" w:rsidR="00313107" w:rsidP="00313107" w:rsidRDefault="00313107" w14:paraId="051779D9" w14:textId="49AA0357">
      <w:pPr>
        <w:rPr>
          <w:rFonts w:ascii="Arial" w:hAnsi="Arial" w:cs="Arial"/>
          <w:color w:val="000000"/>
          <w:sz w:val="24"/>
          <w:szCs w:val="24"/>
        </w:rPr>
      </w:pPr>
      <w:r w:rsidRPr="009B5FE1">
        <w:rPr>
          <w:sz w:val="24"/>
          <w:szCs w:val="24"/>
        </w:rPr>
        <w:t>Antwoord van staatssecretaris Paul (Onderwijs, Cultuur en Wetenschap)</w:t>
      </w:r>
      <w:r>
        <w:rPr>
          <w:sz w:val="24"/>
          <w:szCs w:val="24"/>
        </w:rPr>
        <w:t xml:space="preserve">, mede namens de </w:t>
      </w:r>
      <w:r w:rsidRPr="007D78AD">
        <w:rPr>
          <w:rFonts w:ascii="Times New Roman" w:hAnsi="Times New Roman"/>
          <w:sz w:val="24"/>
        </w:rPr>
        <w:t>minister van Justitie en Veiligheid</w:t>
      </w:r>
      <w:r w:rsidRPr="009B5FE1">
        <w:rPr>
          <w:sz w:val="24"/>
          <w:szCs w:val="24"/>
        </w:rPr>
        <w:t xml:space="preserve"> (ontvangen</w:t>
      </w:r>
      <w:r>
        <w:rPr>
          <w:sz w:val="24"/>
          <w:szCs w:val="24"/>
        </w:rPr>
        <w:t xml:space="preserve"> 27 mei 2025)</w:t>
      </w:r>
    </w:p>
    <w:p w:rsidR="00313107" w:rsidP="00313107" w:rsidRDefault="00313107" w14:paraId="490C8CC4" w14:textId="77777777">
      <w:pPr>
        <w:pStyle w:val="standaard-tekst"/>
      </w:pPr>
    </w:p>
    <w:p w:rsidR="00313107" w:rsidP="00313107" w:rsidRDefault="00313107" w14:paraId="4E003077" w14:textId="77777777">
      <w:pPr>
        <w:pStyle w:val="standaard-tekst"/>
      </w:pPr>
    </w:p>
    <w:p w:rsidR="00313107" w:rsidP="00313107" w:rsidRDefault="00313107" w14:paraId="335AA2F9" w14:textId="47AAA95E">
      <w:pPr>
        <w:pStyle w:val="standaard-tekst"/>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2071</w:t>
      </w:r>
    </w:p>
    <w:p w:rsidR="00313107" w:rsidP="00313107" w:rsidRDefault="00313107" w14:paraId="0462968D" w14:textId="77777777">
      <w:pPr>
        <w:pStyle w:val="standaard-tekst"/>
      </w:pPr>
    </w:p>
    <w:p w:rsidRPr="003E45F8" w:rsidR="00313107" w:rsidP="00313107" w:rsidRDefault="00313107" w14:paraId="5B1E06D6" w14:textId="77777777">
      <w:pPr>
        <w:pStyle w:val="standaard-tekst"/>
        <w:rPr>
          <w:b/>
          <w:bCs/>
        </w:rPr>
      </w:pPr>
      <w:r w:rsidRPr="003E45F8">
        <w:rPr>
          <w:b/>
          <w:bCs/>
        </w:rPr>
        <w:t>Vraag 1</w:t>
      </w:r>
    </w:p>
    <w:p w:rsidRPr="003E45F8" w:rsidR="00313107" w:rsidP="00313107" w:rsidRDefault="00313107" w14:paraId="29F91A7B" w14:textId="77777777">
      <w:pPr>
        <w:pStyle w:val="standaard-tekst"/>
        <w:rPr>
          <w:b/>
          <w:bCs/>
        </w:rPr>
      </w:pPr>
      <w:r w:rsidRPr="003E45F8">
        <w:rPr>
          <w:b/>
          <w:bCs/>
        </w:rPr>
        <w:t>Bent u bekend met het bericht ‘Ouders die kind van school houden vanwege geloofsovertuiging worden niet meer vervolgd’?</w:t>
      </w:r>
      <w:r w:rsidRPr="003E45F8">
        <w:rPr>
          <w:rStyle w:val="Voetnootmarkering"/>
          <w:b/>
          <w:bCs/>
        </w:rPr>
        <w:footnoteReference w:id="1"/>
      </w:r>
    </w:p>
    <w:p w:rsidR="00313107" w:rsidP="00313107" w:rsidRDefault="00313107" w14:paraId="5479B93F" w14:textId="77777777">
      <w:pPr>
        <w:pStyle w:val="standaard-tekst"/>
      </w:pPr>
    </w:p>
    <w:p w:rsidR="00313107" w:rsidP="00313107" w:rsidRDefault="00313107" w14:paraId="5CC49A8C" w14:textId="77777777">
      <w:pPr>
        <w:pStyle w:val="standaard-tekst"/>
      </w:pPr>
      <w:r>
        <w:t>Antwoord 1</w:t>
      </w:r>
    </w:p>
    <w:p w:rsidR="00313107" w:rsidP="00313107" w:rsidRDefault="00313107" w14:paraId="7D69E5F1" w14:textId="77777777">
      <w:pPr>
        <w:pStyle w:val="standaard-tekst"/>
      </w:pPr>
      <w:r>
        <w:t>Ja, daar ben ik mee bekend.</w:t>
      </w:r>
    </w:p>
    <w:p w:rsidR="00313107" w:rsidP="00313107" w:rsidRDefault="00313107" w14:paraId="62A73CC5" w14:textId="77777777">
      <w:pPr>
        <w:pStyle w:val="standaard-tekst"/>
      </w:pPr>
    </w:p>
    <w:p w:rsidRPr="003E45F8" w:rsidR="00313107" w:rsidP="00313107" w:rsidRDefault="00313107" w14:paraId="44D332E6" w14:textId="77777777">
      <w:pPr>
        <w:pStyle w:val="standaard-tekst"/>
        <w:rPr>
          <w:b/>
          <w:bCs/>
        </w:rPr>
      </w:pPr>
      <w:r w:rsidRPr="003E45F8">
        <w:rPr>
          <w:b/>
          <w:bCs/>
        </w:rPr>
        <w:t>Vraag 2</w:t>
      </w:r>
    </w:p>
    <w:p w:rsidRPr="003E45F8" w:rsidR="00313107" w:rsidP="00313107" w:rsidRDefault="00313107" w14:paraId="75547984" w14:textId="77777777">
      <w:pPr>
        <w:pStyle w:val="standaard-tekst"/>
        <w:rPr>
          <w:b/>
          <w:bCs/>
        </w:rPr>
      </w:pPr>
      <w:r w:rsidRPr="003E45F8">
        <w:rPr>
          <w:b/>
          <w:bCs/>
        </w:rPr>
        <w:t>Wanneer bent u op de hoogte gesteld van het besluit van het Openbaar Ministerie (OM) om per direct te stoppen met de vervolging van ouders die hun kinderen thuishouden omdat ze vinden dat het onderwijs niet aansluit bij geloofs- of levensovertuiging?</w:t>
      </w:r>
    </w:p>
    <w:p w:rsidR="00313107" w:rsidP="00313107" w:rsidRDefault="00313107" w14:paraId="44C6C699" w14:textId="77777777">
      <w:pPr>
        <w:pStyle w:val="standaard-tekst"/>
      </w:pPr>
    </w:p>
    <w:p w:rsidR="00313107" w:rsidP="00313107" w:rsidRDefault="00313107" w14:paraId="18BDA8FC" w14:textId="77777777">
      <w:pPr>
        <w:pStyle w:val="standaard-tekst"/>
      </w:pPr>
      <w:r>
        <w:t>Antwoord 2</w:t>
      </w:r>
    </w:p>
    <w:p w:rsidR="00313107" w:rsidP="00313107" w:rsidRDefault="00313107" w14:paraId="3F089760" w14:textId="77777777">
      <w:pPr>
        <w:pStyle w:val="standaard-tekst"/>
      </w:pPr>
      <w:r>
        <w:t xml:space="preserve">Op 25 maart hebben wij vernomen dat het OM dit besluit genomen had. Het OM heeft laten weten zaken waarin op formele gronden ten onrechte een beroep op de vrijstelling wegens richtingsbezwaren wordt gedaan, </w:t>
      </w:r>
      <w:r w:rsidRPr="00751F43">
        <w:t>zoals beroepen voor kinderen die al ingeschreven hebben gestaan op een school</w:t>
      </w:r>
      <w:r>
        <w:t xml:space="preserve">, nog wel te vervolgen. De overige zaken met betrekking tot deze vrijstelling vervolgt het OM </w:t>
      </w:r>
      <w:r w:rsidRPr="00700BD3">
        <w:t>inderdaad niet meer. Hiertoe is het OM overgegaan omdat de wettelijke bepalingen met betrekking tot richtingsbezwaren verschillend worden geïnterpreteerd</w:t>
      </w:r>
      <w:r>
        <w:t>. D</w:t>
      </w:r>
      <w:r w:rsidRPr="00700BD3">
        <w:t>it komt bijvoorbeeld tot uiting in de jurisprudentie. Hieruit komt geen eenduidige lijn naar voren en dit leidt naar het oordeel van het OM tot een onvoorspelbare uitkomst van strafrechtelijke procedures. Omdat de wettelijke bepalingen verschillend worden geïnterpreteerd kan er sprake zijn van ongelijke behandeling.</w:t>
      </w:r>
      <w:r>
        <w:t xml:space="preserve"> Onder deze omstandigheden meent het OM dat het niet langer verantwoord is om strafrechtelijke vervolging voort te zetten. Ik betreur dat het OM zich genoodzaakt ziet om dit besluit te nemen en dat het ministerie van </w:t>
      </w:r>
      <w:r w:rsidRPr="008C26F2">
        <w:t>OCW hier niet van te voren op de hoogte is gesteld</w:t>
      </w:r>
      <w:r>
        <w:t>. Op dit moment worden alle mogelijkheden bezien die er zijn om te zorgen dat ook deze kinderen onderwijs krijgen.</w:t>
      </w:r>
    </w:p>
    <w:p w:rsidR="00313107" w:rsidP="00313107" w:rsidRDefault="00313107" w14:paraId="47A410D2" w14:textId="77777777">
      <w:pPr>
        <w:pStyle w:val="standaard-tekst"/>
      </w:pPr>
    </w:p>
    <w:p w:rsidR="00313107" w:rsidP="00313107" w:rsidRDefault="00313107" w14:paraId="7C26250C" w14:textId="77777777">
      <w:pPr>
        <w:pStyle w:val="standaard-tekst"/>
      </w:pPr>
    </w:p>
    <w:p w:rsidRPr="003E45F8" w:rsidR="00313107" w:rsidP="00313107" w:rsidRDefault="00313107" w14:paraId="5E68389D" w14:textId="77777777">
      <w:pPr>
        <w:pStyle w:val="standaard-tekst"/>
        <w:rPr>
          <w:b/>
          <w:bCs/>
        </w:rPr>
      </w:pPr>
      <w:r w:rsidRPr="003E45F8">
        <w:rPr>
          <w:b/>
          <w:bCs/>
        </w:rPr>
        <w:t>Vraag 3</w:t>
      </w:r>
    </w:p>
    <w:p w:rsidRPr="003E45F8" w:rsidR="00313107" w:rsidP="00313107" w:rsidRDefault="00313107" w14:paraId="5F50D798" w14:textId="77777777">
      <w:pPr>
        <w:pStyle w:val="standaard-tekst"/>
        <w:rPr>
          <w:b/>
          <w:bCs/>
        </w:rPr>
      </w:pPr>
      <w:r w:rsidRPr="003E45F8">
        <w:rPr>
          <w:b/>
          <w:bCs/>
        </w:rPr>
        <w:t>Heeft er overleg plaatsgevonden tussen het Ministerie van Onderwijs, Cultuur en Wetenschap (OCW) en het OM om tot dit besluit te komen? Zijn partijen als Ingrado betrokken geweest bij dit besluit?</w:t>
      </w:r>
    </w:p>
    <w:p w:rsidR="00313107" w:rsidP="00313107" w:rsidRDefault="00313107" w14:paraId="3B6BC606" w14:textId="77777777">
      <w:pPr>
        <w:pStyle w:val="standaard-tekst"/>
      </w:pPr>
    </w:p>
    <w:p w:rsidR="00313107" w:rsidP="00313107" w:rsidRDefault="00313107" w14:paraId="3098ABEC" w14:textId="77777777">
      <w:pPr>
        <w:pStyle w:val="standaard-tekst"/>
      </w:pPr>
      <w:r>
        <w:t>Antwoord 3</w:t>
      </w:r>
    </w:p>
    <w:p w:rsidR="00313107" w:rsidP="00313107" w:rsidRDefault="00313107" w14:paraId="6C084B1B" w14:textId="77777777">
      <w:pPr>
        <w:pStyle w:val="standaard-tekst"/>
      </w:pPr>
      <w:r>
        <w:lastRenderedPageBreak/>
        <w:t xml:space="preserve">Nee, er heeft niet op voorhand overleg plaatsgevonden over dit besluit. Naderhand heeft er wel ambtelijk overleg plaatsgevonden met het OM over het besluit en de gevolgen daarvan. </w:t>
      </w:r>
      <w:r w:rsidRPr="008C26F2">
        <w:t xml:space="preserve">De wenselijkheid van de strafrechtelijke status van de Leerplichtwet is in meer algemene zin </w:t>
      </w:r>
      <w:r>
        <w:t xml:space="preserve">het meest recentelijk aan de orde geweest </w:t>
      </w:r>
      <w:r w:rsidRPr="008C26F2">
        <w:t xml:space="preserve">in het beleidsoverleg Leerplicht met Ingrado, </w:t>
      </w:r>
      <w:r>
        <w:t xml:space="preserve">het ministerie van </w:t>
      </w:r>
      <w:r w:rsidRPr="008C26F2">
        <w:t xml:space="preserve">OCW, </w:t>
      </w:r>
      <w:r>
        <w:t xml:space="preserve">het ministerie van </w:t>
      </w:r>
      <w:r w:rsidRPr="008C26F2">
        <w:t>JenV en gemeenten van november 2024.</w:t>
      </w:r>
    </w:p>
    <w:p w:rsidR="00313107" w:rsidP="00313107" w:rsidRDefault="00313107" w14:paraId="15364ADD" w14:textId="77777777">
      <w:pPr>
        <w:pStyle w:val="standaard-tekst"/>
      </w:pPr>
    </w:p>
    <w:p w:rsidRPr="003E45F8" w:rsidR="00313107" w:rsidP="00313107" w:rsidRDefault="00313107" w14:paraId="5EE2C418" w14:textId="77777777">
      <w:pPr>
        <w:pStyle w:val="standaard-tekst"/>
        <w:rPr>
          <w:b/>
          <w:bCs/>
        </w:rPr>
      </w:pPr>
      <w:r w:rsidRPr="003E45F8">
        <w:rPr>
          <w:b/>
          <w:bCs/>
        </w:rPr>
        <w:t>Vraag 4</w:t>
      </w:r>
    </w:p>
    <w:p w:rsidRPr="003E45F8" w:rsidR="00313107" w:rsidP="00313107" w:rsidRDefault="00313107" w14:paraId="3C89B552" w14:textId="77777777">
      <w:pPr>
        <w:pStyle w:val="standaard-tekst"/>
        <w:rPr>
          <w:b/>
          <w:bCs/>
        </w:rPr>
      </w:pPr>
      <w:r w:rsidRPr="003E45F8">
        <w:rPr>
          <w:b/>
          <w:bCs/>
        </w:rPr>
        <w:t>In Trouw noemt u de situatie onwenselijk, wat gaat u aan deze situatie doen? Zeker omdat u in hetzelfde artikel ook zegt dat ‘de wet ook op dit punt moet worden gehandhaafd’?</w:t>
      </w:r>
      <w:r w:rsidRPr="003E45F8">
        <w:rPr>
          <w:rStyle w:val="Voetnootmarkering"/>
          <w:b/>
          <w:bCs/>
        </w:rPr>
        <w:footnoteReference w:id="2"/>
      </w:r>
    </w:p>
    <w:p w:rsidR="00313107" w:rsidP="00313107" w:rsidRDefault="00313107" w14:paraId="09FDD426" w14:textId="77777777">
      <w:pPr>
        <w:pStyle w:val="standaard-tekst"/>
      </w:pPr>
    </w:p>
    <w:p w:rsidR="00313107" w:rsidP="00313107" w:rsidRDefault="00313107" w14:paraId="69C0629C" w14:textId="77777777">
      <w:pPr>
        <w:pStyle w:val="standaard-tekst"/>
      </w:pPr>
      <w:r>
        <w:t>Antwoord 4</w:t>
      </w:r>
    </w:p>
    <w:p w:rsidR="00313107" w:rsidP="00313107" w:rsidRDefault="00313107" w14:paraId="1493EC57" w14:textId="77777777">
      <w:pPr>
        <w:pStyle w:val="standaard-tekst"/>
      </w:pPr>
      <w:r>
        <w:t>De afweging van het OM en het op dit moment ontbreken van andere handhavingsmogelijkheden maakt de uitvoering van de Leerplichtwet 1969 minder effectief en dat vind ik onwenselijk. Ik ben in afstemming met het OM, het ministerie van J&amp;V, VNG en Ingrado aan het bezien of er naast strafrechtelijke vervolging ook andere handhavingsmogelijkheden zijn. Ik informeer uw Kamer daarover voor de zomer.</w:t>
      </w:r>
    </w:p>
    <w:p w:rsidR="00313107" w:rsidP="00313107" w:rsidRDefault="00313107" w14:paraId="09DE8E24" w14:textId="77777777">
      <w:pPr>
        <w:pStyle w:val="standaard-tekst"/>
      </w:pPr>
    </w:p>
    <w:p w:rsidR="00313107" w:rsidP="00313107" w:rsidRDefault="00313107" w14:paraId="39FFA7F6" w14:textId="77777777">
      <w:pPr>
        <w:pStyle w:val="standaard-tekst"/>
      </w:pPr>
    </w:p>
    <w:p w:rsidRPr="003E45F8" w:rsidR="00313107" w:rsidP="00313107" w:rsidRDefault="00313107" w14:paraId="1FDB5AA4" w14:textId="77777777">
      <w:pPr>
        <w:pStyle w:val="standaard-tekst"/>
        <w:rPr>
          <w:b/>
          <w:bCs/>
        </w:rPr>
      </w:pPr>
      <w:r w:rsidRPr="003E45F8">
        <w:rPr>
          <w:b/>
          <w:bCs/>
        </w:rPr>
        <w:t>Vraag 5</w:t>
      </w:r>
    </w:p>
    <w:p w:rsidRPr="003E45F8" w:rsidR="00313107" w:rsidP="00313107" w:rsidRDefault="00313107" w14:paraId="3D3109FD" w14:textId="77777777">
      <w:pPr>
        <w:pStyle w:val="standaard-tekst"/>
        <w:rPr>
          <w:b/>
          <w:bCs/>
        </w:rPr>
      </w:pPr>
      <w:r w:rsidRPr="003E45F8">
        <w:rPr>
          <w:b/>
          <w:bCs/>
        </w:rPr>
        <w:t>Hoe verhoudt dit besluit zich tot de aangenomen motie van de leden Kwint/Westerveld waarin de regering wordt verzocht om alleen vrijstellingen van de leerplicht toe te staan voor leerlingen die om lichamelijke en psychische redenen niet in staat zijn om onderwijs te volgen en op welke manier is deze motie uitgevoerd?</w:t>
      </w:r>
    </w:p>
    <w:p w:rsidR="00313107" w:rsidP="00313107" w:rsidRDefault="00313107" w14:paraId="1D590288" w14:textId="77777777">
      <w:pPr>
        <w:pStyle w:val="standaard-tekst"/>
      </w:pPr>
    </w:p>
    <w:p w:rsidR="00313107" w:rsidP="00313107" w:rsidRDefault="00313107" w14:paraId="7AC2EA27" w14:textId="77777777">
      <w:pPr>
        <w:pStyle w:val="standaard-tekst"/>
      </w:pPr>
      <w:r>
        <w:t>Antwoord 5</w:t>
      </w:r>
    </w:p>
    <w:p w:rsidR="00313107" w:rsidP="00313107" w:rsidRDefault="00313107" w14:paraId="229DD6B3" w14:textId="77777777">
      <w:pPr>
        <w:pStyle w:val="standaard-tekst"/>
      </w:pPr>
      <w:bookmarkStart w:name="_Hlk195530377" w:id="0"/>
      <w:r>
        <w:t>In oktober 2023 is een aantal moties aangenomen over thuisonderwijs. Een deel van de moties riep op tot meer onderzoek naar thuisonderwijs en naar het starten van een pilot op het vlak van kwaliteitsborging.</w:t>
      </w:r>
      <w:r>
        <w:rPr>
          <w:rStyle w:val="Voetnootmarkering"/>
        </w:rPr>
        <w:footnoteReference w:id="3"/>
      </w:r>
      <w:r>
        <w:t xml:space="preserve"> I</w:t>
      </w:r>
      <w:r w:rsidRPr="003E45F8">
        <w:t xml:space="preserve">k heb als eerste gepoogd om te komen tot voorwaarden om te garanderen dat terwijl de vrijstelling blijft bestaan wordt geborgd dat kinderen goed onderwijs zouden krijgen. </w:t>
      </w:r>
      <w:r>
        <w:t xml:space="preserve">Dat doe ik met het wetsvoorstel ‘waarborgen thuisonderwijs’, waarmee we de verplichting opleggen aan ouders met een vrijstelling om vervangend onderwijs te verzorgen. In het voorstel worden inhoudelijke eisen gesteld aan het vervangende onderwijs en er wordt toezicht op geregeld. </w:t>
      </w:r>
      <w:r w:rsidRPr="003E45F8">
        <w:t>Nu de situatie anders wordt</w:t>
      </w:r>
      <w:r>
        <w:t>,</w:t>
      </w:r>
      <w:r w:rsidRPr="003E45F8">
        <w:t xml:space="preserve"> zal ik mij opnieuw beraden</w:t>
      </w:r>
      <w:r>
        <w:t xml:space="preserve"> op de mogelijkheden, waaronder de mogelijkheid om de vrijstelling wegens richtingsbezwaren te schrappen.</w:t>
      </w:r>
    </w:p>
    <w:bookmarkEnd w:id="0"/>
    <w:p w:rsidR="00313107" w:rsidP="00313107" w:rsidRDefault="00313107" w14:paraId="1C4266AC" w14:textId="77777777">
      <w:pPr>
        <w:pStyle w:val="standaard-tekst"/>
      </w:pPr>
    </w:p>
    <w:p w:rsidRPr="003E45F8" w:rsidR="00313107" w:rsidP="00313107" w:rsidRDefault="00313107" w14:paraId="3A699F90" w14:textId="77777777">
      <w:pPr>
        <w:pStyle w:val="standaard-tekst"/>
        <w:rPr>
          <w:b/>
          <w:bCs/>
        </w:rPr>
      </w:pPr>
      <w:r w:rsidRPr="003E45F8">
        <w:rPr>
          <w:b/>
          <w:bCs/>
        </w:rPr>
        <w:t>Vraag 6</w:t>
      </w:r>
    </w:p>
    <w:p w:rsidRPr="003E45F8" w:rsidR="00313107" w:rsidP="00313107" w:rsidRDefault="00313107" w14:paraId="011B314E" w14:textId="77777777">
      <w:pPr>
        <w:pStyle w:val="standaard-tekst"/>
        <w:rPr>
          <w:b/>
          <w:bCs/>
        </w:rPr>
      </w:pPr>
      <w:r w:rsidRPr="003E45F8">
        <w:rPr>
          <w:b/>
          <w:bCs/>
        </w:rPr>
        <w:t xml:space="preserve">Deelt u de zorgen van Ingrado dat het aantal vrijstellingen zal gaan toenemen als het OM stopt met handhaven? </w:t>
      </w:r>
    </w:p>
    <w:p w:rsidR="00313107" w:rsidP="00313107" w:rsidRDefault="00313107" w14:paraId="0B3F3696" w14:textId="77777777">
      <w:pPr>
        <w:pStyle w:val="standaard-tekst"/>
      </w:pPr>
    </w:p>
    <w:p w:rsidR="00313107" w:rsidP="00313107" w:rsidRDefault="00313107" w14:paraId="131DC348" w14:textId="77777777">
      <w:pPr>
        <w:pStyle w:val="standaard-tekst"/>
      </w:pPr>
      <w:r>
        <w:t>Antwoord 6</w:t>
      </w:r>
    </w:p>
    <w:p w:rsidR="00313107" w:rsidP="00313107" w:rsidRDefault="00313107" w14:paraId="77D95544" w14:textId="77777777">
      <w:pPr>
        <w:pStyle w:val="standaard-tekst"/>
      </w:pPr>
      <w:r>
        <w:t>Ik deel de zorg dat door het ontbreken van handhaving een ongewenste groei van het aantal beroepen op vrijstellingen kan ontstaan.</w:t>
      </w:r>
      <w:r w:rsidDel="000259BA">
        <w:t xml:space="preserve"> </w:t>
      </w:r>
      <w:r>
        <w:br/>
      </w:r>
    </w:p>
    <w:p w:rsidRPr="003E45F8" w:rsidR="00313107" w:rsidP="00313107" w:rsidRDefault="00313107" w14:paraId="67A90B6C" w14:textId="77777777">
      <w:pPr>
        <w:pStyle w:val="standaard-tekst"/>
        <w:rPr>
          <w:b/>
          <w:bCs/>
        </w:rPr>
      </w:pPr>
      <w:r w:rsidRPr="003E45F8">
        <w:rPr>
          <w:b/>
          <w:bCs/>
        </w:rPr>
        <w:lastRenderedPageBreak/>
        <w:t>Vraag 7</w:t>
      </w:r>
    </w:p>
    <w:p w:rsidRPr="003E45F8" w:rsidR="00313107" w:rsidP="00313107" w:rsidRDefault="00313107" w14:paraId="5B281E40" w14:textId="77777777">
      <w:pPr>
        <w:pStyle w:val="standaard-tekst"/>
        <w:rPr>
          <w:b/>
          <w:bCs/>
        </w:rPr>
      </w:pPr>
      <w:r w:rsidRPr="003E45F8">
        <w:rPr>
          <w:b/>
          <w:bCs/>
        </w:rPr>
        <w:t>Deelt u ook de zorgen van Ingrado over hoe het recht op onderwijs voor kinderen van wie de ouders zich beroepen op een vrijstelling 5 onder b na dit besluit kan worden gewaarborgd? Komt het recht op onderwijs door dit besluit niet in gedrang?</w:t>
      </w:r>
      <w:r w:rsidRPr="003E45F8">
        <w:rPr>
          <w:rStyle w:val="Voetnootmarkering"/>
          <w:b/>
          <w:bCs/>
        </w:rPr>
        <w:footnoteReference w:id="4"/>
      </w:r>
    </w:p>
    <w:p w:rsidR="00313107" w:rsidP="00313107" w:rsidRDefault="00313107" w14:paraId="2D1D6C4C" w14:textId="77777777">
      <w:pPr>
        <w:pStyle w:val="standaard-tekst"/>
      </w:pPr>
    </w:p>
    <w:p w:rsidR="00313107" w:rsidP="00313107" w:rsidRDefault="00313107" w14:paraId="5CD05A6D" w14:textId="77777777">
      <w:pPr>
        <w:pStyle w:val="standaard-tekst"/>
      </w:pPr>
      <w:r>
        <w:t>Antwoord 7</w:t>
      </w:r>
    </w:p>
    <w:p w:rsidR="00313107" w:rsidP="00313107" w:rsidRDefault="00313107" w14:paraId="4029F7FE" w14:textId="77777777">
      <w:pPr>
        <w:pStyle w:val="standaard-tekst"/>
      </w:pPr>
      <w:r>
        <w:t xml:space="preserve">Ik heb al langere tijd zorgen over deze groep leerlingen en ik wil dat hun recht op onderwijs geborgd wordt. Het besluit van het OM verandert die situatie niet, behalve dat de groep potentieel groter wordt. Er is op dit moment geen verplichting voor ouders met een vrijstelling om vervangend onderwijs te verzorgen. Zoals reeds aangegeven werk ik in dit verband aan een wetsvoorstel. In het kader van de uitwerking daarvan zal ook rekening moeten worden gehouden met recente ontwikkelingen. Ik zie mijzelf nu genoodzaakt te onderzoeken in hoeverre de vrijstellingsmogelijkheid wegens richtingsbezwaren in stand kan blijven. </w:t>
      </w:r>
    </w:p>
    <w:p w:rsidR="00313107" w:rsidP="00313107" w:rsidRDefault="00313107" w14:paraId="251B906F" w14:textId="77777777">
      <w:pPr>
        <w:pStyle w:val="standaard-tekst"/>
      </w:pPr>
    </w:p>
    <w:p w:rsidRPr="003E45F8" w:rsidR="00313107" w:rsidP="00313107" w:rsidRDefault="00313107" w14:paraId="2D80BEE7" w14:textId="77777777">
      <w:pPr>
        <w:pStyle w:val="standaard-tekst"/>
        <w:rPr>
          <w:b/>
          <w:bCs/>
        </w:rPr>
      </w:pPr>
      <w:r w:rsidRPr="003E45F8">
        <w:rPr>
          <w:b/>
          <w:bCs/>
        </w:rPr>
        <w:t>Vraag 8</w:t>
      </w:r>
    </w:p>
    <w:p w:rsidRPr="003E45F8" w:rsidR="00313107" w:rsidP="00313107" w:rsidRDefault="00313107" w14:paraId="3F286FD2" w14:textId="77777777">
      <w:pPr>
        <w:pStyle w:val="standaard-tekst"/>
        <w:rPr>
          <w:b/>
          <w:bCs/>
        </w:rPr>
      </w:pPr>
      <w:r w:rsidRPr="003E45F8">
        <w:rPr>
          <w:b/>
          <w:bCs/>
        </w:rPr>
        <w:t>Hoe verhoudt dit besluit van het OM zich tot het stijgende aantal kinderen dat thuiszit en verstoken is van onderwijs? Deelt u de zorgen dat dit besluit niet helpt om het aantal thuiszittende kinderen te verminderen?</w:t>
      </w:r>
    </w:p>
    <w:p w:rsidR="00313107" w:rsidP="00313107" w:rsidRDefault="00313107" w14:paraId="0D56A535" w14:textId="77777777">
      <w:pPr>
        <w:pStyle w:val="standaard-tekst"/>
      </w:pPr>
    </w:p>
    <w:p w:rsidR="00313107" w:rsidP="00313107" w:rsidRDefault="00313107" w14:paraId="500C9488" w14:textId="77777777">
      <w:pPr>
        <w:pStyle w:val="standaard-tekst"/>
      </w:pPr>
      <w:r>
        <w:t>Antwoord 8</w:t>
      </w:r>
    </w:p>
    <w:p w:rsidR="00313107" w:rsidP="00313107" w:rsidRDefault="00313107" w14:paraId="0DAAFAAE" w14:textId="77777777">
      <w:pPr>
        <w:pStyle w:val="standaard-tekst"/>
      </w:pPr>
      <w:r>
        <w:t>Ik vind het risico groot dat de groep thuiszittende kinderen met dit besluit verder stijgt als gevolg van een stijging van ouders die een beroep doen op een vrijstelling. Het besluit van het OM, dat op basis van inhoudelijke redenen als toegelicht onder het antwoord op vraag 2 tot stand is gekomen, en het op dit moment ontbreken van andere handhavingsmogelijkheden dragen zeker niet bij aan de vermindering van het aantal thuiszittende kinderen en baart mij dan ook zorgen. Ook hierover ben ik met alle betrokken partijen in gesprek.</w:t>
      </w:r>
    </w:p>
    <w:p w:rsidR="00313107" w:rsidP="00313107" w:rsidRDefault="00313107" w14:paraId="735F8D72" w14:textId="77777777">
      <w:pPr>
        <w:pStyle w:val="standaard-tekst"/>
      </w:pPr>
    </w:p>
    <w:p w:rsidRPr="003E45F8" w:rsidR="00313107" w:rsidP="00313107" w:rsidRDefault="00313107" w14:paraId="33C23D02" w14:textId="77777777">
      <w:pPr>
        <w:pStyle w:val="standaard-tekst"/>
        <w:rPr>
          <w:b/>
          <w:bCs/>
        </w:rPr>
      </w:pPr>
      <w:r w:rsidRPr="003E45F8">
        <w:rPr>
          <w:b/>
          <w:bCs/>
        </w:rPr>
        <w:t>Vraag 9</w:t>
      </w:r>
    </w:p>
    <w:p w:rsidRPr="003E45F8" w:rsidR="00313107" w:rsidP="00313107" w:rsidRDefault="00313107" w14:paraId="3DAB5376" w14:textId="77777777">
      <w:pPr>
        <w:pStyle w:val="standaard-tekst"/>
        <w:rPr>
          <w:b/>
          <w:bCs/>
        </w:rPr>
      </w:pPr>
      <w:r w:rsidRPr="003E45F8">
        <w:rPr>
          <w:b/>
          <w:bCs/>
        </w:rPr>
        <w:t>Heeft u zicht op hoeveel ouders een vrijstelling aanvragen omdat ze vinden dat er in de buurt geen school is die aansluit op hun levensovertuiging? Hoe vaak worden die vrijstellingen ook daadwerkelijk toegekend? Kunt u een overzicht geven van het aantal aanvragen en toekenningen van de afgelopen tien jaar, specifiek op vrijstelling voor levensovertuiging?</w:t>
      </w:r>
    </w:p>
    <w:p w:rsidR="00313107" w:rsidP="00313107" w:rsidRDefault="00313107" w14:paraId="70ADB89F" w14:textId="77777777">
      <w:pPr>
        <w:pStyle w:val="standaard-tekst"/>
      </w:pPr>
    </w:p>
    <w:p w:rsidR="00313107" w:rsidP="00313107" w:rsidRDefault="00313107" w14:paraId="53909509" w14:textId="77777777">
      <w:pPr>
        <w:pStyle w:val="standaard-tekst"/>
      </w:pPr>
      <w:r>
        <w:t>Antwoord 9</w:t>
      </w:r>
    </w:p>
    <w:p w:rsidR="00313107" w:rsidP="00313107" w:rsidRDefault="00313107" w14:paraId="6CB25C0C" w14:textId="77777777">
      <w:pPr>
        <w:pStyle w:val="standaard-tekst"/>
      </w:pPr>
      <w:r>
        <w:t>Jaarlijks wordt met uw Kamer de leerplichttelling gedeeld waarin de relatieve en absolute verzuimcijfers per gemeente worden vermeld.</w:t>
      </w:r>
      <w:r>
        <w:rPr>
          <w:rStyle w:val="Voetnootmarkering"/>
        </w:rPr>
        <w:footnoteReference w:id="5"/>
      </w:r>
      <w:r>
        <w:t xml:space="preserve"> Wanneer de leerplichtambtenaar het verzoek tot vrijstelling afwijst, kan er een proces-verbaal opgemaakt worden. In 2024 ging dit om zo’n 160 strafzaken. Dat is minder dan 8 procent van het totaal verleende vrijstellingen.</w:t>
      </w:r>
    </w:p>
    <w:p w:rsidR="00313107" w:rsidP="00313107" w:rsidRDefault="00313107" w14:paraId="11823A23" w14:textId="77777777">
      <w:pPr>
        <w:pStyle w:val="standaard-tekst"/>
      </w:pPr>
    </w:p>
    <w:p w:rsidR="00313107" w:rsidP="00313107" w:rsidRDefault="00313107" w14:paraId="4BFD1B45" w14:textId="77777777">
      <w:pPr>
        <w:pStyle w:val="standaard-tekst"/>
      </w:pPr>
      <w:r>
        <w:t>De cijfers van de afgelopen 10 jaar zijn als volgt voor het aantal beroepen op de vrijstelling vanwege richtingsbezwaren:</w:t>
      </w:r>
    </w:p>
    <w:p w:rsidR="00313107" w:rsidP="00313107" w:rsidRDefault="00313107" w14:paraId="480BF5A4" w14:textId="77777777">
      <w:pPr>
        <w:pStyle w:val="standaard-tekst"/>
      </w:pPr>
    </w:p>
    <w:tbl>
      <w:tblPr>
        <w:tblStyle w:val="Tabelraster"/>
        <w:tblpPr w:leftFromText="141" w:rightFromText="141" w:vertAnchor="text" w:tblpY="1"/>
        <w:tblOverlap w:val="never"/>
        <w:tblW w:w="0" w:type="auto"/>
        <w:tblLook w:val="04A0" w:firstRow="1" w:lastRow="0" w:firstColumn="1" w:lastColumn="0" w:noHBand="0" w:noVBand="1"/>
      </w:tblPr>
      <w:tblGrid>
        <w:gridCol w:w="1242"/>
        <w:gridCol w:w="1418"/>
      </w:tblGrid>
      <w:tr w:rsidR="00313107" w:rsidTr="00F85171" w14:paraId="26B78F5B" w14:textId="77777777">
        <w:tc>
          <w:tcPr>
            <w:tcW w:w="1242" w:type="dxa"/>
          </w:tcPr>
          <w:p w:rsidR="00313107" w:rsidP="00F85171" w:rsidRDefault="00313107" w14:paraId="0DDB6AAD" w14:textId="77777777">
            <w:r>
              <w:lastRenderedPageBreak/>
              <w:t>2013-2014</w:t>
            </w:r>
          </w:p>
        </w:tc>
        <w:tc>
          <w:tcPr>
            <w:tcW w:w="1418" w:type="dxa"/>
          </w:tcPr>
          <w:p w:rsidR="00313107" w:rsidP="00F85171" w:rsidRDefault="00313107" w14:paraId="35981703" w14:textId="77777777">
            <w:r>
              <w:t>575</w:t>
            </w:r>
          </w:p>
        </w:tc>
      </w:tr>
      <w:tr w:rsidR="00313107" w:rsidTr="00F85171" w14:paraId="6A58B0D0" w14:textId="77777777">
        <w:tc>
          <w:tcPr>
            <w:tcW w:w="1242" w:type="dxa"/>
          </w:tcPr>
          <w:p w:rsidR="00313107" w:rsidP="00F85171" w:rsidRDefault="00313107" w14:paraId="6B03518D" w14:textId="77777777">
            <w:r>
              <w:t>2014-2015</w:t>
            </w:r>
          </w:p>
        </w:tc>
        <w:tc>
          <w:tcPr>
            <w:tcW w:w="1418" w:type="dxa"/>
          </w:tcPr>
          <w:p w:rsidR="00313107" w:rsidP="00F85171" w:rsidRDefault="00313107" w14:paraId="795C709A" w14:textId="77777777">
            <w:r>
              <w:t>619</w:t>
            </w:r>
          </w:p>
        </w:tc>
      </w:tr>
      <w:tr w:rsidR="00313107" w:rsidTr="00F85171" w14:paraId="51D655EB" w14:textId="77777777">
        <w:tc>
          <w:tcPr>
            <w:tcW w:w="1242" w:type="dxa"/>
          </w:tcPr>
          <w:p w:rsidR="00313107" w:rsidP="00F85171" w:rsidRDefault="00313107" w14:paraId="678418EA" w14:textId="77777777">
            <w:r>
              <w:t>2015-2016</w:t>
            </w:r>
          </w:p>
        </w:tc>
        <w:tc>
          <w:tcPr>
            <w:tcW w:w="1418" w:type="dxa"/>
          </w:tcPr>
          <w:p w:rsidR="00313107" w:rsidP="00F85171" w:rsidRDefault="00313107" w14:paraId="51BCC4CA" w14:textId="77777777">
            <w:r>
              <w:t>705</w:t>
            </w:r>
          </w:p>
        </w:tc>
      </w:tr>
      <w:tr w:rsidR="00313107" w:rsidTr="00F85171" w14:paraId="1B17AB04" w14:textId="77777777">
        <w:tc>
          <w:tcPr>
            <w:tcW w:w="1242" w:type="dxa"/>
          </w:tcPr>
          <w:p w:rsidR="00313107" w:rsidP="00F85171" w:rsidRDefault="00313107" w14:paraId="26AAFEBA" w14:textId="77777777">
            <w:r>
              <w:t>2016-2017</w:t>
            </w:r>
          </w:p>
        </w:tc>
        <w:tc>
          <w:tcPr>
            <w:tcW w:w="1418" w:type="dxa"/>
          </w:tcPr>
          <w:p w:rsidR="00313107" w:rsidP="00F85171" w:rsidRDefault="00313107" w14:paraId="08FADDB2" w14:textId="77777777">
            <w:r>
              <w:t>813</w:t>
            </w:r>
          </w:p>
        </w:tc>
      </w:tr>
      <w:tr w:rsidR="00313107" w:rsidTr="00F85171" w14:paraId="44E77E86" w14:textId="77777777">
        <w:tc>
          <w:tcPr>
            <w:tcW w:w="1242" w:type="dxa"/>
          </w:tcPr>
          <w:p w:rsidR="00313107" w:rsidP="00F85171" w:rsidRDefault="00313107" w14:paraId="76087884" w14:textId="77777777">
            <w:r>
              <w:t>2017-2018</w:t>
            </w:r>
          </w:p>
        </w:tc>
        <w:tc>
          <w:tcPr>
            <w:tcW w:w="1418" w:type="dxa"/>
          </w:tcPr>
          <w:p w:rsidR="00313107" w:rsidP="00F85171" w:rsidRDefault="00313107" w14:paraId="3E044568" w14:textId="77777777">
            <w:r>
              <w:t>931</w:t>
            </w:r>
          </w:p>
        </w:tc>
      </w:tr>
      <w:tr w:rsidR="00313107" w:rsidTr="00F85171" w14:paraId="25E3311B" w14:textId="77777777">
        <w:tc>
          <w:tcPr>
            <w:tcW w:w="1242" w:type="dxa"/>
          </w:tcPr>
          <w:p w:rsidR="00313107" w:rsidP="00F85171" w:rsidRDefault="00313107" w14:paraId="7FEDA90D" w14:textId="77777777">
            <w:r>
              <w:t>2018-2019</w:t>
            </w:r>
          </w:p>
        </w:tc>
        <w:tc>
          <w:tcPr>
            <w:tcW w:w="1418" w:type="dxa"/>
          </w:tcPr>
          <w:p w:rsidR="00313107" w:rsidP="00F85171" w:rsidRDefault="00313107" w14:paraId="5B7B57C6" w14:textId="77777777">
            <w:r>
              <w:t>1097</w:t>
            </w:r>
          </w:p>
        </w:tc>
      </w:tr>
      <w:tr w:rsidR="00313107" w:rsidTr="00F85171" w14:paraId="129213A7" w14:textId="77777777">
        <w:tc>
          <w:tcPr>
            <w:tcW w:w="1242" w:type="dxa"/>
          </w:tcPr>
          <w:p w:rsidR="00313107" w:rsidP="00F85171" w:rsidRDefault="00313107" w14:paraId="17DF9B0C" w14:textId="77777777">
            <w:r>
              <w:t>2019-2020</w:t>
            </w:r>
          </w:p>
        </w:tc>
        <w:tc>
          <w:tcPr>
            <w:tcW w:w="1418" w:type="dxa"/>
          </w:tcPr>
          <w:p w:rsidR="00313107" w:rsidP="00F85171" w:rsidRDefault="00313107" w14:paraId="784BE4B6" w14:textId="77777777">
            <w:r>
              <w:t>1280</w:t>
            </w:r>
          </w:p>
        </w:tc>
      </w:tr>
      <w:tr w:rsidR="00313107" w:rsidTr="00F85171" w14:paraId="1832C0F1" w14:textId="77777777">
        <w:tc>
          <w:tcPr>
            <w:tcW w:w="1242" w:type="dxa"/>
          </w:tcPr>
          <w:p w:rsidR="00313107" w:rsidP="00F85171" w:rsidRDefault="00313107" w14:paraId="0908B920" w14:textId="77777777">
            <w:r>
              <w:t>2020-2021</w:t>
            </w:r>
          </w:p>
        </w:tc>
        <w:tc>
          <w:tcPr>
            <w:tcW w:w="1418" w:type="dxa"/>
          </w:tcPr>
          <w:p w:rsidR="00313107" w:rsidP="00F85171" w:rsidRDefault="00313107" w14:paraId="2EB2B0BB" w14:textId="77777777">
            <w:r>
              <w:t>1556</w:t>
            </w:r>
          </w:p>
        </w:tc>
      </w:tr>
      <w:tr w:rsidR="00313107" w:rsidTr="00F85171" w14:paraId="7CA9F264" w14:textId="77777777">
        <w:tc>
          <w:tcPr>
            <w:tcW w:w="1242" w:type="dxa"/>
          </w:tcPr>
          <w:p w:rsidR="00313107" w:rsidP="00F85171" w:rsidRDefault="00313107" w14:paraId="6E208A35" w14:textId="77777777">
            <w:r>
              <w:t>2021-2022</w:t>
            </w:r>
          </w:p>
        </w:tc>
        <w:tc>
          <w:tcPr>
            <w:tcW w:w="1418" w:type="dxa"/>
          </w:tcPr>
          <w:p w:rsidR="00313107" w:rsidP="00F85171" w:rsidRDefault="00313107" w14:paraId="7162F6FB" w14:textId="77777777">
            <w:r>
              <w:t>1771</w:t>
            </w:r>
          </w:p>
        </w:tc>
      </w:tr>
      <w:tr w:rsidR="00313107" w:rsidTr="00F85171" w14:paraId="4B012DF6" w14:textId="77777777">
        <w:tc>
          <w:tcPr>
            <w:tcW w:w="1242" w:type="dxa"/>
          </w:tcPr>
          <w:p w:rsidR="00313107" w:rsidP="00F85171" w:rsidRDefault="00313107" w14:paraId="1EC4E63C" w14:textId="77777777">
            <w:r>
              <w:t>2022-2023</w:t>
            </w:r>
          </w:p>
        </w:tc>
        <w:tc>
          <w:tcPr>
            <w:tcW w:w="1418" w:type="dxa"/>
          </w:tcPr>
          <w:p w:rsidR="00313107" w:rsidP="00F85171" w:rsidRDefault="00313107" w14:paraId="02C141AD" w14:textId="77777777">
            <w:r>
              <w:t>2124</w:t>
            </w:r>
          </w:p>
        </w:tc>
      </w:tr>
      <w:tr w:rsidR="00313107" w:rsidTr="00F85171" w14:paraId="13DB84F4" w14:textId="77777777">
        <w:tc>
          <w:tcPr>
            <w:tcW w:w="1242" w:type="dxa"/>
          </w:tcPr>
          <w:p w:rsidR="00313107" w:rsidP="00F85171" w:rsidRDefault="00313107" w14:paraId="074D2558" w14:textId="77777777">
            <w:r>
              <w:t>2023-2024</w:t>
            </w:r>
          </w:p>
        </w:tc>
        <w:tc>
          <w:tcPr>
            <w:tcW w:w="1418" w:type="dxa"/>
          </w:tcPr>
          <w:p w:rsidR="00313107" w:rsidP="00F85171" w:rsidRDefault="00313107" w14:paraId="359E4576" w14:textId="77777777">
            <w:r>
              <w:t>2475</w:t>
            </w:r>
          </w:p>
        </w:tc>
      </w:tr>
    </w:tbl>
    <w:p w:rsidR="00313107" w:rsidP="00313107" w:rsidRDefault="00313107" w14:paraId="67884A3F" w14:textId="77777777">
      <w:pPr>
        <w:pStyle w:val="standaard-tekst"/>
      </w:pPr>
    </w:p>
    <w:p w:rsidR="00313107" w:rsidP="00313107" w:rsidRDefault="00313107" w14:paraId="72954945" w14:textId="77777777">
      <w:pPr>
        <w:pStyle w:val="standaard-tekst"/>
      </w:pPr>
    </w:p>
    <w:p w:rsidR="00313107" w:rsidP="00313107" w:rsidRDefault="00313107" w14:paraId="6428DBF8" w14:textId="77777777">
      <w:pPr>
        <w:pStyle w:val="standaard-tekst"/>
      </w:pPr>
    </w:p>
    <w:p w:rsidR="00313107" w:rsidP="00313107" w:rsidRDefault="00313107" w14:paraId="0E8B9555" w14:textId="77777777">
      <w:pPr>
        <w:pStyle w:val="standaard-tekst"/>
      </w:pPr>
    </w:p>
    <w:p w:rsidR="00313107" w:rsidP="00313107" w:rsidRDefault="00313107" w14:paraId="1BECA85C" w14:textId="77777777">
      <w:pPr>
        <w:pStyle w:val="standaard-tekst"/>
      </w:pPr>
    </w:p>
    <w:p w:rsidR="00313107" w:rsidP="00313107" w:rsidRDefault="00313107" w14:paraId="61039A07" w14:textId="77777777">
      <w:pPr>
        <w:pStyle w:val="standaard-tekst"/>
      </w:pPr>
    </w:p>
    <w:p w:rsidR="00313107" w:rsidP="00313107" w:rsidRDefault="00313107" w14:paraId="6238D8C1" w14:textId="77777777">
      <w:pPr>
        <w:pStyle w:val="standaard-tekst"/>
      </w:pPr>
    </w:p>
    <w:p w:rsidR="00313107" w:rsidP="00313107" w:rsidRDefault="00313107" w14:paraId="39E058A1" w14:textId="77777777">
      <w:pPr>
        <w:pStyle w:val="standaard-tekst"/>
      </w:pPr>
    </w:p>
    <w:p w:rsidR="00313107" w:rsidP="00313107" w:rsidRDefault="00313107" w14:paraId="6EB4DD45" w14:textId="77777777">
      <w:pPr>
        <w:pStyle w:val="standaard-tekst"/>
      </w:pPr>
    </w:p>
    <w:p w:rsidR="00313107" w:rsidP="00313107" w:rsidRDefault="00313107" w14:paraId="2B999688" w14:textId="77777777">
      <w:pPr>
        <w:pStyle w:val="standaard-tekst"/>
      </w:pPr>
    </w:p>
    <w:p w:rsidR="00313107" w:rsidP="00313107" w:rsidRDefault="00313107" w14:paraId="3E3099A0" w14:textId="77777777">
      <w:pPr>
        <w:pStyle w:val="standaard-tekst"/>
      </w:pPr>
    </w:p>
    <w:p w:rsidR="00313107" w:rsidP="00313107" w:rsidRDefault="00313107" w14:paraId="69826E22" w14:textId="77777777">
      <w:pPr>
        <w:pStyle w:val="standaard-tekst"/>
      </w:pPr>
    </w:p>
    <w:p w:rsidRPr="003E45F8" w:rsidR="00313107" w:rsidP="00313107" w:rsidRDefault="00313107" w14:paraId="4BC7F47A" w14:textId="77777777">
      <w:pPr>
        <w:pStyle w:val="standaard-tekst"/>
        <w:rPr>
          <w:b/>
          <w:bCs/>
        </w:rPr>
      </w:pPr>
      <w:r w:rsidRPr="003E45F8">
        <w:rPr>
          <w:b/>
          <w:bCs/>
        </w:rPr>
        <w:t>Vraag 10</w:t>
      </w:r>
    </w:p>
    <w:p w:rsidRPr="003E45F8" w:rsidR="00313107" w:rsidP="00313107" w:rsidRDefault="00313107" w14:paraId="50FADC43" w14:textId="77777777">
      <w:pPr>
        <w:pStyle w:val="standaard-tekst"/>
        <w:rPr>
          <w:b/>
          <w:bCs/>
        </w:rPr>
      </w:pPr>
      <w:r w:rsidRPr="003E45F8">
        <w:rPr>
          <w:b/>
          <w:bCs/>
        </w:rPr>
        <w:t>Hoe vaak heeft het OM de afgelopen tien jaar boetes uitgedeeld aan ouders die hun kind ongeoorloofd thuishouden?</w:t>
      </w:r>
    </w:p>
    <w:p w:rsidR="00313107" w:rsidP="00313107" w:rsidRDefault="00313107" w14:paraId="42E0DE6A" w14:textId="77777777">
      <w:pPr>
        <w:pStyle w:val="standaard-tekst"/>
      </w:pPr>
    </w:p>
    <w:p w:rsidR="00313107" w:rsidP="00313107" w:rsidRDefault="00313107" w14:paraId="47C16DD0" w14:textId="77777777">
      <w:pPr>
        <w:pStyle w:val="standaard-tekst"/>
      </w:pPr>
      <w:r>
        <w:t>Antwoord 10</w:t>
      </w:r>
    </w:p>
    <w:p w:rsidR="00313107" w:rsidP="00313107" w:rsidRDefault="00313107" w14:paraId="629E8E37" w14:textId="77777777">
      <w:pPr>
        <w:pStyle w:val="standaard-tekst"/>
      </w:pPr>
      <w:r>
        <w:t xml:space="preserve">De strafbaarstelling bij het mogelijk niet voldoen aan de vereisten voor de vrijstelling artikel 5b Leerplichtwet valt onder de bredere overtreding van artikel 2 Leerplichtwet. Exacte cijfers over overtredingen die specifiek betrekking hebben op het onjuist toepassen van de vrijstelling kunnen niet uit de systemen van het OM worden gedestilleerd. Een (handmatige) inventarisatie van het aantal zaken op basis van artikel 5b Leerlichtwet wijst uit dat er landelijk zo’n 60 zaken in behandeling waren in april 2025. Wel zijn er totale cijfers beschikbaar over de algemene overtreding van artikel 2 van de Leerplichtwet. In de afgelopen 10 jaar zijn er in totaal 1.739 zaken door het OM vervolgd op grond van een overtreding van dit artikel. De wijze van afdoening verschilde per zaak. Bij veroordeling wordt de overtreding veelal afgedaan met opleggen van een boete. </w:t>
      </w:r>
    </w:p>
    <w:p w:rsidR="00313107" w:rsidP="00313107" w:rsidRDefault="00313107" w14:paraId="77C2C305" w14:textId="77777777">
      <w:pPr>
        <w:pStyle w:val="standaard-tekst"/>
      </w:pPr>
    </w:p>
    <w:p w:rsidRPr="003E45F8" w:rsidR="00313107" w:rsidP="00313107" w:rsidRDefault="00313107" w14:paraId="05C09E5E" w14:textId="77777777">
      <w:pPr>
        <w:pStyle w:val="standaard-tekst"/>
        <w:rPr>
          <w:b/>
          <w:bCs/>
        </w:rPr>
      </w:pPr>
      <w:r w:rsidRPr="003E45F8">
        <w:rPr>
          <w:b/>
          <w:bCs/>
        </w:rPr>
        <w:t>Vraag 11</w:t>
      </w:r>
    </w:p>
    <w:p w:rsidRPr="003E45F8" w:rsidR="00313107" w:rsidP="00313107" w:rsidRDefault="00313107" w14:paraId="49881FE4" w14:textId="77777777">
      <w:pPr>
        <w:pStyle w:val="standaard-tekst"/>
        <w:rPr>
          <w:b/>
          <w:bCs/>
        </w:rPr>
      </w:pPr>
      <w:r w:rsidRPr="003E45F8">
        <w:rPr>
          <w:b/>
          <w:bCs/>
        </w:rPr>
        <w:t>Ingrado roept op niet langer te wachten met het afschaffen van vrijstellingen op grond van een geloofs- of levensovertuiging en het recht op thuisonderwijs wettelijk te verankeren zodat er beter toezicht kan worden gehouden, hoe staat u hier tegenover?</w:t>
      </w:r>
      <w:r w:rsidRPr="003E45F8">
        <w:rPr>
          <w:rStyle w:val="Voetnootmarkering"/>
          <w:b/>
          <w:bCs/>
        </w:rPr>
        <w:footnoteReference w:id="6"/>
      </w:r>
    </w:p>
    <w:p w:rsidR="00313107" w:rsidP="00313107" w:rsidRDefault="00313107" w14:paraId="063C39F6" w14:textId="77777777">
      <w:pPr>
        <w:pStyle w:val="standaard-tekst"/>
      </w:pPr>
    </w:p>
    <w:p w:rsidR="00313107" w:rsidP="00313107" w:rsidRDefault="00313107" w14:paraId="4F883475" w14:textId="77777777">
      <w:pPr>
        <w:pStyle w:val="standaard-tekst"/>
      </w:pPr>
      <w:r>
        <w:t>Antwoord 11</w:t>
      </w:r>
    </w:p>
    <w:p w:rsidR="00313107" w:rsidP="00313107" w:rsidRDefault="00313107" w14:paraId="37515F25" w14:textId="77777777">
      <w:pPr>
        <w:pStyle w:val="standaard-tekst"/>
      </w:pPr>
      <w:r>
        <w:t xml:space="preserve">In Nederland hebben we een rijk en divers scholenaanbod. Mijn uitgangspunt blijft onverminderd dat ieder kind naar school moet gaan, behoudens die gevallen waar op grond van de wet vrijstelling voor is verkregen, en dat alleen in zeer uitzonderlijke gevallen vrijstelling van de leerplicht mogelijk zou moeten zijn. </w:t>
      </w:r>
    </w:p>
    <w:p w:rsidR="00313107" w:rsidP="00313107" w:rsidRDefault="00313107" w14:paraId="47BBE4D5" w14:textId="77777777">
      <w:pPr>
        <w:pStyle w:val="standaard-tekst"/>
      </w:pPr>
    </w:p>
    <w:p w:rsidR="00313107" w:rsidP="00313107" w:rsidRDefault="00313107" w14:paraId="0E46A9C8" w14:textId="77777777">
      <w:pPr>
        <w:pStyle w:val="standaard-tekst"/>
      </w:pPr>
    </w:p>
    <w:p w:rsidRPr="00820DDA" w:rsidR="00313107" w:rsidP="00313107" w:rsidRDefault="00313107" w14:paraId="47EC0E6F" w14:textId="77777777">
      <w:pPr>
        <w:pStyle w:val="standaard-tekst"/>
      </w:pPr>
      <w:r>
        <w:t>Toelichting: deze vragen dienen ter aanvulling op eerdere vragen terzake van het lid Kisteman (VVD), ingezonden 9 april 2025 (vraagnummer 2025Z06861)</w:t>
      </w:r>
    </w:p>
    <w:p w:rsidR="0036597D" w:rsidRDefault="0036597D" w14:paraId="45F29BAE" w14:textId="77777777"/>
    <w:sectPr w:rsidR="0036597D" w:rsidSect="0031310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E327" w14:textId="77777777" w:rsidR="00313107" w:rsidRDefault="00313107" w:rsidP="00313107">
      <w:pPr>
        <w:spacing w:after="0" w:line="240" w:lineRule="auto"/>
      </w:pPr>
      <w:r>
        <w:separator/>
      </w:r>
    </w:p>
  </w:endnote>
  <w:endnote w:type="continuationSeparator" w:id="0">
    <w:p w14:paraId="1B17EFEE" w14:textId="77777777" w:rsidR="00313107" w:rsidRDefault="00313107" w:rsidP="0031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B00F" w14:textId="77777777" w:rsidR="00313107" w:rsidRPr="00313107" w:rsidRDefault="00313107" w:rsidP="003131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F26A" w14:textId="77777777" w:rsidR="00313107" w:rsidRPr="00313107" w:rsidRDefault="00313107" w:rsidP="003131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6A2E" w14:textId="77777777" w:rsidR="00313107" w:rsidRPr="00313107" w:rsidRDefault="00313107" w:rsidP="003131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7305" w14:textId="77777777" w:rsidR="00313107" w:rsidRDefault="00313107" w:rsidP="00313107">
      <w:pPr>
        <w:spacing w:after="0" w:line="240" w:lineRule="auto"/>
      </w:pPr>
      <w:r>
        <w:separator/>
      </w:r>
    </w:p>
  </w:footnote>
  <w:footnote w:type="continuationSeparator" w:id="0">
    <w:p w14:paraId="315BDA82" w14:textId="77777777" w:rsidR="00313107" w:rsidRDefault="00313107" w:rsidP="00313107">
      <w:pPr>
        <w:spacing w:after="0" w:line="240" w:lineRule="auto"/>
      </w:pPr>
      <w:r>
        <w:continuationSeparator/>
      </w:r>
    </w:p>
  </w:footnote>
  <w:footnote w:id="1">
    <w:p w14:paraId="0F863796" w14:textId="77777777" w:rsidR="00313107" w:rsidRDefault="00313107" w:rsidP="00313107">
      <w:pPr>
        <w:pStyle w:val="Voetnoottekst"/>
      </w:pPr>
      <w:r>
        <w:rPr>
          <w:rStyle w:val="Voetnootmarkering"/>
        </w:rPr>
        <w:footnoteRef/>
      </w:r>
      <w:r>
        <w:t xml:space="preserve"> </w:t>
      </w:r>
      <w:hyperlink r:id="rId1" w:history="1">
        <w:r w:rsidRPr="002C5A69">
          <w:rPr>
            <w:rStyle w:val="Hyperlink"/>
          </w:rPr>
          <w:t>https://www.ad.nl/binnenland/ouders-die-kind-van-school-houden-vanwege-geloofsovertuiging-worden-niet-meer-vervolgd~a5c36ff2/</w:t>
        </w:r>
      </w:hyperlink>
      <w:r>
        <w:t xml:space="preserve"> </w:t>
      </w:r>
    </w:p>
  </w:footnote>
  <w:footnote w:id="2">
    <w:p w14:paraId="2B0F2A51" w14:textId="77777777" w:rsidR="00313107" w:rsidRDefault="00313107" w:rsidP="00313107">
      <w:pPr>
        <w:pStyle w:val="Voetnoottekst"/>
      </w:pPr>
      <w:r>
        <w:rPr>
          <w:rStyle w:val="Voetnootmarkering"/>
        </w:rPr>
        <w:footnoteRef/>
      </w:r>
      <w:r>
        <w:t xml:space="preserve"> </w:t>
      </w:r>
      <w:hyperlink r:id="rId2" w:history="1">
        <w:r w:rsidRPr="002C5A69">
          <w:rPr>
            <w:rStyle w:val="Hyperlink"/>
          </w:rPr>
          <w:t>https://www.trouw.nl/onderwijs/ongeoorloofd-thuisonderwijs-wordt-niet-altijd-meer-bestraft-onwenselijk-vindt-de-staatssecretaris~b2da7241/</w:t>
        </w:r>
      </w:hyperlink>
      <w:r>
        <w:t xml:space="preserve"> </w:t>
      </w:r>
    </w:p>
  </w:footnote>
  <w:footnote w:id="3">
    <w:p w14:paraId="7FD7416F" w14:textId="77777777" w:rsidR="00313107" w:rsidRDefault="00313107" w:rsidP="00313107">
      <w:pPr>
        <w:pStyle w:val="Voetnoottekst"/>
      </w:pPr>
      <w:r>
        <w:rPr>
          <w:rStyle w:val="Voetnootmarkering"/>
        </w:rPr>
        <w:footnoteRef/>
      </w:r>
      <w:r>
        <w:t xml:space="preserve"> Kamerstukken II 2023-2024, </w:t>
      </w:r>
      <w:r w:rsidRPr="00255654">
        <w:t>2024D07849</w:t>
      </w:r>
    </w:p>
  </w:footnote>
  <w:footnote w:id="4">
    <w:p w14:paraId="7FF6419F" w14:textId="77777777" w:rsidR="00313107" w:rsidRDefault="00313107" w:rsidP="00313107">
      <w:pPr>
        <w:pStyle w:val="Voetnoottekst"/>
      </w:pPr>
      <w:r>
        <w:rPr>
          <w:rStyle w:val="Voetnootmarkering"/>
        </w:rPr>
        <w:footnoteRef/>
      </w:r>
      <w:r>
        <w:t xml:space="preserve"> </w:t>
      </w:r>
      <w:hyperlink r:id="rId3" w:history="1">
        <w:r w:rsidRPr="002C5A69">
          <w:rPr>
            <w:rStyle w:val="Hyperlink"/>
          </w:rPr>
          <w:t>https://ingrado.nl/actueel/items/om-behandelt-geen-nieuwe-zaken-rondom-art-5b-leerplichtwet</w:t>
        </w:r>
      </w:hyperlink>
      <w:r>
        <w:t xml:space="preserve"> </w:t>
      </w:r>
    </w:p>
  </w:footnote>
  <w:footnote w:id="5">
    <w:p w14:paraId="25406C2C" w14:textId="77777777" w:rsidR="00313107" w:rsidRDefault="00313107" w:rsidP="00313107">
      <w:pPr>
        <w:pStyle w:val="Voetnoottekst"/>
      </w:pPr>
      <w:r>
        <w:rPr>
          <w:rStyle w:val="Voetnootmarkering"/>
        </w:rPr>
        <w:footnoteRef/>
      </w:r>
      <w:r>
        <w:t xml:space="preserve"> Kamerstukken II 2023-2024, </w:t>
      </w:r>
      <w:r w:rsidRPr="00F8528E">
        <w:t>2024D18454</w:t>
      </w:r>
    </w:p>
  </w:footnote>
  <w:footnote w:id="6">
    <w:p w14:paraId="33828DC1" w14:textId="77777777" w:rsidR="00313107" w:rsidRDefault="00313107" w:rsidP="00313107">
      <w:pPr>
        <w:pStyle w:val="Voetnoottekst"/>
      </w:pPr>
      <w:r>
        <w:rPr>
          <w:rStyle w:val="Voetnootmarkering"/>
        </w:rPr>
        <w:footnoteRef/>
      </w:r>
      <w:r>
        <w:t xml:space="preserve"> </w:t>
      </w:r>
      <w:hyperlink r:id="rId4" w:history="1">
        <w:r w:rsidRPr="002C5A69">
          <w:rPr>
            <w:rStyle w:val="Hyperlink"/>
          </w:rPr>
          <w:t>https://ingrado.nl/actueel/items/herziening-wetgeving-schoolverzuim-en-vrijstellingen---position-paper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6584" w14:textId="77777777" w:rsidR="00313107" w:rsidRPr="00313107" w:rsidRDefault="00313107" w:rsidP="003131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1F2D" w14:textId="77777777" w:rsidR="00313107" w:rsidRPr="00313107" w:rsidRDefault="00313107" w:rsidP="003131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F042" w14:textId="77777777" w:rsidR="00313107" w:rsidRPr="00313107" w:rsidRDefault="00313107" w:rsidP="003131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07"/>
    <w:rsid w:val="00313107"/>
    <w:rsid w:val="0036597D"/>
    <w:rsid w:val="008E4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8EE8"/>
  <w15:chartTrackingRefBased/>
  <w15:docId w15:val="{442D73DF-D6E0-4F3F-9C47-2FFE1A02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31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131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1310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310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310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31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31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31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31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310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310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310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310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310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31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31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31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3107"/>
    <w:rPr>
      <w:rFonts w:eastAsiaTheme="majorEastAsia" w:cstheme="majorBidi"/>
      <w:color w:val="272727" w:themeColor="text1" w:themeTint="D8"/>
    </w:rPr>
  </w:style>
  <w:style w:type="paragraph" w:styleId="Titel">
    <w:name w:val="Title"/>
    <w:basedOn w:val="Standaard"/>
    <w:next w:val="Standaard"/>
    <w:link w:val="TitelChar"/>
    <w:uiPriority w:val="10"/>
    <w:qFormat/>
    <w:rsid w:val="00313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31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31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31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31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3107"/>
    <w:rPr>
      <w:i/>
      <w:iCs/>
      <w:color w:val="404040" w:themeColor="text1" w:themeTint="BF"/>
    </w:rPr>
  </w:style>
  <w:style w:type="paragraph" w:styleId="Lijstalinea">
    <w:name w:val="List Paragraph"/>
    <w:basedOn w:val="Standaard"/>
    <w:uiPriority w:val="34"/>
    <w:qFormat/>
    <w:rsid w:val="00313107"/>
    <w:pPr>
      <w:ind w:left="720"/>
      <w:contextualSpacing/>
    </w:pPr>
  </w:style>
  <w:style w:type="character" w:styleId="Intensievebenadrukking">
    <w:name w:val="Intense Emphasis"/>
    <w:basedOn w:val="Standaardalinea-lettertype"/>
    <w:uiPriority w:val="21"/>
    <w:qFormat/>
    <w:rsid w:val="00313107"/>
    <w:rPr>
      <w:i/>
      <w:iCs/>
      <w:color w:val="2F5496" w:themeColor="accent1" w:themeShade="BF"/>
    </w:rPr>
  </w:style>
  <w:style w:type="paragraph" w:styleId="Duidelijkcitaat">
    <w:name w:val="Intense Quote"/>
    <w:basedOn w:val="Standaard"/>
    <w:next w:val="Standaard"/>
    <w:link w:val="DuidelijkcitaatChar"/>
    <w:uiPriority w:val="30"/>
    <w:qFormat/>
    <w:rsid w:val="00313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3107"/>
    <w:rPr>
      <w:i/>
      <w:iCs/>
      <w:color w:val="2F5496" w:themeColor="accent1" w:themeShade="BF"/>
    </w:rPr>
  </w:style>
  <w:style w:type="character" w:styleId="Intensieveverwijzing">
    <w:name w:val="Intense Reference"/>
    <w:basedOn w:val="Standaardalinea-lettertype"/>
    <w:uiPriority w:val="32"/>
    <w:qFormat/>
    <w:rsid w:val="00313107"/>
    <w:rPr>
      <w:b/>
      <w:bCs/>
      <w:smallCaps/>
      <w:color w:val="2F5496" w:themeColor="accent1" w:themeShade="BF"/>
      <w:spacing w:val="5"/>
    </w:rPr>
  </w:style>
  <w:style w:type="paragraph" w:styleId="Koptekst">
    <w:name w:val="header"/>
    <w:basedOn w:val="Standaard"/>
    <w:link w:val="KoptekstChar"/>
    <w:rsid w:val="003131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1310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131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13107"/>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59"/>
    <w:rsid w:val="00313107"/>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31310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13107"/>
    <w:rPr>
      <w:rFonts w:ascii="Verdana" w:hAnsi="Verdana"/>
      <w:noProof/>
      <w:sz w:val="13"/>
      <w:szCs w:val="24"/>
      <w:lang w:eastAsia="nl-NL"/>
    </w:rPr>
  </w:style>
  <w:style w:type="paragraph" w:customStyle="1" w:styleId="Huisstijl-Gegeven">
    <w:name w:val="Huisstijl-Gegeven"/>
    <w:basedOn w:val="Standaard"/>
    <w:link w:val="Huisstijl-GegevenCharChar"/>
    <w:rsid w:val="0031310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1310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313107"/>
    <w:rPr>
      <w:color w:val="0000FF"/>
      <w:u w:val="single"/>
    </w:rPr>
  </w:style>
  <w:style w:type="character" w:customStyle="1" w:styleId="Huisstijl-AdresChar">
    <w:name w:val="Huisstijl-Adres Char"/>
    <w:link w:val="Huisstijl-Adres"/>
    <w:locked/>
    <w:rsid w:val="0031310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1310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31310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31310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1310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3131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ingrado.nl/actueel/items/om-behandelt-geen-nieuwe-zaken-rondom-art-5b-leerplichtwet" TargetMode="External"/><Relationship Id="rId2" Type="http://schemas.openxmlformats.org/officeDocument/2006/relationships/hyperlink" Target="https://www.trouw.nl/onderwijs/ongeoorloofd-thuisonderwijs-wordt-niet-altijd-meer-bestraft-onwenselijk-vindt-de-staatssecretaris~b2da7241/" TargetMode="External"/><Relationship Id="rId1" Type="http://schemas.openxmlformats.org/officeDocument/2006/relationships/hyperlink" Target="https://www.ad.nl/binnenland/ouders-die-kind-van-school-houden-vanwege-geloofsovertuiging-worden-niet-meer-vervolgd~a5c36ff2/" TargetMode="External"/><Relationship Id="rId4" Type="http://schemas.openxmlformats.org/officeDocument/2006/relationships/hyperlink" Target="https://ingrado.nl/actueel/items/herziening-wetgeving-schoolverzuim-en-vrijstellingen---position-pap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1391</ap:Words>
  <ap:Characters>7655</ap:Characters>
  <ap:DocSecurity>0</ap:DocSecurity>
  <ap:Lines>63</ap:Lines>
  <ap:Paragraphs>18</ap:Paragraphs>
  <ap:ScaleCrop>false</ap:ScaleCrop>
  <ap:LinksUpToDate>false</ap:LinksUpToDate>
  <ap:CharactersWithSpaces>9028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2025-05-27T12:55:00.0000000Z</dcterms:created>
  <dcterms:modified xsi:type="dcterms:W3CDTF">2025-05-27T12:56:00.0000000Z</dcterms:modified>
  <version/>
  <category/>
</coreProperties>
</file>