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151" w:rsidP="00AB4DC0" w:rsidRDefault="00AB4DC0" w14:paraId="179A835B" w14:textId="440A2960">
      <w:pPr>
        <w:rPr>
          <w:b/>
        </w:rPr>
      </w:pPr>
      <w:r w:rsidRPr="00AB4DC0">
        <w:rPr>
          <w:b/>
        </w:rPr>
        <w:t>wijziging van de Omgevingswet (</w:t>
      </w:r>
      <w:r w:rsidR="00841880">
        <w:rPr>
          <w:b/>
        </w:rPr>
        <w:t>m</w:t>
      </w:r>
      <w:r w:rsidR="00881DBF">
        <w:rPr>
          <w:b/>
        </w:rPr>
        <w:t xml:space="preserve">aatwerkaanpak </w:t>
      </w:r>
      <w:r w:rsidRPr="00AB4DC0">
        <w:rPr>
          <w:b/>
        </w:rPr>
        <w:t>PAS-</w:t>
      </w:r>
      <w:r w:rsidR="00E37D2F">
        <w:rPr>
          <w:b/>
        </w:rPr>
        <w:t>projecten</w:t>
      </w:r>
      <w:r w:rsidRPr="00AB4DC0">
        <w:rPr>
          <w:b/>
        </w:rPr>
        <w:t>)</w:t>
      </w:r>
    </w:p>
    <w:p w:rsidRPr="00AB4DC0" w:rsidR="00AB4DC0" w:rsidP="00AB4DC0" w:rsidRDefault="00AB4DC0" w14:paraId="2D83DA85" w14:textId="02B2C22C">
      <w:pPr>
        <w:rPr>
          <w:b/>
          <w:vanish/>
        </w:rPr>
      </w:pPr>
    </w:p>
    <w:p w:rsidR="00C845C3" w:rsidP="00C845C3" w:rsidRDefault="006C3D19" w14:paraId="2E9B195B" w14:textId="77777777">
      <w:r>
        <w:rPr>
          <w:b/>
        </w:rPr>
        <w:t>MEMORIE VAN TOELICHTING</w:t>
      </w:r>
    </w:p>
    <w:p w:rsidR="00C845C3" w:rsidP="00C845C3" w:rsidRDefault="00C845C3" w14:paraId="20C8895E" w14:textId="77777777">
      <w:pPr>
        <w:rPr>
          <w:b/>
        </w:rPr>
      </w:pPr>
    </w:p>
    <w:p w:rsidR="00C845C3" w:rsidP="00C845C3" w:rsidRDefault="007F234B" w14:paraId="484AB0A4" w14:textId="39AF2343">
      <w:r>
        <w:rPr>
          <w:b/>
        </w:rPr>
        <w:t xml:space="preserve">I </w:t>
      </w:r>
      <w:r w:rsidR="00AB4DC0">
        <w:rPr>
          <w:b/>
        </w:rPr>
        <w:t>ALGEMEEN</w:t>
      </w:r>
      <w:r>
        <w:rPr>
          <w:b/>
        </w:rPr>
        <w:t xml:space="preserve"> DEEL</w:t>
      </w:r>
    </w:p>
    <w:p w:rsidR="00C845C3" w:rsidP="00C845C3" w:rsidRDefault="00C845C3" w14:paraId="74676714" w14:textId="77777777"/>
    <w:p w:rsidR="007F234B" w:rsidP="00C845C3" w:rsidRDefault="006C3D19" w14:paraId="599DA86C" w14:textId="77777777">
      <w:pPr>
        <w:rPr>
          <w:b/>
        </w:rPr>
      </w:pPr>
      <w:r>
        <w:rPr>
          <w:b/>
        </w:rPr>
        <w:t xml:space="preserve">1 </w:t>
      </w:r>
      <w:r w:rsidR="007F234B">
        <w:rPr>
          <w:b/>
        </w:rPr>
        <w:t>Inleiding</w:t>
      </w:r>
    </w:p>
    <w:p w:rsidR="007F234B" w:rsidP="007F234B" w:rsidRDefault="007F234B" w14:paraId="6C579397" w14:textId="77777777"/>
    <w:p w:rsidRPr="00DB6F4E" w:rsidR="00DB6F4E" w:rsidP="007F234B" w:rsidRDefault="00DB6F4E" w14:paraId="3895BDD5" w14:textId="7EBC36B0">
      <w:pPr>
        <w:rPr>
          <w:i/>
          <w:iCs/>
        </w:rPr>
      </w:pPr>
      <w:r>
        <w:rPr>
          <w:i/>
          <w:iCs/>
        </w:rPr>
        <w:t xml:space="preserve">1.1 </w:t>
      </w:r>
      <w:r w:rsidRPr="00DB6F4E">
        <w:rPr>
          <w:i/>
          <w:iCs/>
        </w:rPr>
        <w:t>Aanleiding</w:t>
      </w:r>
    </w:p>
    <w:p w:rsidR="00E16151" w:rsidP="007F234B" w:rsidRDefault="00D83E4B" w14:paraId="2B135AE6" w14:textId="6DD09188">
      <w:r>
        <w:t>D</w:t>
      </w:r>
      <w:r w:rsidR="0085318C">
        <w:t xml:space="preserve">e </w:t>
      </w:r>
      <w:r>
        <w:t xml:space="preserve">huidige </w:t>
      </w:r>
      <w:r w:rsidR="0085318C">
        <w:t xml:space="preserve">Omgevingswet </w:t>
      </w:r>
      <w:r w:rsidR="0087266F">
        <w:t>geeft</w:t>
      </w:r>
      <w:r>
        <w:t xml:space="preserve"> het Rijk en de provincies </w:t>
      </w:r>
      <w:r w:rsidRPr="008B32AD" w:rsidR="00E16151">
        <w:t>de</w:t>
      </w:r>
      <w:r w:rsidR="00E16151">
        <w:t xml:space="preserve"> opdracht tot </w:t>
      </w:r>
      <w:r w:rsidRPr="00E16151" w:rsidR="00E16151">
        <w:t xml:space="preserve">legalisatie van </w:t>
      </w:r>
      <w:r w:rsidR="00230E35">
        <w:t xml:space="preserve">de </w:t>
      </w:r>
      <w:r w:rsidRPr="00C1502A" w:rsidR="00C1502A">
        <w:t xml:space="preserve">projecten waarvoor ten tijde van het programma aanpak stikstof 2015–2021 </w:t>
      </w:r>
      <w:r w:rsidR="00C56E72">
        <w:t xml:space="preserve">(PAS) </w:t>
      </w:r>
      <w:r w:rsidRPr="00C1502A" w:rsidR="00C1502A">
        <w:t>geen natuurvergunning nodig was</w:t>
      </w:r>
      <w:r w:rsidRPr="00E16151" w:rsidR="00E16151">
        <w:t xml:space="preserve"> </w:t>
      </w:r>
      <w:r w:rsidR="00230E35">
        <w:t>(hierna ook: PAS-projecten)</w:t>
      </w:r>
      <w:r w:rsidR="0087266F">
        <w:t>.</w:t>
      </w:r>
      <w:r w:rsidR="00230E35">
        <w:t xml:space="preserve"> </w:t>
      </w:r>
      <w:r w:rsidR="0087266F">
        <w:t>Dit wetsvoorstel</w:t>
      </w:r>
      <w:r w:rsidRPr="00E16151" w:rsidR="00E16151">
        <w:t xml:space="preserve"> </w:t>
      </w:r>
      <w:r w:rsidR="00BD301A">
        <w:t>brengt</w:t>
      </w:r>
      <w:r w:rsidRPr="00BD301A" w:rsidR="00BD301A">
        <w:t xml:space="preserve"> in die opdracht tot uitdrukking dat niet langer alleen wordt ingezet op legalisering, maar ook op andere oplossingen</w:t>
      </w:r>
      <w:r w:rsidRPr="005B40BC" w:rsidR="00D13871">
        <w:t xml:space="preserve">, </w:t>
      </w:r>
      <w:r w:rsidR="00BD301A">
        <w:t xml:space="preserve">waarmee </w:t>
      </w:r>
      <w:r w:rsidR="00B2284F">
        <w:t xml:space="preserve">wordt </w:t>
      </w:r>
      <w:r w:rsidRPr="005B40BC" w:rsidR="00D13871">
        <w:t>aan</w:t>
      </w:r>
      <w:r w:rsidR="00B2284F">
        <w:t>ge</w:t>
      </w:r>
      <w:r w:rsidR="00D13871">
        <w:t>sl</w:t>
      </w:r>
      <w:r w:rsidR="00B2284F">
        <w:t>o</w:t>
      </w:r>
      <w:r w:rsidR="00D13871">
        <w:t>ten</w:t>
      </w:r>
      <w:r w:rsidRPr="005B40BC" w:rsidR="00D13871">
        <w:t xml:space="preserve"> </w:t>
      </w:r>
      <w:r w:rsidR="00D13871">
        <w:t>bij</w:t>
      </w:r>
      <w:r w:rsidRPr="005B40BC" w:rsidR="00D13871">
        <w:t xml:space="preserve"> de bredere maatwerkaanpak zoals aangekondigd in de Kamerbrief van 28 november 2024</w:t>
      </w:r>
      <w:r w:rsidR="00E16151">
        <w:t>.</w:t>
      </w:r>
      <w:r w:rsidR="00D13871">
        <w:rPr>
          <w:rStyle w:val="Voetnootmarkering"/>
        </w:rPr>
        <w:footnoteReference w:id="2"/>
      </w:r>
      <w:r w:rsidR="00C03388">
        <w:t xml:space="preserve"> Ook </w:t>
      </w:r>
      <w:r w:rsidR="00AA269B">
        <w:t>verlengt dit wetsvoorstel</w:t>
      </w:r>
      <w:r w:rsidR="006609A6">
        <w:t xml:space="preserve"> de opdracht tot 1 maart 2028.</w:t>
      </w:r>
    </w:p>
    <w:p w:rsidR="00E16151" w:rsidP="007F234B" w:rsidRDefault="00E16151" w14:paraId="3F4455E9" w14:textId="77777777"/>
    <w:p w:rsidRPr="00DB6F4E" w:rsidR="00DB6F4E" w:rsidP="007F234B" w:rsidRDefault="00DB6F4E" w14:paraId="18F5D5EA" w14:textId="5D495DFE">
      <w:pPr>
        <w:rPr>
          <w:i/>
          <w:iCs/>
        </w:rPr>
      </w:pPr>
      <w:r>
        <w:rPr>
          <w:i/>
          <w:iCs/>
        </w:rPr>
        <w:t xml:space="preserve">1.2 </w:t>
      </w:r>
      <w:r w:rsidRPr="00DB6F4E">
        <w:rPr>
          <w:i/>
          <w:iCs/>
        </w:rPr>
        <w:t>Achtergrond</w:t>
      </w:r>
    </w:p>
    <w:p w:rsidR="007F234B" w:rsidP="007F234B" w:rsidRDefault="007F234B" w14:paraId="44F72D6A" w14:textId="4C2BD76C">
      <w:r>
        <w:t>Tijdens het PAS</w:t>
      </w:r>
      <w:r w:rsidR="00A82579">
        <w:t>,</w:t>
      </w:r>
      <w:r>
        <w:t xml:space="preserve"> dat </w:t>
      </w:r>
      <w:r w:rsidR="00D80CDF">
        <w:t xml:space="preserve">op </w:t>
      </w:r>
      <w:r>
        <w:t xml:space="preserve">1 juli 2015 </w:t>
      </w:r>
      <w:r w:rsidR="00D80CDF">
        <w:t>in werking trad</w:t>
      </w:r>
      <w:r>
        <w:t>,</w:t>
      </w:r>
      <w:r w:rsidR="00CD1B63">
        <w:rPr>
          <w:rStyle w:val="Voetnootmarkering"/>
        </w:rPr>
        <w:footnoteReference w:id="3"/>
      </w:r>
      <w:r>
        <w:t xml:space="preserve"> konden initiatiefnemers van </w:t>
      </w:r>
      <w:r w:rsidR="00EA1D9F">
        <w:t xml:space="preserve">agrarische </w:t>
      </w:r>
      <w:r>
        <w:t xml:space="preserve">activiteiten </w:t>
      </w:r>
      <w:r w:rsidR="00EA1D9F">
        <w:t xml:space="preserve">en activiteiten in de industrie en mobiliteit </w:t>
      </w:r>
      <w:r>
        <w:t xml:space="preserve">met een beperkte stikstofdepositie op Natura 2000-gebieden onder voorwaarden volstaan met een melding </w:t>
      </w:r>
      <w:r w:rsidR="00CD1B63">
        <w:t>op grond van</w:t>
      </w:r>
      <w:r>
        <w:t xml:space="preserve"> de </w:t>
      </w:r>
      <w:r w:rsidR="00390BA8">
        <w:t xml:space="preserve">Natuurbeschermingswet 1998 en later de </w:t>
      </w:r>
      <w:r>
        <w:t xml:space="preserve">Wet natuurbescherming. Het programma was bedoeld om in de voor stikstof gevoelige Natura 2000-gebieden de natuurdoelstellingen te realiseren. Het was daarnaast ook bedoeld om toestemmingverlening </w:t>
      </w:r>
      <w:r w:rsidR="00A76D3D">
        <w:t xml:space="preserve">te faciliteren </w:t>
      </w:r>
      <w:r>
        <w:t>voor activiteiten die stikstofdepositie op deze gebieden veroorzaakte</w:t>
      </w:r>
      <w:r w:rsidR="00CD1B63">
        <w:t>n,</w:t>
      </w:r>
      <w:r>
        <w:t xml:space="preserve"> en om de lasten van de initiatiefnemers van die activiteiten te verlichten. Initiatiefnemers (van alle typen activiteiten) die niet meer dan 1 mol </w:t>
      </w:r>
      <w:r w:rsidR="00A65AEB">
        <w:t>stikstof</w:t>
      </w:r>
      <w:r>
        <w:t xml:space="preserve">depositie </w:t>
      </w:r>
      <w:r w:rsidR="00A65AEB">
        <w:t xml:space="preserve">per hectare </w:t>
      </w:r>
      <w:r>
        <w:t xml:space="preserve">per jaar veroorzaakten op stikstofgevoelige natuur hadden </w:t>
      </w:r>
      <w:r w:rsidR="00CD1B63">
        <w:t xml:space="preserve">daarvoor </w:t>
      </w:r>
      <w:r>
        <w:t>geen natuurvergunning meer nodig. Initiatiefnemers die meer depositie veroorzaakten</w:t>
      </w:r>
      <w:r w:rsidR="00CD1B63">
        <w:t>,</w:t>
      </w:r>
      <w:r>
        <w:t xml:space="preserve"> konden een vergunning krijgen met ontwikkelingsruimte uit het PAS. Voor alle stikstofdepositieruimte die voor de vrijstelling en als ontwikkelingsruimte beschikbaar werd gesteld tijdens het PAS was een passende beoordeling gemaakt waaruit bleek dat die depositie de natuur niet aantastte. Door de vrijstelling was een groot deel van de activiteiten niet </w:t>
      </w:r>
      <w:proofErr w:type="spellStart"/>
      <w:r>
        <w:t>vergunningplichtig</w:t>
      </w:r>
      <w:proofErr w:type="spellEnd"/>
      <w:r>
        <w:t xml:space="preserve"> en was het dus niet meer nodig om per individuele activiteit een beoordeling te maken. Van de vergunningplicht vrijgestelde activiteiten die meer dan 0,05 mol </w:t>
      </w:r>
      <w:r w:rsidR="00A65AEB">
        <w:t>stikstof</w:t>
      </w:r>
      <w:r>
        <w:t xml:space="preserve">depositie </w:t>
      </w:r>
      <w:r w:rsidR="00655D76">
        <w:t xml:space="preserve">per hectare </w:t>
      </w:r>
      <w:r>
        <w:t xml:space="preserve">per jaar veroorzaakten op stikstofgevoelige natuur waren </w:t>
      </w:r>
      <w:proofErr w:type="spellStart"/>
      <w:r>
        <w:t>meldingsplichtig</w:t>
      </w:r>
      <w:proofErr w:type="spellEnd"/>
      <w:r>
        <w:t>.</w:t>
      </w:r>
    </w:p>
    <w:p w:rsidR="003B52CA" w:rsidP="007F234B" w:rsidRDefault="003B52CA" w14:paraId="71968AE4" w14:textId="77777777"/>
    <w:p w:rsidRPr="00DB6F4E" w:rsidR="00DB6F4E" w:rsidP="005B6FBD" w:rsidRDefault="00DB6F4E" w14:paraId="1C63B193" w14:textId="419D4ADF">
      <w:pPr>
        <w:rPr>
          <w:i/>
          <w:iCs/>
        </w:rPr>
      </w:pPr>
      <w:r>
        <w:rPr>
          <w:i/>
          <w:iCs/>
        </w:rPr>
        <w:t xml:space="preserve">1.3 </w:t>
      </w:r>
      <w:r w:rsidRPr="00DB6F4E">
        <w:rPr>
          <w:i/>
          <w:iCs/>
        </w:rPr>
        <w:t>Legalisatieprogramma</w:t>
      </w:r>
    </w:p>
    <w:p w:rsidR="007F234B" w:rsidRDefault="4196E6DD" w14:paraId="6D256FDB" w14:textId="5EB02C2F">
      <w:r w:rsidRPr="007266D4">
        <w:t xml:space="preserve">De </w:t>
      </w:r>
      <w:r w:rsidR="00A0BEB0">
        <w:t>PAS-</w:t>
      </w:r>
      <w:r w:rsidRPr="007266D4">
        <w:t xml:space="preserve">projecten zijn </w:t>
      </w:r>
      <w:r>
        <w:t xml:space="preserve">echter </w:t>
      </w:r>
      <w:r w:rsidRPr="007266D4">
        <w:t xml:space="preserve">alsnog </w:t>
      </w:r>
      <w:proofErr w:type="spellStart"/>
      <w:r w:rsidRPr="007266D4">
        <w:t>vergunningplichtig</w:t>
      </w:r>
      <w:proofErr w:type="spellEnd"/>
      <w:r w:rsidRPr="007266D4">
        <w:t xml:space="preserve"> geworden</w:t>
      </w:r>
      <w:r>
        <w:t xml:space="preserve"> </w:t>
      </w:r>
      <w:r w:rsidRPr="007266D4">
        <w:t>doordat die vrijstelling op 29 mei 2019 door de bestuursrechter onverbindend is verklaard.</w:t>
      </w:r>
      <w:r w:rsidR="007266D4">
        <w:rPr>
          <w:rStyle w:val="Voetnootmarkering"/>
        </w:rPr>
        <w:footnoteReference w:id="4"/>
      </w:r>
      <w:r w:rsidR="1C50F6C5">
        <w:t xml:space="preserve"> </w:t>
      </w:r>
      <w:r w:rsidR="5DFDF896">
        <w:t xml:space="preserve">In 2021 is in de wet een </w:t>
      </w:r>
      <w:r w:rsidR="696785E8">
        <w:t xml:space="preserve">opdracht </w:t>
      </w:r>
      <w:r w:rsidRPr="00970BC1" w:rsidR="5DFDF896">
        <w:t xml:space="preserve">opgenomen </w:t>
      </w:r>
      <w:r w:rsidR="696785E8">
        <w:t>voor het legaliseren van deze activiteiten.</w:t>
      </w:r>
      <w:r w:rsidR="00E16151">
        <w:rPr>
          <w:rStyle w:val="Voetnootmarkering"/>
        </w:rPr>
        <w:footnoteReference w:id="5"/>
      </w:r>
      <w:r w:rsidR="696785E8">
        <w:t xml:space="preserve"> Voor het legaliseren</w:t>
      </w:r>
      <w:r w:rsidR="64B4D6A7">
        <w:t xml:space="preserve"> van </w:t>
      </w:r>
      <w:r w:rsidR="2A08AE3D">
        <w:t xml:space="preserve">gemelde </w:t>
      </w:r>
      <w:r w:rsidR="64B4D6A7">
        <w:t>PAS-</w:t>
      </w:r>
      <w:r w:rsidR="5DFDF896">
        <w:t>projecten</w:t>
      </w:r>
      <w:r w:rsidR="696785E8">
        <w:t xml:space="preserve"> is </w:t>
      </w:r>
      <w:r w:rsidR="4C2FE091">
        <w:t xml:space="preserve">eind februari 2022 </w:t>
      </w:r>
      <w:r w:rsidR="696785E8">
        <w:t>een programma vastgesteld</w:t>
      </w:r>
      <w:r w:rsidR="64B4D6A7">
        <w:t>.</w:t>
      </w:r>
      <w:r w:rsidR="00643B41">
        <w:rPr>
          <w:rStyle w:val="Voetnootmarkering"/>
        </w:rPr>
        <w:footnoteReference w:id="6"/>
      </w:r>
      <w:r w:rsidR="64B4D6A7">
        <w:t xml:space="preserve"> </w:t>
      </w:r>
      <w:r w:rsidR="0078323D">
        <w:t xml:space="preserve">In het </w:t>
      </w:r>
      <w:r w:rsidR="64B4D6A7">
        <w:t xml:space="preserve">programma </w:t>
      </w:r>
      <w:r w:rsidR="0078323D">
        <w:t xml:space="preserve">zijn </w:t>
      </w:r>
      <w:r w:rsidR="64B4D6A7">
        <w:t xml:space="preserve">de bronmaatregelen </w:t>
      </w:r>
      <w:r w:rsidR="0078323D">
        <w:lastRenderedPageBreak/>
        <w:t xml:space="preserve">opgenomen </w:t>
      </w:r>
      <w:r w:rsidR="64B4D6A7">
        <w:t xml:space="preserve">die het Rijk treft om stikstofruimte vrij te maken die wordt ingezet voor het legaliseren van </w:t>
      </w:r>
      <w:r w:rsidR="57C3838F">
        <w:t xml:space="preserve">onder andere </w:t>
      </w:r>
      <w:r w:rsidR="37E823AA">
        <w:t xml:space="preserve">gemelde </w:t>
      </w:r>
      <w:r w:rsidR="64B4D6A7">
        <w:t>PAS-</w:t>
      </w:r>
      <w:r w:rsidR="6C7DA8BA">
        <w:t>projecten</w:t>
      </w:r>
      <w:r w:rsidR="64B4D6A7">
        <w:t>.</w:t>
      </w:r>
      <w:r w:rsidR="001E1037">
        <w:t xml:space="preserve"> </w:t>
      </w:r>
      <w:r w:rsidRPr="00DB1B0B" w:rsidR="001E1037">
        <w:t>Dat betreft de Subsidieregeling sanering varkenshouderijen (</w:t>
      </w:r>
      <w:proofErr w:type="spellStart"/>
      <w:r w:rsidRPr="00DB1B0B" w:rsidR="001E1037">
        <w:t>Srv</w:t>
      </w:r>
      <w:proofErr w:type="spellEnd"/>
      <w:r w:rsidRPr="00DB1B0B" w:rsidR="001E1037">
        <w:t>), de Regeling provinciale aankoop veehouderijen nabij natuurgebieden (</w:t>
      </w:r>
      <w:proofErr w:type="spellStart"/>
      <w:r w:rsidRPr="00DB1B0B" w:rsidR="001E1037">
        <w:t>Rpav</w:t>
      </w:r>
      <w:proofErr w:type="spellEnd"/>
      <w:r w:rsidRPr="00DB1B0B" w:rsidR="001E1037">
        <w:t>)</w:t>
      </w:r>
      <w:r w:rsidR="00247E23">
        <w:rPr>
          <w:rStyle w:val="Voetnootmarkering"/>
        </w:rPr>
        <w:footnoteReference w:id="7"/>
      </w:r>
      <w:r w:rsidRPr="00DB1B0B" w:rsidR="001E1037">
        <w:t xml:space="preserve"> en de Landelijke beëindigingsregeling veehouderijlocaties voor stikstofreductie (</w:t>
      </w:r>
      <w:proofErr w:type="spellStart"/>
      <w:r w:rsidRPr="00DB1B0B" w:rsidR="001E1037">
        <w:t>Lbv</w:t>
      </w:r>
      <w:proofErr w:type="spellEnd"/>
      <w:r w:rsidR="001E1037">
        <w:t>).</w:t>
      </w:r>
      <w:r w:rsidR="64B4D6A7">
        <w:t xml:space="preserve"> In </w:t>
      </w:r>
      <w:r w:rsidR="419F7840">
        <w:t>de huidige Omgevingswet</w:t>
      </w:r>
      <w:r w:rsidR="64B4D6A7">
        <w:t xml:space="preserve"> is </w:t>
      </w:r>
      <w:r w:rsidR="4746F686">
        <w:t>een</w:t>
      </w:r>
      <w:r w:rsidR="64B4D6A7">
        <w:t xml:space="preserve"> </w:t>
      </w:r>
      <w:r w:rsidR="696785E8">
        <w:t xml:space="preserve">termijn van drie jaar </w:t>
      </w:r>
      <w:r w:rsidR="64B4D6A7">
        <w:t xml:space="preserve">opgenomen </w:t>
      </w:r>
      <w:r w:rsidR="696785E8">
        <w:t>voor het uitvoeren van de in het programma opgenomen maatregelen voor de legalisatie.</w:t>
      </w:r>
      <w:r w:rsidR="4746F686">
        <w:t xml:space="preserve"> Die termijn </w:t>
      </w:r>
      <w:r w:rsidR="39D3925F">
        <w:t>is</w:t>
      </w:r>
      <w:r w:rsidR="631964C7">
        <w:t xml:space="preserve"> </w:t>
      </w:r>
      <w:r w:rsidR="4746F686">
        <w:t>eind februari 2025</w:t>
      </w:r>
      <w:r w:rsidR="2076B24B">
        <w:t xml:space="preserve"> verstreken</w:t>
      </w:r>
      <w:r w:rsidR="4746F686">
        <w:t>.</w:t>
      </w:r>
    </w:p>
    <w:p w:rsidR="00281ACF" w:rsidRDefault="00281ACF" w14:paraId="2E17BEAF" w14:textId="77777777"/>
    <w:p w:rsidR="00D71EBB" w:rsidP="00B12E80" w:rsidRDefault="00A4645F" w14:paraId="5C18A373" w14:textId="36C22AA2">
      <w:r>
        <w:t>S</w:t>
      </w:r>
      <w:r w:rsidR="00D90E20">
        <w:t>tikstofruimte</w:t>
      </w:r>
      <w:r>
        <w:t xml:space="preserve"> die</w:t>
      </w:r>
      <w:r w:rsidR="00D90E20">
        <w:t xml:space="preserve"> is vrijgemaakt </w:t>
      </w:r>
      <w:r>
        <w:t>door bronmaatregelen wordt</w:t>
      </w:r>
      <w:r w:rsidR="00D90E20">
        <w:t xml:space="preserve"> </w:t>
      </w:r>
      <w:r w:rsidR="0003480A">
        <w:t xml:space="preserve">via de </w:t>
      </w:r>
      <w:r w:rsidR="00DF0651">
        <w:t xml:space="preserve">nationale stikstofbank </w:t>
      </w:r>
      <w:r w:rsidR="00B9252D">
        <w:t>(de ‘SSRS-bank’)</w:t>
      </w:r>
      <w:r w:rsidR="00B9252D">
        <w:rPr>
          <w:rStyle w:val="Voetnootmarkering"/>
        </w:rPr>
        <w:footnoteReference w:id="8"/>
      </w:r>
      <w:r w:rsidR="00B9252D">
        <w:t xml:space="preserve"> </w:t>
      </w:r>
      <w:r>
        <w:t xml:space="preserve">beschikbaar gesteld voor vergunningverlening. </w:t>
      </w:r>
      <w:r w:rsidR="001134AD">
        <w:t>Daartoe</w:t>
      </w:r>
      <w:r w:rsidR="00FF20AC">
        <w:t xml:space="preserve"> worden </w:t>
      </w:r>
      <w:r w:rsidR="00406F88">
        <w:t>zij</w:t>
      </w:r>
      <w:r>
        <w:t xml:space="preserve"> aangewezen in artikel 17a</w:t>
      </w:r>
      <w:r w:rsidR="00AF49C4">
        <w:t>.</w:t>
      </w:r>
      <w:r>
        <w:t>4</w:t>
      </w:r>
      <w:r w:rsidR="001711E7">
        <w:t>, eerste lid</w:t>
      </w:r>
      <w:r w:rsidR="00F06476">
        <w:t>,</w:t>
      </w:r>
      <w:r>
        <w:t xml:space="preserve"> van de Omgevingsregeling.</w:t>
      </w:r>
      <w:r w:rsidR="00D90E20">
        <w:t xml:space="preserve"> </w:t>
      </w:r>
      <w:r w:rsidR="0035641A">
        <w:t xml:space="preserve">Na het vaststellen van het legalisatieprogramma is de Regeling provinciale maatregelen PAS-melders </w:t>
      </w:r>
      <w:r w:rsidR="00C32DC3">
        <w:t>(</w:t>
      </w:r>
      <w:proofErr w:type="spellStart"/>
      <w:r w:rsidR="00C32DC3">
        <w:t>Rpmp</w:t>
      </w:r>
      <w:proofErr w:type="spellEnd"/>
      <w:r w:rsidR="00C32DC3">
        <w:t xml:space="preserve">) </w:t>
      </w:r>
      <w:r w:rsidR="0035641A">
        <w:t>opengesteld, inmiddels gevolgd door de Regeling provinciale maatregelen PAS-melders 2024</w:t>
      </w:r>
      <w:r w:rsidR="00C32DC3">
        <w:t xml:space="preserve"> (</w:t>
      </w:r>
      <w:proofErr w:type="spellStart"/>
      <w:r w:rsidR="00C32DC3">
        <w:t>Rpmp</w:t>
      </w:r>
      <w:proofErr w:type="spellEnd"/>
      <w:r w:rsidR="00C32DC3">
        <w:t xml:space="preserve"> 2024</w:t>
      </w:r>
      <w:r w:rsidR="000C0E2B">
        <w:t>)</w:t>
      </w:r>
      <w:r w:rsidR="0035641A">
        <w:t xml:space="preserve">. </w:t>
      </w:r>
      <w:bookmarkStart w:name="_Hlk195164150" w:id="0"/>
      <w:r w:rsidR="0054576F">
        <w:t>Eventuele vrijgemaakte stikstofruimte uit deze regelingen wordt primair door provincies ingezet ten behoeve van het legaliseren van gemelde PAS-projecten. Maar als ruimte niet door provincies kan worden ingezet, wordt ook deze ruimte in de SSRS-bank beschikbaar gesteld. Inmiddels zijn d</w:t>
      </w:r>
      <w:r w:rsidRPr="00C32DC3" w:rsidR="0054576F">
        <w:t xml:space="preserve">e </w:t>
      </w:r>
      <w:proofErr w:type="spellStart"/>
      <w:r w:rsidRPr="00C32DC3" w:rsidR="0054576F">
        <w:t>Srv</w:t>
      </w:r>
      <w:proofErr w:type="spellEnd"/>
      <w:r w:rsidR="0054576F">
        <w:t>,</w:t>
      </w:r>
      <w:r w:rsidRPr="00C32DC3" w:rsidR="0054576F">
        <w:t xml:space="preserve"> de </w:t>
      </w:r>
      <w:proofErr w:type="spellStart"/>
      <w:r w:rsidRPr="00C32DC3" w:rsidR="0054576F">
        <w:t>Rpav</w:t>
      </w:r>
      <w:proofErr w:type="spellEnd"/>
      <w:r w:rsidR="0054576F">
        <w:t>,</w:t>
      </w:r>
      <w:r w:rsidRPr="00C32DC3" w:rsidR="0054576F">
        <w:t xml:space="preserve"> </w:t>
      </w:r>
      <w:r w:rsidR="0054576F">
        <w:t xml:space="preserve">de </w:t>
      </w:r>
      <w:proofErr w:type="spellStart"/>
      <w:r w:rsidR="0054576F">
        <w:t>Rpmp</w:t>
      </w:r>
      <w:proofErr w:type="spellEnd"/>
      <w:r w:rsidR="0054576F">
        <w:t xml:space="preserve"> en de </w:t>
      </w:r>
      <w:proofErr w:type="spellStart"/>
      <w:r w:rsidR="0054576F">
        <w:t>Rpmp</w:t>
      </w:r>
      <w:proofErr w:type="spellEnd"/>
      <w:r w:rsidR="0054576F">
        <w:t xml:space="preserve"> 2024 </w:t>
      </w:r>
      <w:r w:rsidRPr="00C32DC3" w:rsidR="0054576F">
        <w:t xml:space="preserve">aangewezen </w:t>
      </w:r>
      <w:r w:rsidR="0054576F">
        <w:t>als bronmaatregelen voor de SSRS-bank.</w:t>
      </w:r>
    </w:p>
    <w:bookmarkEnd w:id="0"/>
    <w:p w:rsidR="0054576F" w:rsidP="00B12E80" w:rsidRDefault="0054576F" w14:paraId="072F4FE4" w14:textId="77777777"/>
    <w:p w:rsidR="00D71EBB" w:rsidP="00B12E80" w:rsidRDefault="6CD144F7" w14:paraId="0B014280" w14:textId="15E3AF42">
      <w:r>
        <w:t xml:space="preserve">De bronmaatregelen zoals opgenomen in het legalisatieprogramma zijn getroffen en </w:t>
      </w:r>
      <w:r w:rsidR="76B30EA8">
        <w:t>leveren</w:t>
      </w:r>
      <w:r>
        <w:t xml:space="preserve"> </w:t>
      </w:r>
      <w:r w:rsidR="6506C1F2">
        <w:t xml:space="preserve">nu </w:t>
      </w:r>
      <w:r w:rsidR="53D483D2">
        <w:t xml:space="preserve">deels al </w:t>
      </w:r>
      <w:r>
        <w:t>stikstofruimte op.</w:t>
      </w:r>
      <w:r w:rsidR="0067704B">
        <w:rPr>
          <w:rStyle w:val="Voetnootmarkering"/>
        </w:rPr>
        <w:footnoteReference w:id="9"/>
      </w:r>
      <w:r w:rsidR="00AF49C4">
        <w:t xml:space="preserve"> </w:t>
      </w:r>
      <w:r>
        <w:t xml:space="preserve">Deze stikstofruimte kan echter </w:t>
      </w:r>
      <w:r w:rsidR="22411C5A">
        <w:t xml:space="preserve">maar </w:t>
      </w:r>
      <w:r>
        <w:t xml:space="preserve">in beperkte mate worden ingezet voor het legaliseren van </w:t>
      </w:r>
      <w:r w:rsidR="6C7DA8BA">
        <w:t>PAS-projecten</w:t>
      </w:r>
      <w:r>
        <w:t xml:space="preserve">. </w:t>
      </w:r>
      <w:r w:rsidR="06C2A592">
        <w:t xml:space="preserve">Dit heeft meerdere redenen. </w:t>
      </w:r>
      <w:r w:rsidR="5CEB1F3D">
        <w:t>Zo kan ruimte</w:t>
      </w:r>
      <w:r w:rsidRPr="00D1478A" w:rsidR="5CEB1F3D">
        <w:t xml:space="preserve"> </w:t>
      </w:r>
      <w:r w:rsidR="39684B6F">
        <w:t>uitsluitend</w:t>
      </w:r>
      <w:r w:rsidR="5CEB1F3D">
        <w:t xml:space="preserve"> </w:t>
      </w:r>
      <w:r w:rsidR="789122FB">
        <w:t>voor toestemmingverlening worden ingezet</w:t>
      </w:r>
      <w:r w:rsidR="5CEB1F3D">
        <w:t xml:space="preserve"> daar waar de reductie heeft plaatsgevonden (</w:t>
      </w:r>
      <w:r w:rsidR="1DDD764A">
        <w:t xml:space="preserve">vereiste </w:t>
      </w:r>
      <w:r w:rsidR="5CEB1F3D">
        <w:t xml:space="preserve">ruimtelijke match). Soms komt de ruimte die is vrijgemaakt niet overeen met de locatie waar ruimte </w:t>
      </w:r>
      <w:r w:rsidR="789122FB">
        <w:t>gevraagd wordt</w:t>
      </w:r>
      <w:r w:rsidR="5CEB1F3D">
        <w:t xml:space="preserve">, of is </w:t>
      </w:r>
      <w:r w:rsidR="789122FB">
        <w:t xml:space="preserve">er onvoldoende ruimte beschikbaar. Als er voldoende ruimte voor een </w:t>
      </w:r>
      <w:r w:rsidR="5E9411D5">
        <w:t xml:space="preserve">gemeld </w:t>
      </w:r>
      <w:r w:rsidR="789122FB">
        <w:t>PAS-</w:t>
      </w:r>
      <w:r w:rsidR="5E9411D5">
        <w:t>project</w:t>
      </w:r>
      <w:r w:rsidR="789122FB">
        <w:t xml:space="preserve"> in de </w:t>
      </w:r>
      <w:r w:rsidR="1FFA9F70">
        <w:t xml:space="preserve"> </w:t>
      </w:r>
      <w:r w:rsidR="789122FB">
        <w:t>SSRS-bank beschikbaar is, is het</w:t>
      </w:r>
      <w:r>
        <w:t xml:space="preserve"> </w:t>
      </w:r>
      <w:r w:rsidR="789122FB">
        <w:t xml:space="preserve">daarnaast </w:t>
      </w:r>
      <w:r>
        <w:t>noodzakelijk dat de staat van de natuur op orde is en dat de stikstof</w:t>
      </w:r>
      <w:r w:rsidR="56FA6F94">
        <w:t>reductie</w:t>
      </w:r>
      <w:r>
        <w:t xml:space="preserve"> verkregen uit bronmaatregelen </w:t>
      </w:r>
      <w:r w:rsidR="23EAB0FC">
        <w:t>niet nodig is</w:t>
      </w:r>
      <w:r w:rsidR="22411C5A">
        <w:t xml:space="preserve"> </w:t>
      </w:r>
      <w:r w:rsidR="23EAB0FC">
        <w:t>om</w:t>
      </w:r>
      <w:r>
        <w:t xml:space="preserve"> natuurbehoud en </w:t>
      </w:r>
      <w:r w:rsidR="22411C5A">
        <w:t>-</w:t>
      </w:r>
      <w:r>
        <w:t xml:space="preserve">herstel </w:t>
      </w:r>
      <w:r w:rsidR="23EAB0FC">
        <w:t xml:space="preserve">te verzekeren </w:t>
      </w:r>
      <w:r>
        <w:t>(</w:t>
      </w:r>
      <w:proofErr w:type="spellStart"/>
      <w:r>
        <w:t>additionaliteitsvereiste</w:t>
      </w:r>
      <w:proofErr w:type="spellEnd"/>
      <w:r>
        <w:t xml:space="preserve">). In de afgelopen jaren is gebleken dat de natuur er slechter voorstaat dan werd gedacht. Stikstof is hierbij een belangrijke drukfactor. </w:t>
      </w:r>
      <w:r w:rsidR="00A12686">
        <w:t xml:space="preserve">Daarnaast zijn de maatregelen die het natuurbehoud verzekeren nog niet in alle gebieden al voldoende concreet qua effect in de tijd om aannemelijk te kunnen maken  dat de stikstofruimte uit de SSRS-bank daaraan additioneel is en niet nodig is voor de natuur. </w:t>
      </w:r>
      <w:r>
        <w:t xml:space="preserve">Dit maakt dat de inzet van stikstofruimte moeilijker is geworden. Het legaliseren van </w:t>
      </w:r>
      <w:r w:rsidR="6C7DA8BA">
        <w:t>PAS-projecten</w:t>
      </w:r>
      <w:r>
        <w:t xml:space="preserve"> via stikstofruimte verkregen uit bronmaatregelen zal </w:t>
      </w:r>
      <w:r w:rsidR="22411C5A">
        <w:t xml:space="preserve">maar </w:t>
      </w:r>
      <w:r>
        <w:t xml:space="preserve">voor een klein gedeelte van de </w:t>
      </w:r>
      <w:r w:rsidR="6C7DA8BA">
        <w:t>PAS-projecten</w:t>
      </w:r>
      <w:r>
        <w:t xml:space="preserve"> de oplossing zijn. Voor de meeste </w:t>
      </w:r>
      <w:r w:rsidR="6C7DA8BA">
        <w:t>PAS-projecten</w:t>
      </w:r>
      <w:r>
        <w:t xml:space="preserve"> geldt dat er op andere manieren wordt toegewerkt naar een oplossing. </w:t>
      </w:r>
      <w:r w:rsidR="2CC86FBE">
        <w:t>Maar d</w:t>
      </w:r>
      <w:r>
        <w:t xml:space="preserve">aar waar het kan, blijft het Rijk </w:t>
      </w:r>
      <w:r w:rsidR="6C7DA8BA">
        <w:t>PAS-projecten</w:t>
      </w:r>
      <w:r>
        <w:t xml:space="preserve"> legaliseren met stikstofruimte uit bronmaatregelen</w:t>
      </w:r>
      <w:r w:rsidR="4562CE90">
        <w:t xml:space="preserve">. </w:t>
      </w:r>
      <w:r w:rsidR="008C0CA8">
        <w:t>B</w:t>
      </w:r>
      <w:r w:rsidR="00F156F0">
        <w:t>ronmaa</w:t>
      </w:r>
      <w:r w:rsidR="00C2760C">
        <w:t>tregelen</w:t>
      </w:r>
      <w:r w:rsidR="006105C7">
        <w:t xml:space="preserve"> </w:t>
      </w:r>
      <w:r w:rsidR="00F624C2">
        <w:t xml:space="preserve">die </w:t>
      </w:r>
      <w:r w:rsidR="00C83463">
        <w:t xml:space="preserve">nu </w:t>
      </w:r>
      <w:r w:rsidR="00F624C2">
        <w:t xml:space="preserve">nog niet </w:t>
      </w:r>
      <w:r w:rsidR="001C210B">
        <w:t xml:space="preserve">in de Omgevingsregeling </w:t>
      </w:r>
      <w:r w:rsidRPr="00C83463" w:rsidR="00C83463">
        <w:t xml:space="preserve">zijn aangewezen </w:t>
      </w:r>
      <w:r w:rsidR="001C210B">
        <w:t>als bronmaatre</w:t>
      </w:r>
      <w:r w:rsidR="00F0591C">
        <w:t>gelen voor</w:t>
      </w:r>
      <w:r w:rsidR="00A05B3B">
        <w:t xml:space="preserve"> de SSRS-bank</w:t>
      </w:r>
      <w:r w:rsidR="00F0591C">
        <w:t>,</w:t>
      </w:r>
      <w:r w:rsidR="00A05B3B">
        <w:t xml:space="preserve"> </w:t>
      </w:r>
      <w:r w:rsidR="00F0591C">
        <w:t xml:space="preserve">kunnen </w:t>
      </w:r>
      <w:r w:rsidR="00A05B3B">
        <w:t>op termijn</w:t>
      </w:r>
      <w:r w:rsidR="00FD37B8">
        <w:t>,</w:t>
      </w:r>
      <w:r w:rsidR="00A05B3B">
        <w:t xml:space="preserve"> </w:t>
      </w:r>
      <w:r w:rsidR="00C83463">
        <w:t>na</w:t>
      </w:r>
      <w:r w:rsidR="00FD37B8">
        <w:t>dat zij als zodanig zijn</w:t>
      </w:r>
      <w:r w:rsidR="00C83463">
        <w:t xml:space="preserve"> aan</w:t>
      </w:r>
      <w:r w:rsidR="00FD37B8">
        <w:t>ge</w:t>
      </w:r>
      <w:r w:rsidR="00C83463">
        <w:t>w</w:t>
      </w:r>
      <w:r w:rsidR="00FD37B8">
        <w:t>e</w:t>
      </w:r>
      <w:r w:rsidR="00C83463">
        <w:t>z</w:t>
      </w:r>
      <w:r w:rsidR="00FD37B8">
        <w:t>e</w:t>
      </w:r>
      <w:r w:rsidR="00C83463">
        <w:t>n</w:t>
      </w:r>
      <w:r w:rsidR="00FD37B8">
        <w:t>,</w:t>
      </w:r>
      <w:r w:rsidR="00C83463">
        <w:t xml:space="preserve"> alsnog </w:t>
      </w:r>
      <w:r w:rsidR="00F0591C">
        <w:t xml:space="preserve">stikstofruimte opleveren </w:t>
      </w:r>
      <w:r w:rsidR="00A05B3B">
        <w:t xml:space="preserve">voor vergunningverlening aan PAS-melders. Dat betreft </w:t>
      </w:r>
      <w:r w:rsidR="00231820">
        <w:t xml:space="preserve">bijvoorbeeld de </w:t>
      </w:r>
      <w:proofErr w:type="spellStart"/>
      <w:r w:rsidR="00231820">
        <w:t>Lbv</w:t>
      </w:r>
      <w:proofErr w:type="spellEnd"/>
      <w:r w:rsidR="009A07A9">
        <w:t xml:space="preserve">, </w:t>
      </w:r>
      <w:r w:rsidRPr="00586D1C" w:rsidR="000561D0">
        <w:rPr>
          <w:szCs w:val="18"/>
        </w:rPr>
        <w:t>de Landelijke beëindigingsregeling veehouderijlocaties met piekbelasting (</w:t>
      </w:r>
      <w:proofErr w:type="spellStart"/>
      <w:r w:rsidRPr="00586D1C" w:rsidR="000561D0">
        <w:rPr>
          <w:szCs w:val="18"/>
        </w:rPr>
        <w:t>Lbv</w:t>
      </w:r>
      <w:proofErr w:type="spellEnd"/>
      <w:r w:rsidRPr="00586D1C" w:rsidR="000561D0">
        <w:rPr>
          <w:szCs w:val="18"/>
        </w:rPr>
        <w:t>-plus)</w:t>
      </w:r>
      <w:r w:rsidR="00D11F14">
        <w:rPr>
          <w:szCs w:val="18"/>
        </w:rPr>
        <w:t xml:space="preserve">, de </w:t>
      </w:r>
      <w:r w:rsidRPr="00A71E33" w:rsidR="003823E8">
        <w:rPr>
          <w:szCs w:val="18"/>
        </w:rPr>
        <w:t>Landelijke beëindigingsregeling veehouderijlocaties kleine</w:t>
      </w:r>
      <w:r w:rsidR="003823E8">
        <w:rPr>
          <w:szCs w:val="18"/>
        </w:rPr>
        <w:t>re</w:t>
      </w:r>
      <w:r w:rsidRPr="00A71E33" w:rsidR="003823E8">
        <w:rPr>
          <w:szCs w:val="18"/>
        </w:rPr>
        <w:t xml:space="preserve"> sectoren (</w:t>
      </w:r>
      <w:proofErr w:type="spellStart"/>
      <w:r w:rsidRPr="00A71E33" w:rsidR="003823E8">
        <w:rPr>
          <w:szCs w:val="18"/>
        </w:rPr>
        <w:t>Lbv</w:t>
      </w:r>
      <w:proofErr w:type="spellEnd"/>
      <w:r w:rsidRPr="00A71E33" w:rsidR="003823E8">
        <w:rPr>
          <w:szCs w:val="18"/>
        </w:rPr>
        <w:t xml:space="preserve"> kleine</w:t>
      </w:r>
      <w:r w:rsidR="003823E8">
        <w:rPr>
          <w:szCs w:val="18"/>
        </w:rPr>
        <w:t>re</w:t>
      </w:r>
      <w:r w:rsidRPr="00A71E33" w:rsidR="003823E8">
        <w:rPr>
          <w:szCs w:val="18"/>
        </w:rPr>
        <w:t xml:space="preserve"> sectoren</w:t>
      </w:r>
      <w:r w:rsidR="003C0AB9">
        <w:rPr>
          <w:szCs w:val="18"/>
        </w:rPr>
        <w:t xml:space="preserve">), </w:t>
      </w:r>
      <w:r w:rsidR="00C83463">
        <w:rPr>
          <w:szCs w:val="18"/>
        </w:rPr>
        <w:t xml:space="preserve">de </w:t>
      </w:r>
      <w:r w:rsidRPr="00A71E33" w:rsidR="003C0AB9">
        <w:rPr>
          <w:szCs w:val="18"/>
        </w:rPr>
        <w:t>Landelijke verplaatsingsregeling veehouderijen met piekbelasting (</w:t>
      </w:r>
      <w:proofErr w:type="spellStart"/>
      <w:r w:rsidRPr="00A71E33" w:rsidR="003C0AB9">
        <w:rPr>
          <w:szCs w:val="18"/>
        </w:rPr>
        <w:t>Lvvp</w:t>
      </w:r>
      <w:proofErr w:type="spellEnd"/>
      <w:r w:rsidRPr="00A71E33" w:rsidR="003C0AB9">
        <w:rPr>
          <w:szCs w:val="18"/>
        </w:rPr>
        <w:t>)</w:t>
      </w:r>
      <w:r w:rsidR="003823E8">
        <w:rPr>
          <w:szCs w:val="18"/>
        </w:rPr>
        <w:t xml:space="preserve"> </w:t>
      </w:r>
      <w:r w:rsidR="009A07A9">
        <w:rPr>
          <w:szCs w:val="18"/>
        </w:rPr>
        <w:t xml:space="preserve">en de </w:t>
      </w:r>
      <w:r w:rsidR="001D1F0F">
        <w:rPr>
          <w:szCs w:val="18"/>
        </w:rPr>
        <w:t xml:space="preserve">Regeling </w:t>
      </w:r>
      <w:r w:rsidR="001D1F0F">
        <w:rPr>
          <w:szCs w:val="18"/>
        </w:rPr>
        <w:lastRenderedPageBreak/>
        <w:t>provinciale gebiedsgerichte beëindiging veehouderijlocaties (</w:t>
      </w:r>
      <w:proofErr w:type="spellStart"/>
      <w:r w:rsidR="001D1F0F">
        <w:rPr>
          <w:szCs w:val="18"/>
        </w:rPr>
        <w:t>Rpgb</w:t>
      </w:r>
      <w:proofErr w:type="spellEnd"/>
      <w:r w:rsidR="001D1F0F">
        <w:rPr>
          <w:szCs w:val="18"/>
        </w:rPr>
        <w:t>).</w:t>
      </w:r>
      <w:r w:rsidR="2F4CC181">
        <w:t xml:space="preserve"> </w:t>
      </w:r>
      <w:r w:rsidR="00D92653">
        <w:t xml:space="preserve">Ook </w:t>
      </w:r>
      <w:r w:rsidR="00D16574">
        <w:t>zal</w:t>
      </w:r>
      <w:r w:rsidR="00D92653">
        <w:t xml:space="preserve"> </w:t>
      </w:r>
      <w:r w:rsidR="00D16574">
        <w:t xml:space="preserve">er </w:t>
      </w:r>
      <w:r w:rsidR="001A3B69">
        <w:t xml:space="preserve">naar verwachting </w:t>
      </w:r>
      <w:r w:rsidR="00D16574">
        <w:t xml:space="preserve">nog ruimte vrijkomen door </w:t>
      </w:r>
      <w:r w:rsidR="008849A0">
        <w:t xml:space="preserve">de toepassing van de </w:t>
      </w:r>
      <w:r w:rsidR="009D7C9B">
        <w:t>al in de Omgevingsregeling aangewezen</w:t>
      </w:r>
      <w:r w:rsidR="00D16574">
        <w:t xml:space="preserve"> bronmaatregelen. </w:t>
      </w:r>
      <w:r w:rsidR="008849A0">
        <w:t>Toch</w:t>
      </w:r>
      <w:r w:rsidR="00CA0E25">
        <w:t xml:space="preserve"> is de verwachting dat </w:t>
      </w:r>
      <w:r w:rsidR="00711485">
        <w:t xml:space="preserve">al </w:t>
      </w:r>
      <w:r w:rsidR="00CA0E25">
        <w:t>deze bronmaatregelen onvoldoende stikstofruimte zullen opleveren voor vergunningverlening</w:t>
      </w:r>
      <w:r w:rsidR="00711485">
        <w:t xml:space="preserve"> aan </w:t>
      </w:r>
      <w:r w:rsidR="00F5136B">
        <w:t xml:space="preserve">alle </w:t>
      </w:r>
      <w:r w:rsidR="00711485">
        <w:t>PAS-melders</w:t>
      </w:r>
      <w:r w:rsidR="00CA0E25">
        <w:t>.</w:t>
      </w:r>
    </w:p>
    <w:p w:rsidR="00D71EBB" w:rsidP="00B12E80" w:rsidRDefault="00D71EBB" w14:paraId="035976AC" w14:textId="77777777"/>
    <w:p w:rsidR="00D71EBB" w:rsidP="00B12E80" w:rsidRDefault="00D71EBB" w14:paraId="680CAC8D" w14:textId="4E0A9503">
      <w:r>
        <w:t>Het aflopen van de wettelijke termijn van het legalisatieprogramma</w:t>
      </w:r>
      <w:r w:rsidR="00480A28">
        <w:t>,</w:t>
      </w:r>
      <w:r>
        <w:t xml:space="preserve"> </w:t>
      </w:r>
      <w:r w:rsidR="00E16151">
        <w:t>het feit</w:t>
      </w:r>
      <w:r>
        <w:t xml:space="preserve"> dat het </w:t>
      </w:r>
      <w:r w:rsidR="00E16151">
        <w:t xml:space="preserve">huidige </w:t>
      </w:r>
      <w:r>
        <w:t>programma te weinig heeft opgeleverd</w:t>
      </w:r>
      <w:r w:rsidR="00480A28">
        <w:t xml:space="preserve"> en </w:t>
      </w:r>
      <w:r w:rsidR="00853994">
        <w:t xml:space="preserve">nieuwe </w:t>
      </w:r>
      <w:r w:rsidR="00480A28">
        <w:t>handhavingsverzoeken</w:t>
      </w:r>
      <w:r>
        <w:t xml:space="preserve"> </w:t>
      </w:r>
      <w:r w:rsidR="00E16151">
        <w:t xml:space="preserve">maken </w:t>
      </w:r>
      <w:r w:rsidR="00B8729D">
        <w:t>een nieuwe termijn nodig</w:t>
      </w:r>
      <w:r w:rsidR="00015A20">
        <w:t xml:space="preserve">. Daarnaast </w:t>
      </w:r>
      <w:r w:rsidR="008D23F5">
        <w:t>is</w:t>
      </w:r>
      <w:r w:rsidR="00015A20">
        <w:t xml:space="preserve"> </w:t>
      </w:r>
      <w:r w:rsidR="00B8729D">
        <w:t xml:space="preserve">een </w:t>
      </w:r>
      <w:r w:rsidR="00E16151">
        <w:t xml:space="preserve">wijziging van de </w:t>
      </w:r>
      <w:r w:rsidR="005610D2">
        <w:t>aanpak</w:t>
      </w:r>
      <w:r w:rsidRPr="00015A20" w:rsidR="00015A20">
        <w:t xml:space="preserve"> </w:t>
      </w:r>
      <w:r w:rsidR="00015A20">
        <w:t>wenselijk</w:t>
      </w:r>
      <w:r w:rsidR="00FB16BD">
        <w:t xml:space="preserve">, zoals </w:t>
      </w:r>
      <w:r w:rsidR="005A7807">
        <w:t xml:space="preserve">ook </w:t>
      </w:r>
      <w:r w:rsidR="000A539B">
        <w:t>aan</w:t>
      </w:r>
      <w:r w:rsidR="006D28DB">
        <w:t>gekondigd</w:t>
      </w:r>
      <w:r w:rsidR="00FB16BD">
        <w:t xml:space="preserve"> in de </w:t>
      </w:r>
      <w:r w:rsidR="00BC4550">
        <w:t>K</w:t>
      </w:r>
      <w:r w:rsidR="00FB16BD">
        <w:t xml:space="preserve">amerbrief </w:t>
      </w:r>
      <w:r w:rsidR="00A404A7">
        <w:t>van 28 november 2024</w:t>
      </w:r>
      <w:r>
        <w:t xml:space="preserve">. </w:t>
      </w:r>
      <w:r w:rsidR="00B21442">
        <w:t>Het is niet d</w:t>
      </w:r>
      <w:r w:rsidR="00A91D40">
        <w:t xml:space="preserve">e insteek van de wetswijziging om </w:t>
      </w:r>
      <w:r w:rsidR="00F4600B">
        <w:t>iets te wijzigen</w:t>
      </w:r>
      <w:r w:rsidR="00A91D40">
        <w:t xml:space="preserve"> </w:t>
      </w:r>
      <w:r w:rsidR="691FC056">
        <w:t>aa</w:t>
      </w:r>
      <w:r w:rsidR="00A91D40">
        <w:t xml:space="preserve">n de </w:t>
      </w:r>
      <w:r w:rsidR="00B90387">
        <w:t>doel</w:t>
      </w:r>
      <w:r w:rsidR="00A91D40">
        <w:t xml:space="preserve">groep </w:t>
      </w:r>
      <w:r w:rsidR="00726153">
        <w:t>waarvoor een oplossing</w:t>
      </w:r>
      <w:r w:rsidR="00A91D40">
        <w:t xml:space="preserve"> </w:t>
      </w:r>
      <w:r w:rsidR="00F4600B">
        <w:t xml:space="preserve">moet </w:t>
      </w:r>
      <w:r w:rsidR="00A91D40">
        <w:t>word</w:t>
      </w:r>
      <w:r w:rsidR="00F4600B">
        <w:t>en</w:t>
      </w:r>
      <w:r w:rsidR="00A91D40">
        <w:t xml:space="preserve"> </w:t>
      </w:r>
      <w:r w:rsidR="00726153">
        <w:t>gevonden</w:t>
      </w:r>
      <w:r w:rsidR="00A91D40">
        <w:t>.</w:t>
      </w:r>
    </w:p>
    <w:p w:rsidR="00675FE0" w:rsidP="00B12E80" w:rsidRDefault="00675FE0" w14:paraId="1CC95EB8" w14:textId="77777777"/>
    <w:p w:rsidRPr="006C0D83" w:rsidR="00B5624D" w:rsidP="00675FE0" w:rsidRDefault="00675FE0" w14:paraId="560B187F" w14:textId="5529A224">
      <w:pPr>
        <w:rPr>
          <w:i/>
          <w:iCs/>
        </w:rPr>
      </w:pPr>
      <w:r w:rsidRPr="76356B67">
        <w:rPr>
          <w:i/>
        </w:rPr>
        <w:t xml:space="preserve">1.4 </w:t>
      </w:r>
      <w:r w:rsidR="00887EEC">
        <w:rPr>
          <w:i/>
          <w:iCs/>
        </w:rPr>
        <w:t>Recente w</w:t>
      </w:r>
      <w:r w:rsidRPr="76356B67" w:rsidR="003833CC">
        <w:rPr>
          <w:i/>
        </w:rPr>
        <w:t>ijziging rechtspraak over intern salderen</w:t>
      </w:r>
    </w:p>
    <w:p w:rsidR="00675FE0" w:rsidP="00B12E80" w:rsidRDefault="006D2BF7" w14:paraId="1B7AB84D" w14:textId="6DDAC30E">
      <w:r>
        <w:t>In december 2024</w:t>
      </w:r>
      <w:r w:rsidRPr="00675FE0" w:rsidR="39D0A0FD">
        <w:t xml:space="preserve"> heeft de Afdeling bestuursrechtspraak van de Raad van State (hierna</w:t>
      </w:r>
      <w:r w:rsidR="23DCEE52">
        <w:t xml:space="preserve"> ook</w:t>
      </w:r>
      <w:r w:rsidRPr="00675FE0" w:rsidR="39D0A0FD">
        <w:t xml:space="preserve">: de Afdeling) </w:t>
      </w:r>
      <w:r w:rsidR="657C9283">
        <w:t xml:space="preserve">haar rechtspraak gewijzigd </w:t>
      </w:r>
      <w:r w:rsidR="58D1DE85">
        <w:t xml:space="preserve">over </w:t>
      </w:r>
      <w:r w:rsidR="5C7496D9">
        <w:t>het wijzigen van een activiteit binnen eerder toegestane ruimte (</w:t>
      </w:r>
      <w:r w:rsidR="29586C77">
        <w:t>‘intern salderen’</w:t>
      </w:r>
      <w:r w:rsidR="5C7496D9">
        <w:t>)</w:t>
      </w:r>
      <w:r w:rsidR="657C9283">
        <w:t>.</w:t>
      </w:r>
      <w:r w:rsidRPr="00726153" w:rsidR="00726153">
        <w:rPr>
          <w:vertAlign w:val="superscript"/>
        </w:rPr>
        <w:footnoteReference w:id="10"/>
      </w:r>
      <w:r w:rsidR="29586C77">
        <w:t xml:space="preserve"> </w:t>
      </w:r>
      <w:r w:rsidR="657C9283">
        <w:t>D</w:t>
      </w:r>
      <w:r w:rsidRPr="00675FE0" w:rsidR="39D0A0FD">
        <w:t xml:space="preserve">ie </w:t>
      </w:r>
      <w:r w:rsidR="1000574C">
        <w:t>rechtspraak</w:t>
      </w:r>
      <w:r w:rsidR="657C9283">
        <w:t xml:space="preserve">wijziging </w:t>
      </w:r>
      <w:r w:rsidR="2CD661F7">
        <w:t xml:space="preserve">heeft </w:t>
      </w:r>
      <w:r w:rsidR="4F2EF29B">
        <w:t xml:space="preserve">naar verwachting </w:t>
      </w:r>
      <w:r w:rsidR="3BD28F6D">
        <w:t xml:space="preserve">ook </w:t>
      </w:r>
      <w:r w:rsidRPr="00675FE0" w:rsidR="39D0A0FD">
        <w:t xml:space="preserve">gevolgen </w:t>
      </w:r>
      <w:r w:rsidR="3BD28F6D">
        <w:t xml:space="preserve">voor </w:t>
      </w:r>
      <w:r w:rsidRPr="00675FE0" w:rsidR="39D0A0FD">
        <w:t>de beoogde maatwerkaanpak. Maatwerk is nog steeds mogelijk, maar op onderdelen zal de aanpak moeilijker worden, of zal een andere oplossing moeten worden ge</w:t>
      </w:r>
      <w:r w:rsidR="007126E1">
        <w:t>zocht</w:t>
      </w:r>
      <w:r w:rsidRPr="00675FE0" w:rsidR="39D0A0FD">
        <w:t>.</w:t>
      </w:r>
    </w:p>
    <w:p w:rsidR="00675FE0" w:rsidP="00B12E80" w:rsidRDefault="00675FE0" w14:paraId="1699697F" w14:textId="78548CD2"/>
    <w:p w:rsidR="005A7807" w:rsidP="00C845C3" w:rsidRDefault="46C78251" w14:paraId="2035C22C" w14:textId="389C751D">
      <w:r w:rsidRPr="00675FE0">
        <w:t xml:space="preserve">Naar aanleiding van </w:t>
      </w:r>
      <w:r w:rsidRPr="00675FE0" w:rsidR="0EE44DEE">
        <w:t xml:space="preserve">deze </w:t>
      </w:r>
      <w:r w:rsidRPr="00675FE0" w:rsidR="60490B56">
        <w:t>uitspr</w:t>
      </w:r>
      <w:r w:rsidRPr="00675FE0" w:rsidR="192CB79B">
        <w:t>a</w:t>
      </w:r>
      <w:r w:rsidRPr="00675FE0" w:rsidR="60490B56">
        <w:t xml:space="preserve">ak is de </w:t>
      </w:r>
      <w:r w:rsidR="00A12686">
        <w:t>M</w:t>
      </w:r>
      <w:r w:rsidR="60490B56">
        <w:t xml:space="preserve">inisteriële </w:t>
      </w:r>
      <w:r w:rsidR="00A12686">
        <w:t>C</w:t>
      </w:r>
      <w:r w:rsidR="60490B56">
        <w:t xml:space="preserve">ommissie Economie en Natuurherstel </w:t>
      </w:r>
      <w:r w:rsidR="00A02CF4">
        <w:t xml:space="preserve">(hierna: MCEN) </w:t>
      </w:r>
      <w:r w:rsidR="60490B56">
        <w:t>opgericht om Nederland zo snel mogelijk van het slot te halen</w:t>
      </w:r>
      <w:r w:rsidR="665A7130">
        <w:t>.</w:t>
      </w:r>
      <w:r w:rsidRPr="00A12686" w:rsidR="00A12686">
        <w:rPr>
          <w:vertAlign w:val="superscript"/>
        </w:rPr>
        <w:footnoteReference w:id="11"/>
      </w:r>
      <w:r w:rsidR="665A7130">
        <w:t xml:space="preserve"> </w:t>
      </w:r>
      <w:r w:rsidR="5C6FD91E">
        <w:t xml:space="preserve">Het </w:t>
      </w:r>
      <w:r w:rsidR="009B5D4E">
        <w:t>in het kader van</w:t>
      </w:r>
      <w:r w:rsidR="00F77D6D">
        <w:t xml:space="preserve"> de MCEN op te stellen </w:t>
      </w:r>
      <w:r w:rsidR="5C6FD91E">
        <w:t xml:space="preserve">programma van maatregelen dat gericht is op een gegarandeerde vermindering van de stikstofuitstoot en natuurherstel </w:t>
      </w:r>
      <w:r w:rsidR="07B0C2B7">
        <w:t xml:space="preserve">levert </w:t>
      </w:r>
      <w:r w:rsidR="040F9278">
        <w:t xml:space="preserve">een bijdrage aan het aantonen van </w:t>
      </w:r>
      <w:proofErr w:type="spellStart"/>
      <w:r w:rsidR="040F9278">
        <w:t>additionaliteit</w:t>
      </w:r>
      <w:proofErr w:type="spellEnd"/>
      <w:r w:rsidR="00CF3B73">
        <w:t>. Daardoor zullen</w:t>
      </w:r>
      <w:r w:rsidR="005A7807">
        <w:t xml:space="preserve"> </w:t>
      </w:r>
      <w:r w:rsidR="4869E020">
        <w:t xml:space="preserve">bepaalde oplossingen </w:t>
      </w:r>
      <w:r w:rsidR="00CF3B73">
        <w:t xml:space="preserve">die </w:t>
      </w:r>
      <w:r w:rsidR="4869E020">
        <w:t xml:space="preserve">onderdeel </w:t>
      </w:r>
      <w:r w:rsidR="00CF3B73">
        <w:t xml:space="preserve">zijn </w:t>
      </w:r>
      <w:r w:rsidR="4869E020">
        <w:t xml:space="preserve">van de maatwerkaanpak (zoals intern of extern salderen) </w:t>
      </w:r>
      <w:r w:rsidR="002B1295">
        <w:t>beter uitvoerbaar</w:t>
      </w:r>
      <w:r w:rsidR="4869E020">
        <w:t xml:space="preserve"> </w:t>
      </w:r>
      <w:r w:rsidR="002B1295">
        <w:t>zijn</w:t>
      </w:r>
      <w:r w:rsidR="4869E020">
        <w:t>.</w:t>
      </w:r>
    </w:p>
    <w:p w:rsidR="001D754D" w:rsidP="00C845C3" w:rsidRDefault="001D754D" w14:paraId="4F276774" w14:textId="38B68060"/>
    <w:p w:rsidR="00E21FC2" w:rsidP="00C845C3" w:rsidRDefault="007F234B" w14:paraId="0BEBD404" w14:textId="17A4C417">
      <w:pPr>
        <w:rPr>
          <w:b/>
        </w:rPr>
      </w:pPr>
      <w:r>
        <w:rPr>
          <w:b/>
        </w:rPr>
        <w:t xml:space="preserve">2 </w:t>
      </w:r>
      <w:r w:rsidR="00FC48E9">
        <w:rPr>
          <w:b/>
        </w:rPr>
        <w:t xml:space="preserve">Verlenging </w:t>
      </w:r>
      <w:r w:rsidR="00E21FC2">
        <w:rPr>
          <w:b/>
        </w:rPr>
        <w:t xml:space="preserve">wettelijke termijn </w:t>
      </w:r>
      <w:r w:rsidR="000B2598">
        <w:rPr>
          <w:b/>
        </w:rPr>
        <w:t>maatwerkaanpak</w:t>
      </w:r>
      <w:r w:rsidR="00E21FC2">
        <w:rPr>
          <w:b/>
        </w:rPr>
        <w:t xml:space="preserve"> </w:t>
      </w:r>
      <w:r w:rsidR="00D62E01">
        <w:rPr>
          <w:b/>
        </w:rPr>
        <w:t>PAS-projecten</w:t>
      </w:r>
    </w:p>
    <w:p w:rsidR="00E21FC2" w:rsidP="00C845C3" w:rsidRDefault="00E21FC2" w14:paraId="0D537C9E" w14:textId="77777777">
      <w:pPr>
        <w:rPr>
          <w:b/>
        </w:rPr>
      </w:pPr>
    </w:p>
    <w:p w:rsidRPr="00DB6F4E" w:rsidR="00AB4DC0" w:rsidP="00AB4DC0" w:rsidRDefault="00E21FC2" w14:paraId="45E2F265" w14:textId="53428C19">
      <w:pPr>
        <w:rPr>
          <w:bCs/>
          <w:i/>
          <w:iCs/>
        </w:rPr>
      </w:pPr>
      <w:r w:rsidRPr="00E21FC2">
        <w:rPr>
          <w:bCs/>
          <w:i/>
          <w:iCs/>
        </w:rPr>
        <w:t xml:space="preserve">2.1 </w:t>
      </w:r>
      <w:r w:rsidRPr="00E21FC2" w:rsidR="006C3D19">
        <w:rPr>
          <w:bCs/>
          <w:i/>
          <w:iCs/>
        </w:rPr>
        <w:t>Doel en aanleiding</w:t>
      </w:r>
    </w:p>
    <w:p w:rsidR="005378B4" w:rsidRDefault="5A81B08E" w14:paraId="56E15814" w14:textId="7505B860">
      <w:r>
        <w:t xml:space="preserve">De termijn </w:t>
      </w:r>
      <w:r w:rsidR="4BFD45F7">
        <w:t>waarbinnen de in het legalisatieprogramma opgenomen maatregelen moe</w:t>
      </w:r>
      <w:r w:rsidR="00B52218">
        <w:t>s</w:t>
      </w:r>
      <w:r w:rsidR="4BFD45F7">
        <w:t xml:space="preserve">ten zijn uitgevoerd </w:t>
      </w:r>
      <w:r w:rsidR="19B63A8A">
        <w:t xml:space="preserve">liep </w:t>
      </w:r>
      <w:r w:rsidR="3CC4405A">
        <w:t xml:space="preserve">af op </w:t>
      </w:r>
      <w:r w:rsidR="72504692">
        <w:t>28 februari</w:t>
      </w:r>
      <w:r w:rsidR="2810AF5E">
        <w:t xml:space="preserve"> 2025</w:t>
      </w:r>
      <w:r w:rsidR="4933557C">
        <w:t>, drie jaar na de vaststelling van</w:t>
      </w:r>
      <w:r w:rsidDel="00A26D6E" w:rsidR="419F7840">
        <w:t xml:space="preserve"> </w:t>
      </w:r>
      <w:r w:rsidR="42D1DB5D">
        <w:t>het huidige legalisatieprogramma op 28 februari 2022</w:t>
      </w:r>
      <w:r w:rsidDel="00A26D6E" w:rsidR="42D1DB5D">
        <w:t xml:space="preserve"> </w:t>
      </w:r>
      <w:r w:rsidR="2F441616">
        <w:t>(</w:t>
      </w:r>
      <w:r w:rsidDel="00A26D6E" w:rsidR="42D1DB5D">
        <w:t xml:space="preserve">op grond van de </w:t>
      </w:r>
      <w:r w:rsidR="00293852">
        <w:t>huidige</w:t>
      </w:r>
      <w:r w:rsidDel="00A26D6E" w:rsidR="00293852">
        <w:t xml:space="preserve"> </w:t>
      </w:r>
      <w:r w:rsidDel="00A26D6E" w:rsidR="42D1DB5D">
        <w:t>tekst van artikel 22.21, vierde lid</w:t>
      </w:r>
      <w:r w:rsidR="000B2598">
        <w:t>,</w:t>
      </w:r>
      <w:r w:rsidDel="00A26D6E" w:rsidR="42D1DB5D">
        <w:t xml:space="preserve"> van de Omgevingswet)</w:t>
      </w:r>
      <w:r w:rsidRPr="00FC6C1A" w:rsidR="42D1DB5D">
        <w:t>.</w:t>
      </w:r>
      <w:r w:rsidR="00655D76">
        <w:rPr>
          <w:rStyle w:val="Voetnootmarkering"/>
        </w:rPr>
        <w:footnoteReference w:id="12"/>
      </w:r>
      <w:r w:rsidR="1CBA2023">
        <w:t xml:space="preserve"> </w:t>
      </w:r>
      <w:r w:rsidR="003A1A90">
        <w:t xml:space="preserve">Het is </w:t>
      </w:r>
      <w:r w:rsidR="1CBA2023">
        <w:t xml:space="preserve">niet </w:t>
      </w:r>
      <w:r w:rsidR="003A1A90">
        <w:t xml:space="preserve">gelukt om </w:t>
      </w:r>
      <w:r w:rsidR="1CBA2023">
        <w:t xml:space="preserve">alle </w:t>
      </w:r>
      <w:r w:rsidR="6C54EFB9">
        <w:t xml:space="preserve">gemelde </w:t>
      </w:r>
      <w:r w:rsidR="6C7DA8BA">
        <w:t>PAS-projecten</w:t>
      </w:r>
      <w:r w:rsidR="1CBA2023">
        <w:t xml:space="preserve"> </w:t>
      </w:r>
      <w:r w:rsidR="003A1A90">
        <w:t xml:space="preserve">te </w:t>
      </w:r>
      <w:r w:rsidR="1CBA2023">
        <w:t>legalise</w:t>
      </w:r>
      <w:r w:rsidR="003A1A90">
        <w:t>ren</w:t>
      </w:r>
      <w:r w:rsidR="1CBA2023">
        <w:t xml:space="preserve">. En </w:t>
      </w:r>
      <w:r w:rsidR="487E0A83">
        <w:t xml:space="preserve">ook zijn </w:t>
      </w:r>
      <w:r w:rsidR="1CBA2023">
        <w:t xml:space="preserve">nog niet alle </w:t>
      </w:r>
      <w:r w:rsidR="000E1688">
        <w:t>aanmeldingen voor het legalisatieprogramma</w:t>
      </w:r>
      <w:r w:rsidR="1CBA2023">
        <w:t xml:space="preserve"> </w:t>
      </w:r>
      <w:r w:rsidR="2E6D8F11">
        <w:t xml:space="preserve">bij het aflopen van de wettelijke termijn </w:t>
      </w:r>
      <w:r w:rsidR="1CBA2023">
        <w:t xml:space="preserve">geverifieerd. </w:t>
      </w:r>
    </w:p>
    <w:p w:rsidR="005378B4" w:rsidP="2C3BFC0B" w:rsidRDefault="005378B4" w14:paraId="660FE82E" w14:textId="4048390C"/>
    <w:p w:rsidR="005378B4" w:rsidP="2C3BFC0B" w:rsidRDefault="64955DC4" w14:paraId="41301350" w14:textId="6E1A828E">
      <w:r w:rsidRPr="009422FB">
        <w:t>De legalisering</w:t>
      </w:r>
      <w:r>
        <w:t xml:space="preserve"> van </w:t>
      </w:r>
      <w:r w:rsidR="6C7DA8BA">
        <w:t>PAS-projecten</w:t>
      </w:r>
      <w:r w:rsidRPr="009422FB">
        <w:t xml:space="preserve"> </w:t>
      </w:r>
      <w:r w:rsidR="00A9162C">
        <w:t xml:space="preserve">door </w:t>
      </w:r>
      <w:r w:rsidR="00ED3DBD">
        <w:t xml:space="preserve">daarvoor </w:t>
      </w:r>
      <w:r w:rsidR="00A9162C">
        <w:t xml:space="preserve">een </w:t>
      </w:r>
      <w:r w:rsidR="00ED3DBD">
        <w:t>natuur</w:t>
      </w:r>
      <w:r w:rsidR="00A9162C">
        <w:t>vergunning te verle</w:t>
      </w:r>
      <w:r w:rsidR="00507EC9">
        <w:t xml:space="preserve">nen met </w:t>
      </w:r>
      <w:r w:rsidR="00ED3DBD">
        <w:t xml:space="preserve">voldoende </w:t>
      </w:r>
      <w:r w:rsidR="00507EC9">
        <w:t>stikstofruimte</w:t>
      </w:r>
      <w:r w:rsidRPr="009422FB">
        <w:t xml:space="preserve"> biedt helaas voor onvoldoende </w:t>
      </w:r>
      <w:r w:rsidR="6C7DA8BA">
        <w:t>PAS-projecten</w:t>
      </w:r>
      <w:r w:rsidRPr="009422FB">
        <w:t xml:space="preserve"> een oplossing.</w:t>
      </w:r>
      <w:r>
        <w:t xml:space="preserve"> </w:t>
      </w:r>
      <w:r w:rsidR="5CB9E303">
        <w:t>Zie ook de aantallen die genoemd zijn in de Kamerbrief van 2</w:t>
      </w:r>
      <w:r w:rsidR="28566362">
        <w:t>8</w:t>
      </w:r>
      <w:r w:rsidR="5CB9E303">
        <w:t xml:space="preserve"> november 2024. </w:t>
      </w:r>
      <w:r w:rsidR="4A24CD9C">
        <w:t xml:space="preserve">Daar waar het kan, blijft het Rijk inzetten op het legaliseren van PAS-melders met stikstofruimte </w:t>
      </w:r>
      <w:r w:rsidR="2417FDC9">
        <w:t>uit</w:t>
      </w:r>
      <w:r w:rsidR="4A24CD9C">
        <w:t xml:space="preserve"> de SSRS-bank. Maar ook de stikstofruimte die </w:t>
      </w:r>
      <w:r w:rsidR="2417FDC9">
        <w:t xml:space="preserve">in de </w:t>
      </w:r>
      <w:r w:rsidR="18B70BAD">
        <w:t>komende jaren</w:t>
      </w:r>
      <w:r w:rsidR="2417FDC9">
        <w:t xml:space="preserve"> </w:t>
      </w:r>
      <w:r w:rsidR="4A24CD9C">
        <w:t xml:space="preserve">nog </w:t>
      </w:r>
      <w:r w:rsidR="18B70BAD">
        <w:t>zal</w:t>
      </w:r>
      <w:r w:rsidR="2417FDC9">
        <w:t xml:space="preserve"> worden </w:t>
      </w:r>
      <w:r w:rsidR="18B70BAD">
        <w:t xml:space="preserve">toegevoegd aan </w:t>
      </w:r>
      <w:r w:rsidR="2417FDC9">
        <w:t>die bank</w:t>
      </w:r>
      <w:r w:rsidR="4A24CD9C">
        <w:t xml:space="preserve">, is </w:t>
      </w:r>
      <w:r w:rsidR="24EE7968">
        <w:t xml:space="preserve">waarschijnlijk </w:t>
      </w:r>
      <w:r w:rsidR="4A24CD9C">
        <w:t xml:space="preserve">onvoldoende om alle PAS-melders van een </w:t>
      </w:r>
      <w:r w:rsidR="009C525F">
        <w:t>toereikende natuur</w:t>
      </w:r>
      <w:r w:rsidR="009D35D2">
        <w:t xml:space="preserve">vergunning </w:t>
      </w:r>
      <w:r w:rsidR="4A24CD9C">
        <w:t xml:space="preserve">te voorzien. </w:t>
      </w:r>
      <w:r w:rsidR="72504692">
        <w:t xml:space="preserve">Daarom is een andere aanpak nodig waarbij de focus ligt op maatwerk. Om dat mogelijk te maken, is een realistische termijn nodig voor </w:t>
      </w:r>
      <w:r w:rsidR="42D1DB5D">
        <w:t>het opstellen</w:t>
      </w:r>
      <w:r w:rsidRPr="008F63AB" w:rsidR="42D1DB5D">
        <w:t xml:space="preserve"> </w:t>
      </w:r>
      <w:r w:rsidRPr="00FC6C1A" w:rsidR="42D1DB5D">
        <w:t xml:space="preserve">van </w:t>
      </w:r>
      <w:r w:rsidR="42D1DB5D">
        <w:t>een</w:t>
      </w:r>
      <w:r w:rsidRPr="00FC6C1A" w:rsidR="42D1DB5D">
        <w:t xml:space="preserve"> aangepast programma</w:t>
      </w:r>
      <w:r w:rsidR="42D1DB5D">
        <w:t xml:space="preserve"> en </w:t>
      </w:r>
      <w:r w:rsidR="72504692">
        <w:t xml:space="preserve">de uitvoering </w:t>
      </w:r>
      <w:r w:rsidR="42D1DB5D">
        <w:t>daar</w:t>
      </w:r>
      <w:r w:rsidR="72504692">
        <w:t>va</w:t>
      </w:r>
      <w:r w:rsidR="42D1DB5D">
        <w:t>n</w:t>
      </w:r>
      <w:r w:rsidR="72504692">
        <w:t>.</w:t>
      </w:r>
    </w:p>
    <w:p w:rsidR="005378B4" w:rsidP="00584D81" w:rsidRDefault="005378B4" w14:paraId="7B3DE9EB" w14:textId="77777777"/>
    <w:p w:rsidR="0084013D" w:rsidP="002060E1" w:rsidRDefault="00851BC0" w14:paraId="12D9E37E" w14:textId="1258A67C">
      <w:r>
        <w:t xml:space="preserve">Onderdeel van de maatwerkaanpak is de mogelijkheid voor </w:t>
      </w:r>
      <w:r w:rsidR="00D62E01">
        <w:t>PAS-</w:t>
      </w:r>
      <w:r w:rsidR="00A00FDE">
        <w:t>melders</w:t>
      </w:r>
      <w:r>
        <w:t xml:space="preserve"> om </w:t>
      </w:r>
      <w:r w:rsidR="002B7CB1">
        <w:t xml:space="preserve">samen </w:t>
      </w:r>
      <w:r>
        <w:t>met een zaakbegeleider een oplossing te vinden die past bij hun situatie. Het verkennen, kiezen en uitvoeren van een oplossing kost tijd.</w:t>
      </w:r>
      <w:r w:rsidR="005056B0">
        <w:t xml:space="preserve"> </w:t>
      </w:r>
      <w:r w:rsidR="00D53F0E">
        <w:t xml:space="preserve">Daarom wordt de wettelijke termijn van het programma </w:t>
      </w:r>
      <w:r w:rsidR="0008569C">
        <w:t xml:space="preserve">eenmalig </w:t>
      </w:r>
      <w:r w:rsidR="00D53F0E">
        <w:t>verlengd met drie jaar</w:t>
      </w:r>
      <w:r w:rsidR="002B7CB1">
        <w:t>,</w:t>
      </w:r>
      <w:r w:rsidR="00D53F0E">
        <w:t xml:space="preserve"> tot 1 maart 2028. Voor deze termijn is gekozen</w:t>
      </w:r>
      <w:r w:rsidRPr="00584D81" w:rsidR="00584D81">
        <w:t xml:space="preserve"> </w:t>
      </w:r>
      <w:r w:rsidR="00584D81">
        <w:t>met het oog op</w:t>
      </w:r>
      <w:r w:rsidR="00F91EA8">
        <w:t xml:space="preserve"> de ingeschatte benodigde tijd die de </w:t>
      </w:r>
      <w:r w:rsidR="006E5181">
        <w:t xml:space="preserve">onderstaande </w:t>
      </w:r>
      <w:r w:rsidR="00F91EA8">
        <w:t>werkzaamheden kosten</w:t>
      </w:r>
      <w:r w:rsidR="00071D43">
        <w:t xml:space="preserve">. </w:t>
      </w:r>
      <w:r w:rsidR="00C51267">
        <w:t xml:space="preserve">Ook zijn er afspraken gemaakt met provincies </w:t>
      </w:r>
      <w:r w:rsidR="004B715A">
        <w:t xml:space="preserve">dat </w:t>
      </w:r>
      <w:r w:rsidR="00C51267">
        <w:t xml:space="preserve">het verificatieproces </w:t>
      </w:r>
      <w:r w:rsidR="004B715A">
        <w:t>uiterlijk</w:t>
      </w:r>
      <w:r w:rsidR="006303F9">
        <w:t xml:space="preserve"> in de zomer</w:t>
      </w:r>
      <w:r w:rsidR="00C51267">
        <w:t xml:space="preserve"> van </w:t>
      </w:r>
      <w:r w:rsidR="006303F9">
        <w:t>2025 wordt afgerond en dat</w:t>
      </w:r>
      <w:r w:rsidR="00C51267">
        <w:t xml:space="preserve"> aanmelders </w:t>
      </w:r>
      <w:r w:rsidR="006303F9">
        <w:t>voor het programma worden geïnformeerd</w:t>
      </w:r>
      <w:r w:rsidR="00C51267">
        <w:t xml:space="preserve"> over de uitkomst. </w:t>
      </w:r>
      <w:r w:rsidR="00887F34">
        <w:t xml:space="preserve">Voor het vinden van een oplossing </w:t>
      </w:r>
      <w:r w:rsidR="00A4331C">
        <w:t xml:space="preserve">zijn </w:t>
      </w:r>
      <w:r w:rsidR="005018AA">
        <w:t>de volgende</w:t>
      </w:r>
      <w:r w:rsidR="000F45E2">
        <w:t xml:space="preserve"> </w:t>
      </w:r>
      <w:r w:rsidR="00071D43">
        <w:t>indicatie</w:t>
      </w:r>
      <w:r w:rsidR="005018AA">
        <w:t>ve</w:t>
      </w:r>
      <w:r w:rsidR="00071D43">
        <w:t xml:space="preserve"> en casusafhankelijk</w:t>
      </w:r>
      <w:r w:rsidR="005018AA">
        <w:t>e doorlooptijden</w:t>
      </w:r>
      <w:r w:rsidR="00B35FA3">
        <w:t xml:space="preserve"> ingeschat</w:t>
      </w:r>
      <w:r w:rsidR="00584D81">
        <w:t>:</w:t>
      </w:r>
    </w:p>
    <w:p w:rsidR="00584D81" w:rsidP="00584D81" w:rsidRDefault="00D64904" w14:paraId="53629A02" w14:textId="263A311F">
      <w:pPr>
        <w:pStyle w:val="Lijstalinea"/>
        <w:numPr>
          <w:ilvl w:val="0"/>
          <w:numId w:val="6"/>
        </w:numPr>
      </w:pPr>
      <w:r>
        <w:t>m</w:t>
      </w:r>
      <w:r w:rsidR="3067315D">
        <w:t>ogelijkheden verkennen met zaakbegeleider</w:t>
      </w:r>
      <w:r w:rsidR="411A4E86">
        <w:t xml:space="preserve"> (indicatief 9 maanden)</w:t>
      </w:r>
      <w:r w:rsidR="3067315D">
        <w:t>;</w:t>
      </w:r>
    </w:p>
    <w:p w:rsidR="00584D81" w:rsidP="00584D81" w:rsidRDefault="00D64904" w14:paraId="2562E969" w14:textId="11099FCB">
      <w:pPr>
        <w:pStyle w:val="Lijstalinea"/>
        <w:numPr>
          <w:ilvl w:val="0"/>
          <w:numId w:val="6"/>
        </w:numPr>
      </w:pPr>
      <w:r>
        <w:t>b</w:t>
      </w:r>
      <w:r w:rsidR="3067315D">
        <w:t>edenktijd voor PAS-melder</w:t>
      </w:r>
      <w:r w:rsidR="411A4E86">
        <w:t xml:space="preserve"> (indicatief 9 maan</w:t>
      </w:r>
      <w:r w:rsidR="690DC7E4">
        <w:t>den)</w:t>
      </w:r>
      <w:r w:rsidR="3067315D">
        <w:t>;</w:t>
      </w:r>
    </w:p>
    <w:p w:rsidR="00584D81" w:rsidP="00584D81" w:rsidRDefault="00D64904" w14:paraId="5A77DA58" w14:textId="7F41543C">
      <w:pPr>
        <w:pStyle w:val="Lijstalinea"/>
        <w:numPr>
          <w:ilvl w:val="0"/>
          <w:numId w:val="6"/>
        </w:numPr>
      </w:pPr>
      <w:r>
        <w:t>v</w:t>
      </w:r>
      <w:r w:rsidR="3067315D">
        <w:t>oorbereiden, inclusief ev</w:t>
      </w:r>
      <w:r w:rsidR="72504692">
        <w:t>en</w:t>
      </w:r>
      <w:r w:rsidR="3067315D">
        <w:t>t</w:t>
      </w:r>
      <w:r w:rsidR="72504692">
        <w:t>uele</w:t>
      </w:r>
      <w:r w:rsidR="3067315D">
        <w:t xml:space="preserve"> schadevergoeding en/of subsidie aanvragen en beoordelen</w:t>
      </w:r>
      <w:r w:rsidR="411A4E86">
        <w:t xml:space="preserve"> (indicatief </w:t>
      </w:r>
      <w:r w:rsidR="4ED7A2FC">
        <w:t>6</w:t>
      </w:r>
      <w:r w:rsidR="411A4E86">
        <w:t xml:space="preserve"> maanden)</w:t>
      </w:r>
      <w:r w:rsidR="00271113">
        <w:t>.</w:t>
      </w:r>
    </w:p>
    <w:p w:rsidR="00D71EBB" w:rsidP="00251EA8" w:rsidRDefault="00D71EBB" w14:paraId="7AC85AFE" w14:textId="77777777"/>
    <w:p w:rsidR="00491D6A" w:rsidP="00251EA8" w:rsidRDefault="00491D6A" w14:paraId="58D10030" w14:textId="0039CA58">
      <w:r>
        <w:t>D</w:t>
      </w:r>
      <w:r w:rsidR="00E34FD2">
        <w:t xml:space="preserve">e implementatie van de gekozen oplossingsrichting </w:t>
      </w:r>
      <w:r>
        <w:t xml:space="preserve">kan </w:t>
      </w:r>
      <w:r w:rsidR="00E34FD2">
        <w:t>worden uitgevoerd nadat de benodigde maatregelen zijn getroffen</w:t>
      </w:r>
      <w:r w:rsidR="00A12686">
        <w:t>;</w:t>
      </w:r>
      <w:r w:rsidR="00F96DFA">
        <w:t xml:space="preserve"> die is </w:t>
      </w:r>
      <w:r w:rsidR="00484AAD">
        <w:t xml:space="preserve">dus </w:t>
      </w:r>
      <w:r w:rsidR="00F96DFA">
        <w:t>niet meegerekend bij de wettelijke termijn</w:t>
      </w:r>
      <w:r w:rsidR="00E34FD2">
        <w:t>.</w:t>
      </w:r>
    </w:p>
    <w:p w:rsidR="00491D6A" w:rsidP="00251EA8" w:rsidRDefault="00491D6A" w14:paraId="7FE3E675" w14:textId="77777777"/>
    <w:p w:rsidR="00117803" w:rsidP="00251EA8" w:rsidRDefault="00117803" w14:paraId="0DE53F92" w14:textId="0829CB4F">
      <w:r>
        <w:t>Dit tijdpad laat zien dat het noodzakelijk is om zo snel mogelijk te onderzoeken welke mogelijkheden er voor maatwerk zijn. Alleen dan k</w:t>
      </w:r>
      <w:r w:rsidR="0008737C">
        <w:t>u</w:t>
      </w:r>
      <w:r>
        <w:t>n</w:t>
      </w:r>
      <w:r w:rsidR="0008737C">
        <w:t>nen</w:t>
      </w:r>
      <w:r>
        <w:t xml:space="preserve"> </w:t>
      </w:r>
      <w:r w:rsidRPr="002E228B" w:rsidR="002E228B">
        <w:t xml:space="preserve">de benodigde maatregelen </w:t>
      </w:r>
      <w:r w:rsidR="002E228B">
        <w:t xml:space="preserve">worden getroffen </w:t>
      </w:r>
      <w:r>
        <w:t xml:space="preserve">binnen de </w:t>
      </w:r>
      <w:r w:rsidR="002D1E65">
        <w:t>voorgestelde nieuwe einddatum</w:t>
      </w:r>
      <w:r>
        <w:t xml:space="preserve">. </w:t>
      </w:r>
      <w:r w:rsidR="00AE4BB4">
        <w:t xml:space="preserve">Deze </w:t>
      </w:r>
      <w:r w:rsidR="00D72FC6">
        <w:t>einddatum van 1 maart 2028</w:t>
      </w:r>
      <w:r w:rsidR="00AE4BB4">
        <w:t xml:space="preserve"> wordt</w:t>
      </w:r>
      <w:r w:rsidDel="00FE3840" w:rsidR="00AE4BB4">
        <w:t xml:space="preserve"> </w:t>
      </w:r>
      <w:r w:rsidR="00AE4BB4">
        <w:t>haalbaar geacht omdat</w:t>
      </w:r>
      <w:r w:rsidDel="00344EC0" w:rsidR="00AE4BB4">
        <w:t xml:space="preserve">, in tegenstelling tot </w:t>
      </w:r>
      <w:r w:rsidDel="00344EC0" w:rsidR="00B90387">
        <w:t xml:space="preserve">bij </w:t>
      </w:r>
      <w:r w:rsidDel="00344EC0" w:rsidR="00AE4BB4">
        <w:t>het huidige legalisatieprogramma,</w:t>
      </w:r>
      <w:r w:rsidR="00AE4BB4">
        <w:t xml:space="preserve"> de beoogde maatregelen al </w:t>
      </w:r>
      <w:r w:rsidR="00B90387">
        <w:t xml:space="preserve">tijdens de looptijd van het eerste legalisatieprogramma </w:t>
      </w:r>
      <w:r w:rsidR="00AE4BB4">
        <w:t xml:space="preserve">in gang zijn gezet. </w:t>
      </w:r>
      <w:r w:rsidR="00E80187">
        <w:t xml:space="preserve">Daarnaast is de verwachting dat </w:t>
      </w:r>
      <w:r w:rsidR="005B4335">
        <w:t>de komende jaren nog</w:t>
      </w:r>
      <w:r w:rsidR="00E80187">
        <w:t xml:space="preserve"> stikstofruimte </w:t>
      </w:r>
      <w:r w:rsidR="005B4335">
        <w:t xml:space="preserve">kan worden </w:t>
      </w:r>
      <w:r w:rsidR="00504186">
        <w:t>toegevoegd aan</w:t>
      </w:r>
      <w:r w:rsidR="00E80187">
        <w:t xml:space="preserve"> de SSRS-bank </w:t>
      </w:r>
      <w:r w:rsidR="005B4335">
        <w:t>en daarmee</w:t>
      </w:r>
      <w:r w:rsidR="00E80187">
        <w:t xml:space="preserve"> beschikbaar </w:t>
      </w:r>
      <w:r w:rsidR="005B4335">
        <w:t>komt</w:t>
      </w:r>
      <w:r w:rsidR="00E80187">
        <w:t xml:space="preserve"> voor toestemmingverlening. Aanvullend </w:t>
      </w:r>
      <w:r w:rsidR="00AE4BB4">
        <w:t xml:space="preserve">is er bijvoorbeeld reeds in 2023 een schadecommissie ingesteld die adviseert over schade bij PAS-melders. Ook zijn </w:t>
      </w:r>
      <w:r w:rsidR="002E345E">
        <w:t xml:space="preserve">er al </w:t>
      </w:r>
      <w:r w:rsidR="00AE4BB4">
        <w:t xml:space="preserve">subsidieregelingen </w:t>
      </w:r>
      <w:r w:rsidR="002E345E">
        <w:t xml:space="preserve">tot stand gekomen </w:t>
      </w:r>
      <w:r w:rsidRPr="00A91003" w:rsidR="00A91003">
        <w:t>of al in een ver(der) gevorderd stadium</w:t>
      </w:r>
      <w:r w:rsidR="00A91003">
        <w:t xml:space="preserve"> </w:t>
      </w:r>
      <w:r w:rsidR="00D936C0">
        <w:t>die kunnen worden ingezet</w:t>
      </w:r>
      <w:r w:rsidR="002E345E">
        <w:t xml:space="preserve"> voor</w:t>
      </w:r>
      <w:r w:rsidR="418B1075">
        <w:t xml:space="preserve"> de maatwerkaanpak</w:t>
      </w:r>
      <w:r w:rsidR="00AE4BB4">
        <w:t>.</w:t>
      </w:r>
      <w:r w:rsidR="00E80187">
        <w:t xml:space="preserve"> </w:t>
      </w:r>
      <w:r w:rsidR="00D30194">
        <w:t xml:space="preserve">En in de praktijk </w:t>
      </w:r>
      <w:r w:rsidRPr="00EA3951" w:rsidR="00EA3951">
        <w:t xml:space="preserve">worden ook </w:t>
      </w:r>
      <w:r w:rsidR="00504186">
        <w:t>nu al</w:t>
      </w:r>
      <w:r w:rsidRPr="00EA3951" w:rsidR="00EA3951">
        <w:t xml:space="preserve"> zaakbegeleiders ingezet om te helpen bij het zoeken naar oplossingen</w:t>
      </w:r>
      <w:r w:rsidR="00D30194">
        <w:t xml:space="preserve">. </w:t>
      </w:r>
      <w:r w:rsidR="00F5136B">
        <w:t>Sinds</w:t>
      </w:r>
      <w:r w:rsidRPr="002060E1" w:rsidR="00FD690B">
        <w:t xml:space="preserve"> december 2024 </w:t>
      </w:r>
      <w:r w:rsidR="00F5136B">
        <w:t>hebben zaakbegeleiders al vele gesprekken met</w:t>
      </w:r>
      <w:r w:rsidRPr="002060E1" w:rsidR="00FD690B">
        <w:t xml:space="preserve"> PAS-melders gevoerd </w:t>
      </w:r>
      <w:r w:rsidR="00D741E8">
        <w:t xml:space="preserve">met </w:t>
      </w:r>
      <w:r w:rsidR="004966B2">
        <w:t>het oog op een maatwerkoplossing</w:t>
      </w:r>
      <w:r w:rsidRPr="002060E1" w:rsidR="00FD690B">
        <w:t>.</w:t>
      </w:r>
    </w:p>
    <w:p w:rsidR="00D57DFE" w:rsidP="00251EA8" w:rsidRDefault="00D57DFE" w14:paraId="360098BB" w14:textId="77777777"/>
    <w:p w:rsidR="00D57DFE" w:rsidP="00251EA8" w:rsidRDefault="00D57DFE" w14:paraId="47BBC4E3" w14:textId="4ECB2326">
      <w:r>
        <w:t>Ten</w:t>
      </w:r>
      <w:r w:rsidR="00793F80">
        <w:t xml:space="preserve"> </w:t>
      </w:r>
      <w:r>
        <w:t>slotte is voor de wettelijke termijn die is voorzien met het wetsvoorstel van belang dat de maatregelen die in het kader van de MCEN worden voorzien, zullen bijdragen aan de oplossingen voor PAS-melders en aan de implementatie van de oplossingen, zoals vergunningverlening voor intern en extern salderen.</w:t>
      </w:r>
    </w:p>
    <w:p w:rsidR="00117803" w:rsidP="00251EA8" w:rsidRDefault="00117803" w14:paraId="017E2BCF" w14:textId="77777777"/>
    <w:p w:rsidRPr="00E82B46" w:rsidR="00E82B46" w:rsidP="002C25FF" w:rsidRDefault="00D13871" w14:paraId="4AAF83E7" w14:textId="7D896712">
      <w:pPr>
        <w:rPr>
          <w:i/>
          <w:iCs/>
        </w:rPr>
      </w:pPr>
      <w:r>
        <w:rPr>
          <w:i/>
          <w:iCs/>
        </w:rPr>
        <w:t xml:space="preserve">2.2 </w:t>
      </w:r>
      <w:r w:rsidRPr="00E82B46" w:rsidR="00E82B46">
        <w:rPr>
          <w:i/>
          <w:iCs/>
        </w:rPr>
        <w:t xml:space="preserve">Afzien </w:t>
      </w:r>
      <w:r>
        <w:rPr>
          <w:i/>
          <w:iCs/>
        </w:rPr>
        <w:t xml:space="preserve">van </w:t>
      </w:r>
      <w:r w:rsidRPr="00E82B46" w:rsidR="00E82B46">
        <w:rPr>
          <w:i/>
          <w:iCs/>
        </w:rPr>
        <w:t>handhaving</w:t>
      </w:r>
    </w:p>
    <w:p w:rsidR="004C2312" w:rsidP="00C31B3D" w:rsidRDefault="00141195" w14:paraId="22ECA99D" w14:textId="4AD67E5A">
      <w:r>
        <w:t>Zolang voor</w:t>
      </w:r>
      <w:r w:rsidR="00CE1D00">
        <w:t xml:space="preserve"> </w:t>
      </w:r>
      <w:r w:rsidR="00D62E01">
        <w:t>PAS-projecten</w:t>
      </w:r>
      <w:r w:rsidR="00CE1D00">
        <w:t xml:space="preserve"> </w:t>
      </w:r>
      <w:r>
        <w:t>nog geen</w:t>
      </w:r>
      <w:r w:rsidR="00BB6501">
        <w:t xml:space="preserve"> oplossing</w:t>
      </w:r>
      <w:r>
        <w:t xml:space="preserve"> is gevonden</w:t>
      </w:r>
      <w:r w:rsidR="00CE1D00">
        <w:t>,</w:t>
      </w:r>
      <w:r w:rsidR="00851BC0">
        <w:t xml:space="preserve"> </w:t>
      </w:r>
      <w:r w:rsidR="00871DF7">
        <w:t>kan</w:t>
      </w:r>
      <w:r w:rsidR="005610D2">
        <w:t xml:space="preserve"> </w:t>
      </w:r>
      <w:r w:rsidR="00C00DC6">
        <w:t>ten aanzien van d</w:t>
      </w:r>
      <w:r w:rsidR="00871DF7">
        <w:t>i</w:t>
      </w:r>
      <w:r w:rsidR="00C00DC6">
        <w:t xml:space="preserve">e activiteiten een </w:t>
      </w:r>
      <w:r w:rsidR="00851BC0">
        <w:t xml:space="preserve">handhavingsverzoek </w:t>
      </w:r>
      <w:r w:rsidR="00871DF7">
        <w:t xml:space="preserve">worden </w:t>
      </w:r>
      <w:r w:rsidR="00851BC0">
        <w:t xml:space="preserve">ingediend </w:t>
      </w:r>
      <w:r w:rsidR="005610D2">
        <w:t>bij het bevoegd gezag</w:t>
      </w:r>
      <w:r w:rsidR="00851BC0">
        <w:t xml:space="preserve">. </w:t>
      </w:r>
      <w:r w:rsidR="002C25FF">
        <w:t xml:space="preserve">De </w:t>
      </w:r>
      <w:r w:rsidR="00B92450">
        <w:t>wens</w:t>
      </w:r>
      <w:r w:rsidR="002C25FF">
        <w:t xml:space="preserve"> van het Rijk en </w:t>
      </w:r>
      <w:r w:rsidR="00871DF7">
        <w:t xml:space="preserve">de </w:t>
      </w:r>
      <w:r w:rsidR="002C25FF">
        <w:t xml:space="preserve">provincies is om die </w:t>
      </w:r>
      <w:r w:rsidR="004F0DD2">
        <w:t xml:space="preserve">verzoeken </w:t>
      </w:r>
      <w:r w:rsidR="002C25FF">
        <w:t>af te (</w:t>
      </w:r>
      <w:r w:rsidR="006914AF">
        <w:t>blijven</w:t>
      </w:r>
      <w:r w:rsidR="002C25FF">
        <w:t>) wijzen waar dat binnen de mogelijkheden ligt</w:t>
      </w:r>
      <w:r w:rsidR="00D2541B">
        <w:t xml:space="preserve">, omdat PAS-melders buiten hun schuld in </w:t>
      </w:r>
      <w:r w:rsidR="006057BF">
        <w:t>deze situatie terecht zijn gekomen</w:t>
      </w:r>
      <w:r w:rsidR="00D2541B">
        <w:t xml:space="preserve">. </w:t>
      </w:r>
      <w:r w:rsidR="0026131A">
        <w:t>Uit de rechtspraak volgt dat h</w:t>
      </w:r>
      <w:r w:rsidR="003054D8">
        <w:t xml:space="preserve">et bevoegd gezag </w:t>
      </w:r>
      <w:r w:rsidR="002C25FF">
        <w:t xml:space="preserve">alleen </w:t>
      </w:r>
      <w:r w:rsidR="0026131A">
        <w:t xml:space="preserve">kan </w:t>
      </w:r>
      <w:r w:rsidR="002C25FF">
        <w:t xml:space="preserve">afzien van handhaving </w:t>
      </w:r>
      <w:r w:rsidR="004B4DDF">
        <w:t xml:space="preserve">als </w:t>
      </w:r>
      <w:r w:rsidR="008B2007">
        <w:t xml:space="preserve">handhaving </w:t>
      </w:r>
      <w:r w:rsidR="00407E0E">
        <w:t xml:space="preserve">onevenredig is in verhouding </w:t>
      </w:r>
      <w:r w:rsidR="0042659E">
        <w:t>tot de daarmee te dienen doelen</w:t>
      </w:r>
      <w:r w:rsidR="002C25FF">
        <w:t xml:space="preserve">. </w:t>
      </w:r>
      <w:r w:rsidR="00C31B3D">
        <w:t>Dat kan in de volgende gevallen aan de orde zij</w:t>
      </w:r>
      <w:r w:rsidR="006A63ED">
        <w:t>n</w:t>
      </w:r>
      <w:r w:rsidR="00723B86">
        <w:t>:</w:t>
      </w:r>
    </w:p>
    <w:p w:rsidR="004E56C4" w:rsidP="00803DEE" w:rsidRDefault="004E56C4" w14:paraId="41729791" w14:textId="77777777"/>
    <w:p w:rsidR="00871DF7" w:rsidP="00793F80" w:rsidRDefault="004E56C4" w14:paraId="3A3FC1AE" w14:textId="7AE890D2">
      <w:pPr>
        <w:ind w:left="720"/>
      </w:pPr>
      <w:r>
        <w:t>“</w:t>
      </w:r>
      <w:r w:rsidRPr="000F3544" w:rsidR="000F3544">
        <w:t xml:space="preserve">Handhavend optreden is alleen onevenredig als er in het concrete geval omstandigheden zijn waaraan een zodanig zwaar gewicht toekomt dat het algemeen belang dat gediend is met handhaving daarvoor moet wijken. Dan is er een bijzonder geval waarin toch van handhavend optreden moet </w:t>
      </w:r>
      <w:r w:rsidRPr="000F3544" w:rsidR="000F3544">
        <w:lastRenderedPageBreak/>
        <w:t>worden afgezien. Een bijzonder geval kan zich bijvoorbeeld voordoen bij concreet zicht op legalisatie, maar ook andere omstandigheden van het concrete geval kunnen leiden tot het oordeel dat er een bijzonder geval is. Andere redenen om van handhavend optreden af te zien kunnen zich bijvoorbeeld voordoen bij een schending van het gelijkheidsbeginsel of het vertrouwensbeginsel.</w:t>
      </w:r>
      <w:r>
        <w:t>”</w:t>
      </w:r>
      <w:r w:rsidR="000F3544">
        <w:rPr>
          <w:rStyle w:val="Voetnootmarkering"/>
        </w:rPr>
        <w:footnoteReference w:id="13"/>
      </w:r>
      <w:r w:rsidR="00871DF7">
        <w:t xml:space="preserve"> </w:t>
      </w:r>
    </w:p>
    <w:p w:rsidR="00793F80" w:rsidP="00803DEE" w:rsidRDefault="00793F80" w14:paraId="23557713" w14:textId="77777777"/>
    <w:p w:rsidR="00315A85" w:rsidP="00803DEE" w:rsidRDefault="0058275C" w14:paraId="593AA0BD" w14:textId="62103887">
      <w:r>
        <w:t>In een aantal handhavingsprocedures heeft d</w:t>
      </w:r>
      <w:r w:rsidRPr="00066E53" w:rsidR="00BF76E5">
        <w:t xml:space="preserve">e Afdeling </w:t>
      </w:r>
      <w:r w:rsidR="009C7702">
        <w:t xml:space="preserve">bestuursrechtspraak </w:t>
      </w:r>
      <w:r w:rsidRPr="00066E53" w:rsidR="00BF76E5">
        <w:t xml:space="preserve">op 28 februari 2024 </w:t>
      </w:r>
      <w:r w:rsidR="00173216">
        <w:t>geoordeeld</w:t>
      </w:r>
      <w:r w:rsidR="00D60AB2">
        <w:t xml:space="preserve"> dat provincies </w:t>
      </w:r>
      <w:r w:rsidRPr="00066E53" w:rsidR="00BF76E5">
        <w:t xml:space="preserve">tot medio 2025 ruimte hebben om tijdelijk niet te handhaven </w:t>
      </w:r>
      <w:r w:rsidR="00D609A3">
        <w:t>bij</w:t>
      </w:r>
      <w:r w:rsidRPr="00066E53" w:rsidR="00D609A3">
        <w:t xml:space="preserve"> </w:t>
      </w:r>
      <w:r w:rsidR="00D62E01">
        <w:t>PAS-projecten</w:t>
      </w:r>
      <w:r w:rsidR="00366E87">
        <w:t xml:space="preserve"> in gevallen </w:t>
      </w:r>
      <w:r w:rsidR="001441FE">
        <w:t>waar dat de</w:t>
      </w:r>
      <w:r w:rsidR="00366E87">
        <w:t xml:space="preserve"> uitkomst </w:t>
      </w:r>
      <w:r w:rsidR="001441FE">
        <w:t xml:space="preserve">is </w:t>
      </w:r>
      <w:r w:rsidR="00366E87">
        <w:t xml:space="preserve">van </w:t>
      </w:r>
      <w:r w:rsidR="00F73853">
        <w:t>een</w:t>
      </w:r>
      <w:r w:rsidR="00366E87">
        <w:t xml:space="preserve"> belangenafweging</w:t>
      </w:r>
      <w:r w:rsidR="003807D8">
        <w:t>:</w:t>
      </w:r>
      <w:r w:rsidRPr="00066E53" w:rsidR="00BF76E5">
        <w:t xml:space="preserve"> </w:t>
      </w:r>
    </w:p>
    <w:p w:rsidR="00315A85" w:rsidP="00851BC0" w:rsidRDefault="00315A85" w14:paraId="3CFD9C9C" w14:textId="77777777"/>
    <w:p w:rsidR="00315A85" w:rsidP="00793F80" w:rsidRDefault="00315A85" w14:paraId="68B4F69B" w14:textId="41C89F99">
      <w:pPr>
        <w:ind w:left="720"/>
      </w:pPr>
      <w:r>
        <w:t xml:space="preserve">“De Afdeling ziet echter in </w:t>
      </w:r>
      <w:r w:rsidRPr="00315A85">
        <w:t>(1) de individuele belangen van de PAS-melders, (2) de rechtszekerheid die PAS-melders aan het PAS-regime mochten ontlenen, (3) de verschillende uitlatingen van de overheid na de PAS-uitspraak dat PAS-melders zullen worden gelegaliseerd, (4) het legalisatieprogramma dat ervan uitgaat dat medio 2025 alle PAS-melders een natuurvergunning kunnen aanvragen, en (5) het feit dat het legalisatieprogramma in uitvoering is en de bedrijven daarin de mogelijke stappen hebben ondernomen, bijzondere omstandigheden die voor het college aanleiding kunnen zijn om handhavend optreden onevenredig te achten in verhouding tot het natuurbelang en tot medio 2025 af te zien van handhavend optreden. Of daadwerkelijk kan worden afgezien van handhavend optreden, kan het college echter pas beoordelen nadat het de vraag heeft beantwoord of er een redelijk evenwicht is tussen de belangen van de PAS-melders en de belangen die worden gediend met handhavend optreden (het natuurbelang). Hiervoor is nodig dat de gevolgen van het niet handhavend optreden voor de natuur in beeld zijn en zijn afgewogen voor tenminste dezelfde periode, dus tot uiterlijk medio 2025. Aan het natuurbelang kan in die afweging tegemoet worden gekomen door het treffen van maatregelen. Als daarvoor wordt gekozen dan moeten die maatregelen ten minste gelden tot medio 2025. Wanneer die maatregelen inhouden dat bepaalde activiteiten die stikstofdepositie veroorzaken stoppen, moet vaststaan dat in die periode de activiteiten die zijn betrokken in de maatregelen, niet kunnen worden hervat.</w:t>
      </w:r>
      <w:r>
        <w:t>”</w:t>
      </w:r>
      <w:r w:rsidRPr="003807D8" w:rsidR="003807D8">
        <w:rPr>
          <w:vertAlign w:val="superscript"/>
        </w:rPr>
        <w:footnoteReference w:id="14"/>
      </w:r>
    </w:p>
    <w:p w:rsidR="00315A85" w:rsidP="00851BC0" w:rsidRDefault="00315A85" w14:paraId="0506512F" w14:textId="77777777"/>
    <w:p w:rsidR="0022485C" w:rsidP="0022485C" w:rsidRDefault="0022485C" w14:paraId="1092AB28" w14:textId="07038277">
      <w:pPr>
        <w:rPr>
          <w:szCs w:val="18"/>
        </w:rPr>
      </w:pPr>
      <w:r>
        <w:rPr>
          <w:szCs w:val="18"/>
        </w:rPr>
        <w:t xml:space="preserve">Het is evident dat de eerste twee aspecten nog niet zijn veranderd. Met betrekking tot het derde aspect geldt dat er nog altijd sprake is van een breed gevoelde plicht van de overheid om PAS-melders te helpen uit hun penibele situatie te komen en daarover worden door zowel het Rijk als provincies en verschillende leden van de Staten-Generaal nog altijd uitlatingen gedaan. Voor wat betreft het vierde en vijfde aspect is relevant dat de wettelijke termijn inmiddels is afgelopen en dat de maatregelen die </w:t>
      </w:r>
      <w:r w:rsidR="00FC071A">
        <w:rPr>
          <w:szCs w:val="18"/>
        </w:rPr>
        <w:t xml:space="preserve">waren aangekondigd </w:t>
      </w:r>
      <w:r>
        <w:rPr>
          <w:szCs w:val="18"/>
        </w:rPr>
        <w:t>in het legalisatieprogramma</w:t>
      </w:r>
      <w:r w:rsidR="00CC4748">
        <w:rPr>
          <w:szCs w:val="18"/>
        </w:rPr>
        <w:t>,</w:t>
      </w:r>
      <w:r>
        <w:rPr>
          <w:szCs w:val="18"/>
        </w:rPr>
        <w:t xml:space="preserve"> eind februari 2025 nog </w:t>
      </w:r>
      <w:r w:rsidR="00FE50DA">
        <w:rPr>
          <w:szCs w:val="18"/>
        </w:rPr>
        <w:t>on</w:t>
      </w:r>
      <w:r>
        <w:rPr>
          <w:szCs w:val="18"/>
        </w:rPr>
        <w:t xml:space="preserve">voldoende </w:t>
      </w:r>
      <w:r w:rsidR="00FE50DA">
        <w:rPr>
          <w:szCs w:val="18"/>
        </w:rPr>
        <w:t>resultaat</w:t>
      </w:r>
      <w:r w:rsidR="00CD4EC5">
        <w:rPr>
          <w:szCs w:val="18"/>
        </w:rPr>
        <w:t xml:space="preserve"> hadden</w:t>
      </w:r>
      <w:r>
        <w:rPr>
          <w:szCs w:val="18"/>
        </w:rPr>
        <w:t xml:space="preserve">. Met het aanpassen van de wettelijke termijn en </w:t>
      </w:r>
      <w:r w:rsidR="000A27F1">
        <w:rPr>
          <w:szCs w:val="18"/>
        </w:rPr>
        <w:t xml:space="preserve">van </w:t>
      </w:r>
      <w:r>
        <w:rPr>
          <w:szCs w:val="18"/>
        </w:rPr>
        <w:t>het programma kunnen deze aspecten eveneens weer aan de orde zijn. Met het verlengen van de termijn spreekt de wetgever zich opnieuw uit over deze kwestie</w:t>
      </w:r>
      <w:r w:rsidR="00E55919">
        <w:rPr>
          <w:szCs w:val="18"/>
        </w:rPr>
        <w:t xml:space="preserve"> en geeft daarmee aan dat </w:t>
      </w:r>
      <w:r w:rsidR="007F54D2">
        <w:rPr>
          <w:szCs w:val="18"/>
        </w:rPr>
        <w:t xml:space="preserve">er nog altijd van </w:t>
      </w:r>
      <w:r w:rsidR="00565F43">
        <w:rPr>
          <w:szCs w:val="18"/>
        </w:rPr>
        <w:t>het Rijk</w:t>
      </w:r>
      <w:r w:rsidR="00C331F8">
        <w:rPr>
          <w:szCs w:val="18"/>
        </w:rPr>
        <w:t xml:space="preserve"> en provincies gezamenlijk ee</w:t>
      </w:r>
      <w:r w:rsidR="00924A27">
        <w:rPr>
          <w:szCs w:val="18"/>
        </w:rPr>
        <w:t>n inzet wordt verwacht om de PAS-melders te helpen omdat zij buiten hun schuld in een penibele sit</w:t>
      </w:r>
      <w:r w:rsidR="001F19E2">
        <w:rPr>
          <w:szCs w:val="18"/>
        </w:rPr>
        <w:t>uatie zijn gekomen</w:t>
      </w:r>
      <w:r>
        <w:rPr>
          <w:szCs w:val="18"/>
        </w:rPr>
        <w:t>.</w:t>
      </w:r>
      <w:r w:rsidR="00E9613D">
        <w:rPr>
          <w:szCs w:val="18"/>
        </w:rPr>
        <w:t xml:space="preserve"> Ondertussen zal ook het programma worden aangepast</w:t>
      </w:r>
      <w:r w:rsidR="00A73FE1">
        <w:rPr>
          <w:szCs w:val="18"/>
        </w:rPr>
        <w:t>,</w:t>
      </w:r>
      <w:r w:rsidR="00E9613D">
        <w:rPr>
          <w:szCs w:val="18"/>
        </w:rPr>
        <w:t xml:space="preserve"> </w:t>
      </w:r>
      <w:r w:rsidR="009854FE">
        <w:rPr>
          <w:szCs w:val="18"/>
        </w:rPr>
        <w:t>in lijn met</w:t>
      </w:r>
      <w:r w:rsidR="00E9613D">
        <w:rPr>
          <w:szCs w:val="18"/>
        </w:rPr>
        <w:t xml:space="preserve"> de </w:t>
      </w:r>
      <w:r w:rsidR="00EB50B0">
        <w:rPr>
          <w:szCs w:val="18"/>
        </w:rPr>
        <w:t>K</w:t>
      </w:r>
      <w:r w:rsidR="00E9613D">
        <w:rPr>
          <w:szCs w:val="18"/>
        </w:rPr>
        <w:t>amerbrief uit november 2024.</w:t>
      </w:r>
    </w:p>
    <w:p w:rsidR="0022485C" w:rsidP="00851BC0" w:rsidRDefault="0022485C" w14:paraId="0336E2EC" w14:textId="2A020CC5"/>
    <w:p w:rsidR="00803DEE" w:rsidP="00803DEE" w:rsidRDefault="00684CC6" w14:paraId="354C4BBB" w14:textId="798C044B">
      <w:r>
        <w:lastRenderedPageBreak/>
        <w:t>Zoals uit de overwegingen van de Afdeling bestuursrechtspraak ook blijkt is alleen h</w:t>
      </w:r>
      <w:r w:rsidRPr="007E27E4" w:rsidR="00803DEE">
        <w:t xml:space="preserve">et verlengen van de wettelijke termijn voor het afzien van handhaving niet </w:t>
      </w:r>
      <w:r w:rsidR="00803DEE">
        <w:t>voldoende</w:t>
      </w:r>
      <w:r w:rsidRPr="007E27E4" w:rsidR="00803DEE">
        <w:t>.</w:t>
      </w:r>
      <w:r w:rsidR="004056E2">
        <w:t xml:space="preserve"> Er moet ook op voldoende wijze aan het natuurbelang tegemoet worden gekomen.</w:t>
      </w:r>
      <w:r w:rsidRPr="007E27E4" w:rsidR="00803DEE">
        <w:t xml:space="preserve"> </w:t>
      </w:r>
      <w:r w:rsidRPr="00BA693D" w:rsidR="00803DEE">
        <w:t xml:space="preserve">Het Rijk </w:t>
      </w:r>
      <w:r w:rsidR="00803DEE">
        <w:t>pleegt</w:t>
      </w:r>
      <w:r w:rsidRPr="00BA693D" w:rsidR="00803DEE">
        <w:t xml:space="preserve"> </w:t>
      </w:r>
      <w:r>
        <w:t xml:space="preserve">daarnaast </w:t>
      </w:r>
      <w:r w:rsidRPr="00BA693D" w:rsidR="00803DEE">
        <w:t xml:space="preserve">extra inzet om de kans zo groot mogelijk te maken dat </w:t>
      </w:r>
      <w:r>
        <w:t>het afzien van handhaving</w:t>
      </w:r>
      <w:r w:rsidR="0015470C">
        <w:t xml:space="preserve">, </w:t>
      </w:r>
      <w:r w:rsidRPr="00BA693D" w:rsidR="00803DEE">
        <w:t xml:space="preserve">ook na medio 2025, </w:t>
      </w:r>
      <w:r w:rsidR="0015470C">
        <w:t>slaagt</w:t>
      </w:r>
      <w:r w:rsidR="00803DEE">
        <w:t>.</w:t>
      </w:r>
    </w:p>
    <w:p w:rsidR="00117803" w:rsidRDefault="70C4CE7F" w14:paraId="2CA481BB" w14:textId="51CFB58C">
      <w:r>
        <w:t>Een gedeeld uitgangspunt van Rijk en provincies is om alle mogelijkheden te verkennen om te kunnen afzien van handhaving.</w:t>
      </w:r>
      <w:r w:rsidR="3ADC4781">
        <w:t xml:space="preserve"> </w:t>
      </w:r>
      <w:r w:rsidR="72504692">
        <w:t>Hier</w:t>
      </w:r>
      <w:r w:rsidR="53175DD5">
        <w:t>voor</w:t>
      </w:r>
      <w:r w:rsidR="72504692">
        <w:t xml:space="preserve"> wordt onder meer gedacht aan </w:t>
      </w:r>
      <w:r w:rsidR="0066EF42">
        <w:t xml:space="preserve">het treffen van aanvullende maatregelen die de mogelijkheden vergroten </w:t>
      </w:r>
      <w:r w:rsidRPr="00551B15" w:rsidR="0066EF42">
        <w:t>om stikstofruimte vrij te maken</w:t>
      </w:r>
      <w:r w:rsidR="0066EF42">
        <w:t>, eventuele aanvullende gebiedsgerichte inspanningen vanuit de aanpak Ruimte voor Landbouw en Natuur</w:t>
      </w:r>
      <w:r w:rsidR="004F6CB3">
        <w:rPr>
          <w:rStyle w:val="Voetnootmarkering"/>
        </w:rPr>
        <w:footnoteReference w:id="15"/>
      </w:r>
      <w:r w:rsidR="0066EF42">
        <w:t xml:space="preserve"> </w:t>
      </w:r>
      <w:r w:rsidR="57E82A8C">
        <w:t xml:space="preserve">of aanvullende maatregelen waarmee </w:t>
      </w:r>
      <w:proofErr w:type="spellStart"/>
      <w:r w:rsidR="57E82A8C">
        <w:t>additionaliteit</w:t>
      </w:r>
      <w:proofErr w:type="spellEnd"/>
      <w:r w:rsidR="57E82A8C">
        <w:t xml:space="preserve"> </w:t>
      </w:r>
      <w:r w:rsidR="6264589B">
        <w:t>beter kan worden aangetoond</w:t>
      </w:r>
      <w:r w:rsidR="0066EF42">
        <w:t>.</w:t>
      </w:r>
      <w:r w:rsidR="35B7859C">
        <w:t xml:space="preserve"> </w:t>
      </w:r>
      <w:r w:rsidR="00165510">
        <w:t xml:space="preserve">In </w:t>
      </w:r>
      <w:r w:rsidR="002133EC">
        <w:t>paragraaf</w:t>
      </w:r>
      <w:r w:rsidR="00165510">
        <w:t xml:space="preserve"> 3 wordt verder ingegaan op de maatregelen die in het kader van de maatwerkaanpak zullen worden getroffen.</w:t>
      </w:r>
      <w:r w:rsidR="00626E85">
        <w:t xml:space="preserve"> </w:t>
      </w:r>
    </w:p>
    <w:p w:rsidR="00A12686" w:rsidRDefault="00A12686" w14:paraId="582AD080" w14:textId="77777777"/>
    <w:p w:rsidR="00A12686" w:rsidRDefault="00E55C7E" w14:paraId="3B569C12" w14:textId="1A244854">
      <w:r w:rsidRPr="00E55C7E">
        <w:rPr>
          <w:rFonts w:eastAsia="Aptos"/>
          <w:kern w:val="2"/>
          <w:szCs w:val="18"/>
          <w:lang w:eastAsia="en-US"/>
          <w14:ligatures w14:val="standardContextual"/>
        </w:rPr>
        <w:t xml:space="preserve">Daarnaast </w:t>
      </w:r>
      <w:r w:rsidR="0016115F">
        <w:rPr>
          <w:rFonts w:eastAsia="Aptos"/>
          <w:kern w:val="2"/>
          <w:szCs w:val="18"/>
          <w:lang w:eastAsia="en-US"/>
          <w14:ligatures w14:val="standardContextual"/>
        </w:rPr>
        <w:t>moet worden gewezen</w:t>
      </w:r>
      <w:r w:rsidRPr="00E55C7E">
        <w:rPr>
          <w:rFonts w:eastAsia="Aptos"/>
          <w:kern w:val="2"/>
          <w:szCs w:val="18"/>
          <w:lang w:eastAsia="en-US"/>
          <w14:ligatures w14:val="standardContextual"/>
        </w:rPr>
        <w:t xml:space="preserve"> op de natuurmaatregelen waar het kabinet aan werkt als onderdeel van het onlangs vastgestelde startpakket om vergunningverlening in Nederland van het slot te krijgen.</w:t>
      </w:r>
      <w:r w:rsidRPr="00E55C7E">
        <w:rPr>
          <w:rFonts w:eastAsia="Aptos"/>
          <w:kern w:val="2"/>
          <w:szCs w:val="18"/>
          <w:vertAlign w:val="superscript"/>
          <w:lang w:eastAsia="en-US"/>
          <w14:ligatures w14:val="standardContextual"/>
        </w:rPr>
        <w:footnoteReference w:id="16"/>
      </w:r>
      <w:r w:rsidRPr="00A12686" w:rsidR="00A12686">
        <w:t xml:space="preserve"> Als inzichtelijk is welke maatregelen zijn en zullen worden getroffen om behoud en verbetering van natuurwaarden in Natura 2000-gebieden te borgen ontstaat er ook meer ruimte voor toestemmingverlening</w:t>
      </w:r>
      <w:r w:rsidR="00A12686">
        <w:t xml:space="preserve"> of kan daarmee voldoende gewicht worden gegeven aan het natuurbelang</w:t>
      </w:r>
      <w:r w:rsidRPr="00A12686" w:rsidR="00A12686">
        <w:t>.</w:t>
      </w:r>
    </w:p>
    <w:p w:rsidR="00315A85" w:rsidP="00851BC0" w:rsidRDefault="00315A85" w14:paraId="10DE0939" w14:textId="77777777"/>
    <w:p w:rsidR="002C25FF" w:rsidRDefault="000E7900" w14:paraId="0B52A782" w14:textId="50B732BF">
      <w:r w:rsidRPr="00D735DF">
        <w:t>Een effectief bewezen manier</w:t>
      </w:r>
      <w:r w:rsidR="00315A85">
        <w:t xml:space="preserve"> </w:t>
      </w:r>
      <w:r w:rsidRPr="00D735DF">
        <w:t>om handhaving tijdelijk af te houden</w:t>
      </w:r>
      <w:r w:rsidR="001F2D77">
        <w:t xml:space="preserve">, </w:t>
      </w:r>
      <w:r w:rsidR="00071D43">
        <w:t xml:space="preserve">is het inzetten van </w:t>
      </w:r>
      <w:r w:rsidRPr="00D735DF">
        <w:t>stikstofruimte</w:t>
      </w:r>
      <w:r w:rsidR="001F2D77">
        <w:t xml:space="preserve"> </w:t>
      </w:r>
      <w:r w:rsidRPr="00D735DF" w:rsidR="004E2620">
        <w:t xml:space="preserve">voor het afzien </w:t>
      </w:r>
      <w:r w:rsidR="004F6CB3">
        <w:t xml:space="preserve">van </w:t>
      </w:r>
      <w:r w:rsidRPr="00D735DF" w:rsidR="004E2620">
        <w:t>handhaving</w:t>
      </w:r>
      <w:r w:rsidRPr="00D735DF">
        <w:t xml:space="preserve">. Deze </w:t>
      </w:r>
      <w:r w:rsidR="00BC7005">
        <w:t xml:space="preserve">werkwijze </w:t>
      </w:r>
      <w:r w:rsidR="00BD472F">
        <w:t>is</w:t>
      </w:r>
      <w:r w:rsidR="00BC7005">
        <w:t xml:space="preserve"> </w:t>
      </w:r>
      <w:r w:rsidRPr="00D735DF" w:rsidR="00BC7005">
        <w:t>in de</w:t>
      </w:r>
      <w:r w:rsidR="00BC7005">
        <w:t xml:space="preserve"> provincie Overijssel succesvol ingezet</w:t>
      </w:r>
      <w:r w:rsidRPr="00D735DF" w:rsidR="00BC7005">
        <w:t xml:space="preserve"> </w:t>
      </w:r>
      <w:r w:rsidR="00E357B5">
        <w:t xml:space="preserve">door het treffen van een bemestingsverbod op pachtgronden </w:t>
      </w:r>
      <w:r w:rsidR="00BD472F">
        <w:t xml:space="preserve">en </w:t>
      </w:r>
      <w:r w:rsidR="00325BE0">
        <w:t xml:space="preserve">was aan de orde bij de </w:t>
      </w:r>
      <w:r w:rsidR="000B20FB">
        <w:t>hiervoor genoemde</w:t>
      </w:r>
      <w:r w:rsidR="00325BE0">
        <w:t xml:space="preserve"> uitspraak van de Afdeling</w:t>
      </w:r>
      <w:r w:rsidR="00BD472F">
        <w:t>.</w:t>
      </w:r>
      <w:r w:rsidR="00BD472F">
        <w:rPr>
          <w:rStyle w:val="Voetnootmarkering"/>
        </w:rPr>
        <w:footnoteReference w:id="17"/>
      </w:r>
      <w:r w:rsidRPr="00D735DF" w:rsidR="004E2620">
        <w:t xml:space="preserve"> </w:t>
      </w:r>
      <w:r w:rsidR="00BD472F">
        <w:t>H</w:t>
      </w:r>
      <w:r>
        <w:t xml:space="preserve">et Rijk </w:t>
      </w:r>
      <w:r w:rsidR="00BD472F">
        <w:t xml:space="preserve">is voornemens </w:t>
      </w:r>
      <w:r w:rsidR="00373139">
        <w:t>om</w:t>
      </w:r>
      <w:r w:rsidR="00863889">
        <w:t xml:space="preserve"> die oplossing</w:t>
      </w:r>
      <w:r w:rsidR="00BD472F">
        <w:t>,</w:t>
      </w:r>
      <w:r>
        <w:t xml:space="preserve"> </w:t>
      </w:r>
      <w:r w:rsidR="00767F2D">
        <w:t>daar waar mogelijk</w:t>
      </w:r>
      <w:r w:rsidR="00BD472F">
        <w:t>,</w:t>
      </w:r>
      <w:r w:rsidR="00767F2D">
        <w:t xml:space="preserve"> </w:t>
      </w:r>
      <w:r>
        <w:t>verder uit</w:t>
      </w:r>
      <w:r w:rsidR="00BD472F">
        <w:t xml:space="preserve"> te </w:t>
      </w:r>
      <w:r>
        <w:t xml:space="preserve">bouwen. </w:t>
      </w:r>
      <w:r w:rsidR="004056E2">
        <w:t>D</w:t>
      </w:r>
      <w:r w:rsidR="001F2D77">
        <w:t>oor</w:t>
      </w:r>
      <w:r w:rsidDel="004E2C3E" w:rsidR="001F2D77">
        <w:t xml:space="preserve"> </w:t>
      </w:r>
      <w:r w:rsidR="001F2D77">
        <w:t>het (</w:t>
      </w:r>
      <w:r w:rsidR="00045AFB">
        <w:t xml:space="preserve">al dan niet </w:t>
      </w:r>
      <w:r w:rsidR="001F2D77">
        <w:t xml:space="preserve">tijdelijk) beëindigen van een bestaande activiteit </w:t>
      </w:r>
      <w:r w:rsidR="004056E2">
        <w:t xml:space="preserve">kan worden verzekerd </w:t>
      </w:r>
      <w:r w:rsidR="001F2D77">
        <w:t xml:space="preserve">dat </w:t>
      </w:r>
      <w:r w:rsidRPr="005F5884" w:rsidR="001F2D77">
        <w:t xml:space="preserve">de </w:t>
      </w:r>
      <w:r w:rsidR="001F2D77">
        <w:t>toename van</w:t>
      </w:r>
      <w:r w:rsidRPr="005F5884" w:rsidR="001F2D77">
        <w:t xml:space="preserve"> </w:t>
      </w:r>
      <w:r w:rsidR="001F2D77">
        <w:t>stikstofdepositie door PAS-melder</w:t>
      </w:r>
      <w:r w:rsidR="004056E2">
        <w:t>s</w:t>
      </w:r>
      <w:r w:rsidR="001F2D77">
        <w:t xml:space="preserve"> niet </w:t>
      </w:r>
      <w:r w:rsidR="007870DB">
        <w:t xml:space="preserve">kan leiden </w:t>
      </w:r>
      <w:r w:rsidR="001F2D77">
        <w:t>tot significant</w:t>
      </w:r>
      <w:r w:rsidR="007870DB">
        <w:t>e</w:t>
      </w:r>
      <w:r w:rsidR="001F2D77">
        <w:t xml:space="preserve"> negatieve gevolgen </w:t>
      </w:r>
      <w:r w:rsidR="00093C4B">
        <w:t>voor</w:t>
      </w:r>
      <w:r w:rsidR="001F2D77">
        <w:t xml:space="preserve"> </w:t>
      </w:r>
      <w:r w:rsidR="00093C4B">
        <w:t>Natura 2000-gebieden</w:t>
      </w:r>
      <w:r w:rsidRPr="005F5884" w:rsidR="005F5884">
        <w:t>.</w:t>
      </w:r>
      <w:r w:rsidR="005F5884">
        <w:t xml:space="preserve"> </w:t>
      </w:r>
      <w:r w:rsidR="001F2D77">
        <w:t>Er</w:t>
      </w:r>
      <w:r w:rsidR="00DA1C30">
        <w:t xml:space="preserve"> </w:t>
      </w:r>
      <w:r w:rsidR="001869F8">
        <w:t xml:space="preserve">wordt </w:t>
      </w:r>
      <w:r w:rsidR="001F2D77">
        <w:t>onderzocht</w:t>
      </w:r>
      <w:r w:rsidR="001869F8">
        <w:t xml:space="preserve"> </w:t>
      </w:r>
      <w:r w:rsidR="001F2D77">
        <w:t>welke maatregelen hiervoor geschikt zijn</w:t>
      </w:r>
      <w:r w:rsidR="00D609A3">
        <w:t xml:space="preserve"> en </w:t>
      </w:r>
      <w:r w:rsidR="001869F8">
        <w:t xml:space="preserve">hoeveel PAS-projecten </w:t>
      </w:r>
      <w:r w:rsidR="00D609A3">
        <w:t>hiermee geholpen zouden zijn</w:t>
      </w:r>
      <w:r w:rsidR="00D13871">
        <w:t>.</w:t>
      </w:r>
      <w:r w:rsidR="00D4358F">
        <w:t xml:space="preserve"> </w:t>
      </w:r>
      <w:r w:rsidR="21283F39">
        <w:t xml:space="preserve">Te denken valt aan ruimte die naar de natuur vloeit uit onder andere de </w:t>
      </w:r>
      <w:proofErr w:type="spellStart"/>
      <w:r w:rsidR="00F75836">
        <w:t>Rpav</w:t>
      </w:r>
      <w:proofErr w:type="spellEnd"/>
      <w:r w:rsidR="21283F39">
        <w:t xml:space="preserve">, </w:t>
      </w:r>
      <w:proofErr w:type="spellStart"/>
      <w:r w:rsidR="21283F39">
        <w:t>Lbv</w:t>
      </w:r>
      <w:proofErr w:type="spellEnd"/>
      <w:r w:rsidR="21283F39">
        <w:t xml:space="preserve"> en </w:t>
      </w:r>
      <w:proofErr w:type="spellStart"/>
      <w:r w:rsidR="21283F39">
        <w:t>Lbv</w:t>
      </w:r>
      <w:proofErr w:type="spellEnd"/>
      <w:r w:rsidR="21283F39">
        <w:t xml:space="preserve">-plus. </w:t>
      </w:r>
      <w:r w:rsidR="005D0D35">
        <w:t>Het voornemen is om op een website inzicht te bieden in de stikstofdepositie die is gereduceerd en waarmee kan worden verzekerd dat de gemelde PAS-projecten niet leiden tot significant</w:t>
      </w:r>
      <w:r w:rsidR="007D149B">
        <w:t>e</w:t>
      </w:r>
      <w:r w:rsidR="005D0D35">
        <w:t xml:space="preserve"> negatieve effecten. Op deze wijze zal ook voor eenieder via open data inzichtelijk zijn op welk moment en </w:t>
      </w:r>
      <w:r w:rsidR="00B93007">
        <w:t>voor</w:t>
      </w:r>
      <w:r w:rsidR="005D0D35">
        <w:t xml:space="preserve"> welke ‘hexagonen’ (hectares) in Natura 2000-gebieden er depositieruimte aanwezig is </w:t>
      </w:r>
      <w:r w:rsidR="00364D8F">
        <w:t>om aan het natuurbelang tegemoet te komen</w:t>
      </w:r>
      <w:r w:rsidR="005D0D35">
        <w:t>. Dit sluit ook aan bij uitspraken van de rechtbank Overijssel van 1</w:t>
      </w:r>
      <w:r w:rsidR="00EE58B4">
        <w:t>7</w:t>
      </w:r>
      <w:r w:rsidR="005D0D35">
        <w:t xml:space="preserve"> december</w:t>
      </w:r>
      <w:r w:rsidR="00D913C9">
        <w:t xml:space="preserve"> 2024 </w:t>
      </w:r>
      <w:r w:rsidR="005D0D35">
        <w:t xml:space="preserve">over </w:t>
      </w:r>
      <w:r w:rsidR="00D913C9">
        <w:t>de besluiten over handhaving bij PAS-melders waarover de Afdeling op 28 februari 2024</w:t>
      </w:r>
      <w:r w:rsidR="005D0D35">
        <w:rPr>
          <w:rStyle w:val="Voetnootmarkering"/>
        </w:rPr>
        <w:footnoteReference w:id="18"/>
      </w:r>
      <w:r w:rsidR="00D913C9">
        <w:t xml:space="preserve"> uitspraak heeft gedaan en die nader moesten worden gemotiveerd.</w:t>
      </w:r>
      <w:r w:rsidR="00D913C9">
        <w:rPr>
          <w:rStyle w:val="Voetnootmarkering"/>
        </w:rPr>
        <w:footnoteReference w:id="19"/>
      </w:r>
    </w:p>
    <w:p w:rsidR="00251EA8" w:rsidP="00251EA8" w:rsidRDefault="00251EA8" w14:paraId="21294D18" w14:textId="69ED47B2"/>
    <w:p w:rsidR="00165C3C" w:rsidP="00165C3C" w:rsidRDefault="00165C3C" w14:paraId="44F64D2F" w14:textId="2CB0B1B3">
      <w:r w:rsidRPr="00165C3C">
        <w:t xml:space="preserve">Het </w:t>
      </w:r>
      <w:r w:rsidR="00D52872">
        <w:t xml:space="preserve">verlengen van de wettelijke termijn </w:t>
      </w:r>
      <w:r w:rsidR="008B026B">
        <w:t>voor de maatwerkaanpak</w:t>
      </w:r>
      <w:r w:rsidR="00D52872">
        <w:t xml:space="preserve"> tot </w:t>
      </w:r>
      <w:r w:rsidR="00DA1C30">
        <w:t xml:space="preserve">1 </w:t>
      </w:r>
      <w:r w:rsidR="00D52872">
        <w:t>maart 2028</w:t>
      </w:r>
      <w:r w:rsidRPr="00165C3C">
        <w:t xml:space="preserve"> </w:t>
      </w:r>
      <w:r>
        <w:t xml:space="preserve">biedt </w:t>
      </w:r>
      <w:r w:rsidR="00117803">
        <w:t xml:space="preserve">op zichzelf </w:t>
      </w:r>
      <w:r>
        <w:t xml:space="preserve">geen duurzame oplossing voor </w:t>
      </w:r>
      <w:r w:rsidR="00D62E01">
        <w:t>PAS-projecten</w:t>
      </w:r>
      <w:r>
        <w:t xml:space="preserve">. Het </w:t>
      </w:r>
      <w:r w:rsidRPr="00165C3C">
        <w:t xml:space="preserve">geeft </w:t>
      </w:r>
      <w:r w:rsidR="00E45794">
        <w:t xml:space="preserve">de betrokken </w:t>
      </w:r>
      <w:r w:rsidRPr="00165C3C">
        <w:t xml:space="preserve">ondernemers </w:t>
      </w:r>
      <w:r>
        <w:t xml:space="preserve">wel </w:t>
      </w:r>
      <w:r w:rsidR="00355BBF">
        <w:t>meer</w:t>
      </w:r>
      <w:r w:rsidRPr="00165C3C" w:rsidR="00355BBF">
        <w:t xml:space="preserve"> </w:t>
      </w:r>
      <w:r w:rsidRPr="00165C3C">
        <w:t xml:space="preserve">tijd om te komen tot keuzes over </w:t>
      </w:r>
      <w:r w:rsidR="00997176">
        <w:t>de vraag welke oplossing kan worden gevonden voor</w:t>
      </w:r>
      <w:r w:rsidRPr="00165C3C">
        <w:t xml:space="preserve"> </w:t>
      </w:r>
      <w:r w:rsidR="00997176">
        <w:t>het</w:t>
      </w:r>
      <w:r w:rsidRPr="00165C3C">
        <w:t xml:space="preserve"> PAS-</w:t>
      </w:r>
      <w:r w:rsidR="00997176">
        <w:t>project</w:t>
      </w:r>
      <w:r w:rsidRPr="00165C3C">
        <w:t>, zoals in de Kamerbrie</w:t>
      </w:r>
      <w:r w:rsidR="00667A1D">
        <w:t>ven</w:t>
      </w:r>
      <w:r w:rsidRPr="00165C3C">
        <w:t xml:space="preserve"> van 12</w:t>
      </w:r>
      <w:r w:rsidR="00D52872">
        <w:t xml:space="preserve"> </w:t>
      </w:r>
      <w:r w:rsidRPr="00D71EBB" w:rsidR="00D52872">
        <w:t>a</w:t>
      </w:r>
      <w:r w:rsidRPr="00D71EBB">
        <w:t>pril</w:t>
      </w:r>
      <w:r w:rsidR="004D1B17">
        <w:t xml:space="preserve"> 2024</w:t>
      </w:r>
      <w:r w:rsidR="00EC5F1A">
        <w:rPr>
          <w:rStyle w:val="Voetnootmarkering"/>
        </w:rPr>
        <w:footnoteReference w:id="20"/>
      </w:r>
      <w:r w:rsidRPr="00D71EBB" w:rsidR="00187BA4">
        <w:t xml:space="preserve"> </w:t>
      </w:r>
      <w:r w:rsidRPr="00D71EBB">
        <w:t>en 28 november 2024</w:t>
      </w:r>
      <w:r w:rsidRPr="00187BA4" w:rsidR="00187BA4">
        <w:t xml:space="preserve"> </w:t>
      </w:r>
      <w:r w:rsidR="001869F8">
        <w:t>is</w:t>
      </w:r>
      <w:r w:rsidRPr="00187BA4" w:rsidR="001869F8">
        <w:t xml:space="preserve"> </w:t>
      </w:r>
      <w:r w:rsidRPr="00187BA4">
        <w:t>aangegeven</w:t>
      </w:r>
      <w:r w:rsidRPr="00165C3C">
        <w:t>.</w:t>
      </w:r>
      <w:r w:rsidR="00D52872">
        <w:t xml:space="preserve"> Het is </w:t>
      </w:r>
      <w:r w:rsidR="00D52872">
        <w:lastRenderedPageBreak/>
        <w:t>daarmee een noodzakelijke stap om de maatwerkaanpak tot een succes te maken.</w:t>
      </w:r>
    </w:p>
    <w:p w:rsidR="00434E11" w:rsidP="00165C3C" w:rsidRDefault="00434E11" w14:paraId="1105D652" w14:textId="77777777"/>
    <w:p w:rsidRPr="005559AF" w:rsidR="00753926" w:rsidP="00A266EC" w:rsidRDefault="10879E79" w14:paraId="552B403A" w14:textId="1F229F68">
      <w:r>
        <w:t xml:space="preserve">Het verlengen van de wettelijke termijn </w:t>
      </w:r>
      <w:r w:rsidR="00DA2B10">
        <w:t>voor de maatwerkaan</w:t>
      </w:r>
      <w:r w:rsidR="00B51E6F">
        <w:t>pak</w:t>
      </w:r>
      <w:r w:rsidR="00E55C7E">
        <w:t>,</w:t>
      </w:r>
      <w:r w:rsidR="06E7AFE4">
        <w:t xml:space="preserve"> in combinatie met de inspanningen van het Rijk om depositiedaling uit natuurmaatregelen te kunnen gebruiken in de belangenafweging tussen natuur en PAS-melder in handhavingszaken en </w:t>
      </w:r>
      <w:r w:rsidR="001A41E3">
        <w:t xml:space="preserve">met </w:t>
      </w:r>
      <w:r w:rsidR="00E55C7E">
        <w:t>de</w:t>
      </w:r>
      <w:r w:rsidR="06E7AFE4">
        <w:t xml:space="preserve"> aanvullende maatregelen vanuit de M</w:t>
      </w:r>
      <w:r w:rsidR="00A02CF4">
        <w:t>CEN</w:t>
      </w:r>
      <w:r w:rsidR="00E55C7E">
        <w:t>,</w:t>
      </w:r>
      <w:r w:rsidR="00A02CF4">
        <w:t xml:space="preserve"> </w:t>
      </w:r>
      <w:r w:rsidR="6AE071F7">
        <w:t>vergro</w:t>
      </w:r>
      <w:r w:rsidR="00811E8F">
        <w:t>o</w:t>
      </w:r>
      <w:r w:rsidR="6AE071F7">
        <w:t>t de kans</w:t>
      </w:r>
      <w:r w:rsidR="38FACFD6">
        <w:t xml:space="preserve"> dat </w:t>
      </w:r>
      <w:r w:rsidR="32439266">
        <w:t xml:space="preserve">de bestuursrechter </w:t>
      </w:r>
      <w:r w:rsidR="00811E8F">
        <w:t xml:space="preserve">het </w:t>
      </w:r>
      <w:r w:rsidR="662FED2C">
        <w:t xml:space="preserve">bevoegd gezag </w:t>
      </w:r>
      <w:r w:rsidR="03B1B36D">
        <w:t xml:space="preserve">toestaat </w:t>
      </w:r>
      <w:r w:rsidR="662FED2C">
        <w:t>om in de tussentijd af te zien van handhavin</w:t>
      </w:r>
      <w:r w:rsidR="1BD60C94">
        <w:t>g</w:t>
      </w:r>
      <w:r w:rsidR="662FED2C">
        <w:t>.</w:t>
      </w:r>
    </w:p>
    <w:p w:rsidR="000D2342" w:rsidP="000D2342" w:rsidRDefault="000D2342" w14:paraId="5CDFF58B" w14:textId="77777777"/>
    <w:p w:rsidR="000D2342" w:rsidP="00484D82" w:rsidRDefault="00605900" w14:paraId="084380FE" w14:textId="1CED8A45">
      <w:pPr>
        <w:spacing w:after="200" w:line="276" w:lineRule="auto"/>
        <w:rPr>
          <w:b/>
          <w:bCs/>
        </w:rPr>
      </w:pPr>
      <w:r>
        <w:rPr>
          <w:b/>
          <w:bCs/>
        </w:rPr>
        <w:t xml:space="preserve">3 </w:t>
      </w:r>
      <w:r w:rsidR="00A77DD8">
        <w:rPr>
          <w:b/>
          <w:bCs/>
        </w:rPr>
        <w:t>Verruimen</w:t>
      </w:r>
      <w:r w:rsidRPr="00605900">
        <w:rPr>
          <w:b/>
          <w:bCs/>
        </w:rPr>
        <w:t xml:space="preserve"> van </w:t>
      </w:r>
      <w:r w:rsidR="00372315">
        <w:rPr>
          <w:b/>
          <w:bCs/>
        </w:rPr>
        <w:t xml:space="preserve">de </w:t>
      </w:r>
      <w:r w:rsidR="00A77DD8">
        <w:rPr>
          <w:b/>
          <w:bCs/>
        </w:rPr>
        <w:t>mogelijkheden</w:t>
      </w:r>
      <w:r w:rsidR="00372315">
        <w:rPr>
          <w:b/>
          <w:bCs/>
        </w:rPr>
        <w:t xml:space="preserve"> </w:t>
      </w:r>
      <w:r w:rsidR="00A77DD8">
        <w:rPr>
          <w:b/>
          <w:bCs/>
        </w:rPr>
        <w:t>voor</w:t>
      </w:r>
      <w:r w:rsidR="00372315">
        <w:rPr>
          <w:b/>
          <w:bCs/>
        </w:rPr>
        <w:t xml:space="preserve"> </w:t>
      </w:r>
      <w:r w:rsidR="00793F80">
        <w:rPr>
          <w:b/>
          <w:bCs/>
        </w:rPr>
        <w:t>het bieden van een oplossing</w:t>
      </w:r>
    </w:p>
    <w:p w:rsidR="00735F70" w:rsidRDefault="3EC56D11" w14:paraId="3E385DDA" w14:textId="119DE8C9">
      <w:r>
        <w:t xml:space="preserve">Volgens de huidige </w:t>
      </w:r>
      <w:r w:rsidR="3F137D5D">
        <w:t>wettekst moet het legalisatie</w:t>
      </w:r>
      <w:r w:rsidR="368191EF">
        <w:t xml:space="preserve">programma maatregelen </w:t>
      </w:r>
      <w:r w:rsidR="11ECE674">
        <w:t xml:space="preserve">bevatten </w:t>
      </w:r>
      <w:r w:rsidR="368191EF">
        <w:t xml:space="preserve">om de gevolgen van de stikstofdepositie van </w:t>
      </w:r>
      <w:r w:rsidR="11ECE674">
        <w:t>PAS-</w:t>
      </w:r>
      <w:r w:rsidR="368191EF">
        <w:t>projecten ongedaan te maken, te beperken of te compenseren gericht op</w:t>
      </w:r>
      <w:r w:rsidR="11ECE674">
        <w:t xml:space="preserve"> </w:t>
      </w:r>
      <w:r w:rsidR="368191EF">
        <w:t xml:space="preserve">de verlening van een </w:t>
      </w:r>
      <w:r w:rsidR="11ECE674">
        <w:t>natuurvergunning</w:t>
      </w:r>
      <w:r w:rsidR="263AB5F9">
        <w:t xml:space="preserve"> </w:t>
      </w:r>
      <w:r w:rsidR="368191EF">
        <w:t xml:space="preserve">of </w:t>
      </w:r>
      <w:r w:rsidR="5FA5FF2F">
        <w:t xml:space="preserve">op </w:t>
      </w:r>
      <w:r w:rsidR="368191EF">
        <w:t>de aanwijzing van de projecten als gevallen</w:t>
      </w:r>
      <w:r w:rsidR="5FA5FF2F">
        <w:t xml:space="preserve"> waarvoor geen natuurvergunning nodig is</w:t>
      </w:r>
      <w:r w:rsidR="368191EF">
        <w:t>.</w:t>
      </w:r>
      <w:r w:rsidR="493149BE">
        <w:t xml:space="preserve"> </w:t>
      </w:r>
      <w:r w:rsidR="1E2D10DB">
        <w:t xml:space="preserve">Naast het verlengen van de einddatum van </w:t>
      </w:r>
      <w:r w:rsidR="505D8776">
        <w:t>het treffen van maatregelen</w:t>
      </w:r>
      <w:r w:rsidR="1E2D10DB">
        <w:t xml:space="preserve"> </w:t>
      </w:r>
      <w:r w:rsidR="06AC3F40">
        <w:t>verruimt</w:t>
      </w:r>
      <w:r w:rsidR="1E2D10DB">
        <w:t xml:space="preserve"> dit wetsvoorstel </w:t>
      </w:r>
      <w:r w:rsidRPr="003D3A53" w:rsidR="1E2D10DB">
        <w:t>d</w:t>
      </w:r>
      <w:r w:rsidR="2B68FDA1">
        <w:t>i</w:t>
      </w:r>
      <w:r w:rsidRPr="003D3A53" w:rsidR="1E2D10DB">
        <w:t>e formulering</w:t>
      </w:r>
      <w:r w:rsidR="06AC3F40">
        <w:t>,</w:t>
      </w:r>
      <w:r w:rsidRPr="003D3A53" w:rsidR="1E2D10DB">
        <w:t xml:space="preserve"> </w:t>
      </w:r>
      <w:r w:rsidR="06AC3F40">
        <w:t xml:space="preserve">om haar </w:t>
      </w:r>
      <w:r w:rsidRPr="003D3A53" w:rsidR="1E2D10DB">
        <w:t>aan</w:t>
      </w:r>
      <w:r w:rsidR="06AC3F40">
        <w:t xml:space="preserve"> te laten </w:t>
      </w:r>
      <w:r w:rsidRPr="003D3A53" w:rsidR="1E2D10DB">
        <w:t>sluiten bij de bredere maatwerkaanpak zoals aangekondigd in de Kamerbrief van 28 november 2024.</w:t>
      </w:r>
      <w:r w:rsidR="312EC43B">
        <w:t xml:space="preserve"> </w:t>
      </w:r>
      <w:r w:rsidR="002275E4">
        <w:t>Daarbij wordt d</w:t>
      </w:r>
      <w:r w:rsidRPr="55C751D9" w:rsidR="1E2D10DB">
        <w:t xml:space="preserve">e term </w:t>
      </w:r>
      <w:r w:rsidRPr="2C3BFC0B" w:rsidR="1E2D10DB">
        <w:rPr>
          <w:i/>
          <w:iCs/>
        </w:rPr>
        <w:t xml:space="preserve">legaliseren </w:t>
      </w:r>
      <w:r w:rsidR="007009D3">
        <w:t xml:space="preserve">in de tekst van artikel 22.21 van de Omgevingswet </w:t>
      </w:r>
      <w:r w:rsidR="0028746A">
        <w:t xml:space="preserve">vervangen door de </w:t>
      </w:r>
      <w:r w:rsidR="001141DD">
        <w:t>formulering</w:t>
      </w:r>
      <w:r w:rsidR="1E2D10DB">
        <w:t xml:space="preserve"> </w:t>
      </w:r>
      <w:r w:rsidRPr="00F3301C" w:rsidR="5CF99979">
        <w:rPr>
          <w:i/>
        </w:rPr>
        <w:t>het bieden van</w:t>
      </w:r>
      <w:r w:rsidRPr="00F3301C" w:rsidR="1E2D10DB">
        <w:rPr>
          <w:i/>
        </w:rPr>
        <w:t xml:space="preserve"> een</w:t>
      </w:r>
      <w:r w:rsidR="1E2D10DB">
        <w:t xml:space="preserve"> </w:t>
      </w:r>
      <w:r w:rsidRPr="2C3BFC0B" w:rsidR="5CF99979">
        <w:rPr>
          <w:i/>
          <w:iCs/>
        </w:rPr>
        <w:t>oplossing</w:t>
      </w:r>
      <w:r w:rsidR="5CF99979">
        <w:t>. De</w:t>
      </w:r>
      <w:r w:rsidR="00760952">
        <w:t>ze</w:t>
      </w:r>
      <w:r w:rsidR="5CF99979">
        <w:t xml:space="preserve"> wijziging</w:t>
      </w:r>
      <w:r w:rsidR="00760952">
        <w:t>en</w:t>
      </w:r>
      <w:r w:rsidR="5CF99979">
        <w:t xml:space="preserve"> </w:t>
      </w:r>
      <w:r w:rsidR="00B60A25">
        <w:t>brengen</w:t>
      </w:r>
      <w:r w:rsidR="5CF99979">
        <w:t xml:space="preserve"> een verbreding </w:t>
      </w:r>
      <w:r w:rsidR="00B60A25">
        <w:t xml:space="preserve">tot uitdrukking </w:t>
      </w:r>
      <w:r w:rsidR="5CF99979">
        <w:t xml:space="preserve">van de </w:t>
      </w:r>
      <w:r w:rsidR="001B444C">
        <w:t xml:space="preserve">mogelijke </w:t>
      </w:r>
      <w:r w:rsidR="5CF99979">
        <w:t xml:space="preserve">oplossingsmogelijkheden </w:t>
      </w:r>
      <w:r w:rsidR="48CEEF15">
        <w:t xml:space="preserve">conform de sporen zoals aangekondigd in de Kamerbrief van </w:t>
      </w:r>
      <w:r w:rsidR="76E4964E">
        <w:t xml:space="preserve">28 </w:t>
      </w:r>
      <w:r w:rsidR="48CEEF15">
        <w:t>november 2024</w:t>
      </w:r>
      <w:r w:rsidR="35D4C868">
        <w:t>, naast</w:t>
      </w:r>
      <w:r w:rsidR="4692CBC3">
        <w:t xml:space="preserve"> het legaliseren via </w:t>
      </w:r>
      <w:r w:rsidR="3283F0DD">
        <w:t xml:space="preserve">vergunningverlening met </w:t>
      </w:r>
      <w:r w:rsidR="4692CBC3">
        <w:t>stikstofruimte uit bronmaatregelen</w:t>
      </w:r>
      <w:r w:rsidR="48CEEF15">
        <w:t>.</w:t>
      </w:r>
      <w:r w:rsidR="678137C0">
        <w:t xml:space="preserve"> In de Kamerbrief is ook toegelicht dat de stikstofruimte uit bronmaatregelen </w:t>
      </w:r>
      <w:r w:rsidR="006B1D56">
        <w:t xml:space="preserve">onvoldoende </w:t>
      </w:r>
      <w:r w:rsidR="00CE2707">
        <w:t>bruikbaar is</w:t>
      </w:r>
      <w:r w:rsidR="006B1D56">
        <w:t xml:space="preserve"> voor vergunningverlening</w:t>
      </w:r>
      <w:r w:rsidR="678137C0">
        <w:t>.</w:t>
      </w:r>
      <w:r w:rsidR="48CEEF15">
        <w:t xml:space="preserve"> </w:t>
      </w:r>
      <w:r w:rsidR="3283F0DD">
        <w:t>Met de wijziging van de formulering</w:t>
      </w:r>
      <w:r w:rsidR="48CEEF15">
        <w:t xml:space="preserve"> sluit de wet aan bij </w:t>
      </w:r>
      <w:r w:rsidR="3B299B2D">
        <w:t>de</w:t>
      </w:r>
      <w:r w:rsidR="48CEEF15">
        <w:t xml:space="preserve"> verbred</w:t>
      </w:r>
      <w:r w:rsidR="3B299B2D">
        <w:t>ing van het</w:t>
      </w:r>
      <w:r w:rsidR="48CEEF15">
        <w:t xml:space="preserve"> </w:t>
      </w:r>
      <w:r w:rsidR="00035BCA">
        <w:t>in</w:t>
      </w:r>
      <w:r w:rsidR="00E17B3E">
        <w:t xml:space="preserve"> de wet</w:t>
      </w:r>
      <w:r w:rsidR="004B5C76">
        <w:t xml:space="preserve"> voorgeschreven </w:t>
      </w:r>
      <w:r w:rsidR="48CEEF15">
        <w:t>programma d</w:t>
      </w:r>
      <w:r w:rsidR="3B299B2D">
        <w:t>ie</w:t>
      </w:r>
      <w:r w:rsidR="48CEEF15">
        <w:t xml:space="preserve"> parallel aan deze wetswijziging wordt </w:t>
      </w:r>
      <w:r w:rsidR="3B299B2D">
        <w:t>voorbereid</w:t>
      </w:r>
      <w:r w:rsidR="48CEEF15">
        <w:t>.</w:t>
      </w:r>
      <w:r w:rsidR="5CF99979">
        <w:t xml:space="preserve"> </w:t>
      </w:r>
    </w:p>
    <w:p w:rsidR="00735F70" w:rsidRDefault="00735F70" w14:paraId="63744AB6" w14:textId="77777777"/>
    <w:p w:rsidR="00735F70" w:rsidRDefault="1ABE210C" w14:paraId="4174E973" w14:textId="71F828CE">
      <w:r>
        <w:t>De betrokken ondernemers</w:t>
      </w:r>
      <w:r w:rsidR="2FBEE2A4">
        <w:t xml:space="preserve"> krijgen </w:t>
      </w:r>
      <w:r w:rsidR="6CD144F7">
        <w:t xml:space="preserve">met de maatwerkaanpak </w:t>
      </w:r>
      <w:r w:rsidR="2FBEE2A4">
        <w:t>de mogelijkheid om</w:t>
      </w:r>
      <w:r w:rsidR="703D2C2B">
        <w:t>, desgewenst,</w:t>
      </w:r>
      <w:r w:rsidR="2FBEE2A4">
        <w:t xml:space="preserve"> </w:t>
      </w:r>
      <w:r w:rsidR="0F5D6C53">
        <w:t xml:space="preserve">samen </w:t>
      </w:r>
      <w:r w:rsidR="2FBEE2A4">
        <w:t>met</w:t>
      </w:r>
      <w:r w:rsidDel="009A41B9" w:rsidR="2FBEE2A4">
        <w:t xml:space="preserve"> </w:t>
      </w:r>
      <w:r w:rsidR="2FBEE2A4">
        <w:t xml:space="preserve">een zaakbegeleider oplossingen te verkennen die passen bij hun bedrijfsspecifieke situatie. </w:t>
      </w:r>
      <w:r w:rsidR="0174333C">
        <w:t xml:space="preserve">Voor </w:t>
      </w:r>
      <w:r w:rsidR="77EFB7B7">
        <w:t xml:space="preserve">bijvoorbeeld </w:t>
      </w:r>
      <w:r w:rsidR="6C7DA8BA">
        <w:t>PAS-projecten</w:t>
      </w:r>
      <w:r w:rsidR="0174333C">
        <w:t xml:space="preserve"> met een referentiesituatie zal dit betekenen dat er met (een combinatie van) </w:t>
      </w:r>
      <w:r w:rsidR="78080C5E">
        <w:t>aanpassingen in bedrijfsvoering,</w:t>
      </w:r>
      <w:r w:rsidR="0174333C">
        <w:t xml:space="preserve"> </w:t>
      </w:r>
      <w:r w:rsidR="78080C5E">
        <w:t>schadevergoeding, extensiveren</w:t>
      </w:r>
      <w:r w:rsidR="3283F0DD">
        <w:t xml:space="preserve">, </w:t>
      </w:r>
      <w:r w:rsidR="28566362">
        <w:t xml:space="preserve">reduceren, </w:t>
      </w:r>
      <w:r w:rsidR="3283F0DD">
        <w:t>innoveren</w:t>
      </w:r>
      <w:r w:rsidR="776BCD3C">
        <w:t xml:space="preserve"> of</w:t>
      </w:r>
      <w:r w:rsidR="78080C5E">
        <w:t xml:space="preserve"> omschakelen gezocht wordt naar manieren om de activiteit </w:t>
      </w:r>
      <w:r w:rsidR="350C2DA4">
        <w:t>naar een legale situatie te brengen</w:t>
      </w:r>
      <w:r w:rsidR="78080C5E">
        <w:t>. Dit kan via de individuele of collectieve route.</w:t>
      </w:r>
      <w:r w:rsidR="7B9EF980">
        <w:t xml:space="preserve"> Voor sommige oplossingen zal een toetsing aan het </w:t>
      </w:r>
      <w:proofErr w:type="spellStart"/>
      <w:r w:rsidR="7B9EF980">
        <w:t>additionaliteitsvereiste</w:t>
      </w:r>
      <w:proofErr w:type="spellEnd"/>
      <w:r w:rsidR="7B9EF980">
        <w:t xml:space="preserve"> nodig zijn</w:t>
      </w:r>
      <w:r w:rsidR="796DEDFA">
        <w:t>,</w:t>
      </w:r>
      <w:r w:rsidR="7B9EF980">
        <w:t xml:space="preserve"> gelet op </w:t>
      </w:r>
      <w:r w:rsidR="2867DDEA">
        <w:t>de in paragraaf 1.4 besproken rechtspraakwijziging</w:t>
      </w:r>
      <w:r w:rsidR="7B9EF980">
        <w:t>.</w:t>
      </w:r>
      <w:r w:rsidR="7B01D2D7">
        <w:t xml:space="preserve"> </w:t>
      </w:r>
    </w:p>
    <w:p w:rsidR="00735F70" w:rsidRDefault="00735F70" w14:paraId="5EBD2C27" w14:textId="77777777"/>
    <w:p w:rsidR="00E94B2A" w:rsidRDefault="21A59FA1" w14:paraId="20B7BFEA" w14:textId="7DD27B1A">
      <w:r>
        <w:t xml:space="preserve">Provincies kunnen middelen aanvragen om PAS-melders in hun provincie </w:t>
      </w:r>
      <w:r w:rsidR="7FE5B600">
        <w:t xml:space="preserve">met maatregelen </w:t>
      </w:r>
      <w:r>
        <w:t>te he</w:t>
      </w:r>
      <w:r w:rsidR="6F54C7C6">
        <w:t>lpen</w:t>
      </w:r>
      <w:r w:rsidR="5F1FEA9C">
        <w:t>.</w:t>
      </w:r>
      <w:r>
        <w:t xml:space="preserve"> Dat kan met maatwerk en</w:t>
      </w:r>
      <w:r w:rsidR="34F1D8F2">
        <w:t>/of</w:t>
      </w:r>
      <w:r>
        <w:t xml:space="preserve"> subsidies. </w:t>
      </w:r>
      <w:r w:rsidR="270F2920">
        <w:t xml:space="preserve">Hiervoor is de </w:t>
      </w:r>
      <w:proofErr w:type="spellStart"/>
      <w:r w:rsidR="004B230E">
        <w:t>Rpmp</w:t>
      </w:r>
      <w:proofErr w:type="spellEnd"/>
      <w:r w:rsidR="004B230E">
        <w:t xml:space="preserve"> 2024</w:t>
      </w:r>
      <w:r w:rsidR="270F2920">
        <w:t xml:space="preserve"> opgesteld.</w:t>
      </w:r>
      <w:r>
        <w:t xml:space="preserve"> </w:t>
      </w:r>
      <w:r w:rsidR="49DF2AE2">
        <w:t>Provincies ontwikkelen zelf oplossingen voor PAS-melders. Voorbeelden van maatwerkoplossingen zij</w:t>
      </w:r>
      <w:r w:rsidR="0020020F">
        <w:t>n</w:t>
      </w:r>
      <w:r w:rsidR="49DF2AE2">
        <w:t xml:space="preserve"> de aankoop van een ander bedrijf en de vrijgekomen stikstofruimte aan een PAS-melder uitgeven (extern salderen) of maatregelen waardoor een PAS-melder binnen zijn bestaande stikstofruimte blijft en geen extra natuurvergunning meer nodig heeft</w:t>
      </w:r>
      <w:r w:rsidR="0020020F">
        <w:t>, b</w:t>
      </w:r>
      <w:r w:rsidR="49DF2AE2">
        <w:t>ijvoorbeeld</w:t>
      </w:r>
      <w:r w:rsidR="0020020F">
        <w:t xml:space="preserve"> door</w:t>
      </w:r>
      <w:r w:rsidR="49DF2AE2">
        <w:t xml:space="preserve"> extensivering en innovatie. De derde en vierde tranche van de </w:t>
      </w:r>
      <w:proofErr w:type="spellStart"/>
      <w:r w:rsidR="49DF2AE2">
        <w:t>Rpmp</w:t>
      </w:r>
      <w:proofErr w:type="spellEnd"/>
      <w:r w:rsidR="49DF2AE2">
        <w:t xml:space="preserve"> 2024 open</w:t>
      </w:r>
      <w:r w:rsidR="00735F70">
        <w:t>en</w:t>
      </w:r>
      <w:r w:rsidR="49DF2AE2">
        <w:t xml:space="preserve"> respectievelijk in september 2025 </w:t>
      </w:r>
      <w:r w:rsidR="6D7021B9">
        <w:t xml:space="preserve">(totaal budget </w:t>
      </w:r>
      <w:r w:rsidR="00735F70">
        <w:t xml:space="preserve">€ </w:t>
      </w:r>
      <w:r w:rsidR="6D7021B9">
        <w:t xml:space="preserve">46,15 miljoen) </w:t>
      </w:r>
      <w:r w:rsidR="49DF2AE2">
        <w:t>en februari 2026</w:t>
      </w:r>
      <w:r w:rsidR="7ED9F166">
        <w:t xml:space="preserve"> (totaal budget </w:t>
      </w:r>
      <w:r w:rsidR="00735F70">
        <w:t xml:space="preserve">€ </w:t>
      </w:r>
      <w:r w:rsidR="7ED9F166">
        <w:t>39,8 miljoen)</w:t>
      </w:r>
      <w:r w:rsidR="49DF2AE2">
        <w:t xml:space="preserve">. </w:t>
      </w:r>
    </w:p>
    <w:p w:rsidR="00DA4049" w:rsidRDefault="00DA4049" w14:paraId="3519F407" w14:textId="77777777"/>
    <w:p w:rsidR="00695673" w:rsidRDefault="00DA4049" w14:paraId="1A9DEF7D" w14:textId="3ABD2B5C">
      <w:r>
        <w:t xml:space="preserve">In Gelderland </w:t>
      </w:r>
      <w:r w:rsidR="0057339D">
        <w:t xml:space="preserve">is in </w:t>
      </w:r>
      <w:r w:rsidR="00DF7D50">
        <w:t>b</w:t>
      </w:r>
      <w:r>
        <w:t>ijvoorbee</w:t>
      </w:r>
      <w:r w:rsidR="00DF7D50">
        <w:t xml:space="preserve">ld in de </w:t>
      </w:r>
      <w:r w:rsidR="00940417">
        <w:t xml:space="preserve">Zevende wijziging van Regels Subsidieverlening Gelderland 2023 </w:t>
      </w:r>
      <w:r w:rsidR="001C4100">
        <w:t xml:space="preserve">de mogelijkheid voor PAS-melders </w:t>
      </w:r>
      <w:r w:rsidR="00940417">
        <w:t>opgenomen</w:t>
      </w:r>
      <w:r w:rsidR="001C4100">
        <w:t xml:space="preserve"> om een subsidie aan te vragen voor investeringen in bewezen </w:t>
      </w:r>
      <w:proofErr w:type="spellStart"/>
      <w:r w:rsidR="001C4100">
        <w:t>stikstofreducerende</w:t>
      </w:r>
      <w:proofErr w:type="spellEnd"/>
      <w:r w:rsidR="001C4100">
        <w:t xml:space="preserve"> </w:t>
      </w:r>
      <w:r w:rsidR="001C4100">
        <w:lastRenderedPageBreak/>
        <w:t>maatregelen.</w:t>
      </w:r>
      <w:r w:rsidR="001C4100">
        <w:rPr>
          <w:rStyle w:val="Voetnootmarkering"/>
        </w:rPr>
        <w:footnoteReference w:id="21"/>
      </w:r>
      <w:r w:rsidR="0067688B">
        <w:t xml:space="preserve"> Ook is in d</w:t>
      </w:r>
      <w:r w:rsidR="00C1761E">
        <w:t>i</w:t>
      </w:r>
      <w:r w:rsidR="0067688B">
        <w:t xml:space="preserve">e regeling een subsidie opgenomen voor de verplaatsing van veehouderijen, waarvan de vrijkomende stikstofruimte kan worden ingezet </w:t>
      </w:r>
      <w:r w:rsidR="00842AA3">
        <w:t>voor</w:t>
      </w:r>
      <w:r w:rsidR="0067688B">
        <w:t xml:space="preserve"> PA</w:t>
      </w:r>
      <w:r w:rsidR="00842AA3">
        <w:t>S-melders.</w:t>
      </w:r>
      <w:r w:rsidR="00A15424">
        <w:rPr>
          <w:rStyle w:val="Voetnootmarkering"/>
        </w:rPr>
        <w:footnoteReference w:id="22"/>
      </w:r>
    </w:p>
    <w:p w:rsidR="00DA4049" w:rsidRDefault="00DA4049" w14:paraId="12564B6C" w14:textId="77777777"/>
    <w:p w:rsidR="00605900" w:rsidRDefault="33F0B04F" w14:paraId="331067EA" w14:textId="46EB7968">
      <w:r>
        <w:t xml:space="preserve">Naast de </w:t>
      </w:r>
      <w:proofErr w:type="spellStart"/>
      <w:r>
        <w:t>Rpmp</w:t>
      </w:r>
      <w:proofErr w:type="spellEnd"/>
      <w:r>
        <w:t xml:space="preserve"> 2024 werkt het Rijk aan andere regelingen waarmee een oplossing gefaciliteerd kan worden. Te denken valt </w:t>
      </w:r>
      <w:r w:rsidR="00C93A0A">
        <w:t xml:space="preserve">bijvoorbeeld </w:t>
      </w:r>
      <w:r w:rsidR="00B05889">
        <w:t xml:space="preserve">aan </w:t>
      </w:r>
      <w:r>
        <w:t>de brede beëindigingsregeling.</w:t>
      </w:r>
      <w:r w:rsidR="00C93A0A">
        <w:rPr>
          <w:rStyle w:val="Voetnootmarkering"/>
        </w:rPr>
        <w:footnoteReference w:id="23"/>
      </w:r>
      <w:r>
        <w:t xml:space="preserve"> </w:t>
      </w:r>
      <w:r w:rsidR="00A11986">
        <w:t xml:space="preserve">Daarnaast kan een PAS-melder ook </w:t>
      </w:r>
      <w:r w:rsidR="0048032F">
        <w:t xml:space="preserve">ervoor </w:t>
      </w:r>
      <w:r w:rsidR="00A11986">
        <w:t xml:space="preserve">kiezen </w:t>
      </w:r>
      <w:r w:rsidR="0048032F">
        <w:t xml:space="preserve">om </w:t>
      </w:r>
      <w:r w:rsidRPr="0048032F" w:rsidR="0048032F">
        <w:t xml:space="preserve">zijn PAS-project </w:t>
      </w:r>
      <w:r w:rsidR="00FE05D3">
        <w:t xml:space="preserve">te </w:t>
      </w:r>
      <w:r w:rsidRPr="0048032F" w:rsidR="0048032F">
        <w:t>beëindigen</w:t>
      </w:r>
      <w:r w:rsidR="00FE05D3">
        <w:t xml:space="preserve">, in combinatie met </w:t>
      </w:r>
      <w:r w:rsidR="00A11986">
        <w:t>een schadevergoeding voor gedane investeringen</w:t>
      </w:r>
      <w:r w:rsidR="0035120C">
        <w:t xml:space="preserve">. Een schadevergoeding kan mogelijk ook worden gegeven voor aanpassingen in de bedrijfsvoering </w:t>
      </w:r>
      <w:r w:rsidR="004C6FFB">
        <w:t>waarmee de initiatiefnemer met zijn activiteiten binnen zijn referentiesituatie komt.</w:t>
      </w:r>
    </w:p>
    <w:p w:rsidR="00FE05D3" w:rsidRDefault="00FE05D3" w14:paraId="2B08F305" w14:textId="77777777"/>
    <w:p w:rsidR="00153415" w:rsidP="000D2342" w:rsidRDefault="00A001BC" w14:paraId="55580BE7" w14:textId="4D4F822B">
      <w:r>
        <w:t xml:space="preserve">Met </w:t>
      </w:r>
      <w:r w:rsidR="008C0A10">
        <w:t>het treffen van maatregelen uiterlijk eind februari 2028</w:t>
      </w:r>
      <w:r w:rsidR="4F64F2D8">
        <w:t xml:space="preserve"> </w:t>
      </w:r>
      <w:r w:rsidR="00C2209D">
        <w:t>wordt bedoeld</w:t>
      </w:r>
      <w:r>
        <w:t xml:space="preserve"> dat de PAS-melder </w:t>
      </w:r>
      <w:r w:rsidR="00C927C3">
        <w:t xml:space="preserve">op dat moment </w:t>
      </w:r>
      <w:r>
        <w:t>concreet zicht heeft op</w:t>
      </w:r>
      <w:r w:rsidR="00354742">
        <w:t xml:space="preserve"> een legale situatie</w:t>
      </w:r>
      <w:r w:rsidR="00C2209D">
        <w:t xml:space="preserve"> door middel van een concrete oplossing</w:t>
      </w:r>
      <w:r w:rsidR="00354742">
        <w:t xml:space="preserve">. </w:t>
      </w:r>
      <w:r w:rsidR="00153415">
        <w:t xml:space="preserve">De gekozen </w:t>
      </w:r>
      <w:r w:rsidR="00E62DCE">
        <w:t>oplossing</w:t>
      </w:r>
      <w:r w:rsidR="00153415">
        <w:t xml:space="preserve"> hoeft </w:t>
      </w:r>
      <w:r w:rsidR="00A23CDD">
        <w:t>dan</w:t>
      </w:r>
      <w:r w:rsidR="00153415">
        <w:t xml:space="preserve"> nog niet volledig </w:t>
      </w:r>
      <w:r w:rsidR="00E62DCE">
        <w:t>afgerond</w:t>
      </w:r>
      <w:r w:rsidR="00153415">
        <w:t xml:space="preserve"> te zijn. Zo kan het voorkomen dat de </w:t>
      </w:r>
      <w:r w:rsidR="000A2E7D">
        <w:t>Commissie schadevergoeding PAS-melders</w:t>
      </w:r>
      <w:r w:rsidR="00153415">
        <w:t xml:space="preserve"> </w:t>
      </w:r>
      <w:r w:rsidR="00015A20">
        <w:t xml:space="preserve">heeft geadviseerd om </w:t>
      </w:r>
      <w:r w:rsidR="00153415">
        <w:t xml:space="preserve">een </w:t>
      </w:r>
      <w:r w:rsidR="00015A20">
        <w:t>schadevergoeding</w:t>
      </w:r>
      <w:r w:rsidR="00153415">
        <w:t xml:space="preserve"> uit</w:t>
      </w:r>
      <w:r w:rsidR="00015A20">
        <w:t xml:space="preserve"> te </w:t>
      </w:r>
      <w:r w:rsidR="00153415">
        <w:t xml:space="preserve">keren, maar het bedrag nog niet </w:t>
      </w:r>
      <w:r w:rsidR="00015A20">
        <w:t>is</w:t>
      </w:r>
      <w:r w:rsidR="00153415">
        <w:t xml:space="preserve"> uitgekeerd op 1 maart 2028. </w:t>
      </w:r>
      <w:r w:rsidR="00B36E63">
        <w:t>Ook hoeft</w:t>
      </w:r>
      <w:r w:rsidR="00EF2642">
        <w:t xml:space="preserve"> bijvoorbeeld</w:t>
      </w:r>
      <w:r w:rsidR="00B36E63">
        <w:t xml:space="preserve">, waar dat aan de orde is, de </w:t>
      </w:r>
      <w:r w:rsidR="00473C3C">
        <w:t>natuur</w:t>
      </w:r>
      <w:r w:rsidR="00B36E63">
        <w:t xml:space="preserve">vergunning nog niet te zijn verleend, maar moet daar wel </w:t>
      </w:r>
      <w:r w:rsidR="0076163E">
        <w:t xml:space="preserve">concreet </w:t>
      </w:r>
      <w:r w:rsidR="00B36E63">
        <w:t>zicht op zijn.</w:t>
      </w:r>
    </w:p>
    <w:p w:rsidR="00153415" w:rsidP="000D2342" w:rsidRDefault="00153415" w14:paraId="7B4EEBFB" w14:textId="77777777"/>
    <w:p w:rsidRPr="002C7B6E" w:rsidR="00DF2407" w:rsidP="00C845C3" w:rsidRDefault="4EFDC4B9" w14:paraId="31F36E05" w14:textId="320BB8A7">
      <w:pPr>
        <w:rPr>
          <w:b/>
          <w:bCs/>
          <w:iCs/>
        </w:rPr>
      </w:pPr>
      <w:r>
        <w:t>We streven ernaar de</w:t>
      </w:r>
      <w:r w:rsidR="16CB9593">
        <w:t xml:space="preserve"> </w:t>
      </w:r>
      <w:r w:rsidR="39D7D9B4">
        <w:t>ge</w:t>
      </w:r>
      <w:r w:rsidR="2E934125">
        <w:t>melde</w:t>
      </w:r>
      <w:r w:rsidR="16CB9593">
        <w:t xml:space="preserve"> </w:t>
      </w:r>
      <w:r w:rsidR="6C7DA8BA">
        <w:t>PAS-projecten</w:t>
      </w:r>
      <w:r w:rsidR="16CB9593">
        <w:t xml:space="preserve"> die nu aan de slag gaan, binnen de</w:t>
      </w:r>
      <w:r w:rsidR="354CE6CB">
        <w:t xml:space="preserve"> nu voorgestelde</w:t>
      </w:r>
      <w:r w:rsidR="16CB9593">
        <w:t xml:space="preserve"> termijn</w:t>
      </w:r>
      <w:r>
        <w:t xml:space="preserve"> te hebben voorzien van</w:t>
      </w:r>
      <w:r w:rsidR="16CB9593">
        <w:t xml:space="preserve"> een oplossing</w:t>
      </w:r>
      <w:r w:rsidR="3B54C457">
        <w:t xml:space="preserve">. </w:t>
      </w:r>
      <w:r w:rsidR="16CB9593">
        <w:t xml:space="preserve">Met de nieuwe aanpak is het van belang dat de kansen per casus zorgvuldig worden onderzocht (indien gewenst met zaakbegeleiding), dat een PAS-melder denktijd heeft en dat het </w:t>
      </w:r>
      <w:r w:rsidR="3283F0DD">
        <w:t>onderzoek naar de vereiste</w:t>
      </w:r>
      <w:r w:rsidR="134FF626">
        <w:t xml:space="preserve"> oplossing </w:t>
      </w:r>
      <w:r w:rsidR="16CB9593">
        <w:t xml:space="preserve">afgerond kan worden. Daarnaast wordt het mogelijk om </w:t>
      </w:r>
      <w:r w:rsidR="6C7DA8BA">
        <w:t>PAS-</w:t>
      </w:r>
      <w:r w:rsidR="354CE6CB">
        <w:t>melders</w:t>
      </w:r>
      <w:r w:rsidDel="0034411A" w:rsidR="16CB9593">
        <w:t xml:space="preserve"> </w:t>
      </w:r>
      <w:r w:rsidR="16CB9593">
        <w:t xml:space="preserve">op een andere manier een oplossing te bieden dan </w:t>
      </w:r>
      <w:r w:rsidR="0070477C">
        <w:t>uitsluitend</w:t>
      </w:r>
      <w:r w:rsidR="2D784FA3">
        <w:t xml:space="preserve"> </w:t>
      </w:r>
      <w:r w:rsidR="7EDBA1EB">
        <w:t xml:space="preserve">via </w:t>
      </w:r>
      <w:r w:rsidR="16CB9593">
        <w:t xml:space="preserve">het legaliseren met bronmaatregelen. </w:t>
      </w:r>
      <w:r w:rsidR="2E6D8F11">
        <w:t xml:space="preserve">Bij legaliseren met bronmaatregelen zal in veel gevallen niet aannemelijk zijn dat er een oplossing voor </w:t>
      </w:r>
      <w:r w:rsidR="3900FC22">
        <w:t>maart</w:t>
      </w:r>
      <w:r w:rsidR="2E6D8F11">
        <w:t xml:space="preserve"> 2028 in beeld is. </w:t>
      </w:r>
      <w:r w:rsidRPr="00354742" w:rsidR="74AFD8B3">
        <w:t xml:space="preserve">Het </w:t>
      </w:r>
      <w:r w:rsidR="00A34A60">
        <w:t xml:space="preserve">wettelijk voorgeschreven </w:t>
      </w:r>
      <w:r w:rsidRPr="00354742" w:rsidR="74AFD8B3">
        <w:t>programma wordt parallel aan dit wetstraject verbreed met de oplossingsrichtingen zoals</w:t>
      </w:r>
      <w:r w:rsidR="74AFD8B3">
        <w:t xml:space="preserve"> aangekondigd in de Kamerbrief van </w:t>
      </w:r>
      <w:r w:rsidR="57E2B10E">
        <w:t xml:space="preserve">28 </w:t>
      </w:r>
      <w:r w:rsidR="74AFD8B3">
        <w:t xml:space="preserve">november 2024. </w:t>
      </w:r>
      <w:r w:rsidR="3B54C457">
        <w:t xml:space="preserve">Na </w:t>
      </w:r>
      <w:r w:rsidR="60ED8834">
        <w:t>februari</w:t>
      </w:r>
      <w:r w:rsidR="3B54C457">
        <w:t xml:space="preserve"> 2028 </w:t>
      </w:r>
      <w:r w:rsidR="5A751D04">
        <w:t>z</w:t>
      </w:r>
      <w:r w:rsidR="652A988D">
        <w:t>ullen de mogelijkheden die</w:t>
      </w:r>
      <w:r w:rsidR="3B54C457">
        <w:t xml:space="preserve"> PAS-melders </w:t>
      </w:r>
      <w:r w:rsidR="652A988D">
        <w:t>hebben</w:t>
      </w:r>
      <w:r w:rsidR="1F4CD8C9">
        <w:t>,</w:t>
      </w:r>
      <w:r w:rsidR="652A988D">
        <w:t xml:space="preserve"> beperkter worden</w:t>
      </w:r>
      <w:r w:rsidR="3B54C457">
        <w:t xml:space="preserve"> </w:t>
      </w:r>
      <w:r w:rsidR="7395CB7B">
        <w:t>als ze de aangeboden oplossingen hebben afgewezen.</w:t>
      </w:r>
      <w:r w:rsidR="3B54C457">
        <w:t xml:space="preserve"> </w:t>
      </w:r>
      <w:r w:rsidR="1F4CD8C9">
        <w:t>N</w:t>
      </w:r>
      <w:r w:rsidR="3331583E">
        <w:t xml:space="preserve">iet voor alle </w:t>
      </w:r>
      <w:r w:rsidR="1F4CD8C9">
        <w:t>gemelde PAS-projecten</w:t>
      </w:r>
      <w:r w:rsidR="3331583E">
        <w:t xml:space="preserve"> </w:t>
      </w:r>
      <w:r w:rsidR="1F4CD8C9">
        <w:t xml:space="preserve">zal de maatwerkaanpak leiden tot </w:t>
      </w:r>
      <w:r w:rsidR="3331583E">
        <w:t xml:space="preserve">een </w:t>
      </w:r>
      <w:r w:rsidR="1F4CD8C9">
        <w:t>door hen</w:t>
      </w:r>
      <w:r w:rsidR="3331583E">
        <w:t xml:space="preserve"> </w:t>
      </w:r>
      <w:r w:rsidR="32C24C5E">
        <w:t xml:space="preserve">gewenste </w:t>
      </w:r>
      <w:r w:rsidR="3331583E">
        <w:t>oplossing. Te denken valt aan initiatiefnemers die geen referentiesituatie hebben waar de activiteit, na aanpassingen in de bedrijfsvoering, binnen kan vallen.</w:t>
      </w:r>
      <w:r w:rsidR="00FE515C">
        <w:rPr>
          <w:rStyle w:val="Voetnootmarkering"/>
        </w:rPr>
        <w:footnoteReference w:id="24"/>
      </w:r>
      <w:r w:rsidR="3331583E">
        <w:t xml:space="preserve"> Voor deze gevallen is wellicht </w:t>
      </w:r>
      <w:r w:rsidR="1CC6BDE8">
        <w:t>alleen</w:t>
      </w:r>
      <w:r w:rsidR="3331583E">
        <w:t xml:space="preserve"> met (gedeeltelijke) beëindiging de PAS-melding feitelijk op te lossen.</w:t>
      </w:r>
      <w:r w:rsidR="32C24C5E">
        <w:t xml:space="preserve"> </w:t>
      </w:r>
    </w:p>
    <w:p w:rsidR="00FE5FF8" w:rsidP="00C845C3" w:rsidRDefault="00FE5FF8" w14:paraId="55EC06C1" w14:textId="77777777">
      <w:pPr>
        <w:rPr>
          <w:b/>
          <w:bCs/>
          <w:iCs/>
        </w:rPr>
      </w:pPr>
    </w:p>
    <w:p w:rsidRPr="002C7B6E" w:rsidR="002C7B6E" w:rsidP="00C845C3" w:rsidRDefault="00853285" w14:paraId="5DEA4E7E" w14:textId="270352DD">
      <w:pPr>
        <w:rPr>
          <w:b/>
          <w:bCs/>
          <w:iCs/>
        </w:rPr>
      </w:pPr>
      <w:r>
        <w:rPr>
          <w:b/>
          <w:bCs/>
          <w:iCs/>
        </w:rPr>
        <w:t>4</w:t>
      </w:r>
      <w:r w:rsidRPr="002C7B6E" w:rsidR="002C7B6E">
        <w:rPr>
          <w:b/>
          <w:bCs/>
          <w:iCs/>
        </w:rPr>
        <w:t xml:space="preserve"> </w:t>
      </w:r>
      <w:r w:rsidR="002C7B6E">
        <w:rPr>
          <w:b/>
          <w:bCs/>
          <w:iCs/>
        </w:rPr>
        <w:t>T</w:t>
      </w:r>
      <w:r w:rsidRPr="002C7B6E" w:rsidR="002C7B6E">
        <w:rPr>
          <w:b/>
          <w:bCs/>
          <w:iCs/>
        </w:rPr>
        <w:t>oezicht en handhaving</w:t>
      </w:r>
    </w:p>
    <w:p w:rsidRPr="002C7B6E" w:rsidR="002F35E0" w:rsidP="00C845C3" w:rsidRDefault="002F35E0" w14:paraId="630B2120" w14:textId="77777777">
      <w:pPr>
        <w:rPr>
          <w:b/>
          <w:bCs/>
          <w:iCs/>
        </w:rPr>
      </w:pPr>
    </w:p>
    <w:p w:rsidRPr="00732A8E" w:rsidR="00FA7E1F" w:rsidP="00D331AE" w:rsidRDefault="00D331AE" w14:paraId="69D5F9F3" w14:textId="7F8F1B97">
      <w:r w:rsidRPr="00732A8E">
        <w:t xml:space="preserve">In het </w:t>
      </w:r>
      <w:r w:rsidRPr="00732A8E" w:rsidR="00FA7E1F">
        <w:t>voorliggende</w:t>
      </w:r>
      <w:r w:rsidRPr="00732A8E" w:rsidR="008E502A">
        <w:t xml:space="preserve"> </w:t>
      </w:r>
      <w:r w:rsidRPr="00732A8E">
        <w:t xml:space="preserve">wetsvoorstel is geen norm opgenomen die gehandhaafd kan worden. Het wetsvoorstel ziet namelijk op het </w:t>
      </w:r>
      <w:r w:rsidR="004B54FE">
        <w:t>bieden van een oplossing</w:t>
      </w:r>
      <w:r w:rsidRPr="00732A8E" w:rsidR="004B54FE">
        <w:t xml:space="preserve"> </w:t>
      </w:r>
      <w:r w:rsidR="00D54333">
        <w:t>voor</w:t>
      </w:r>
      <w:r w:rsidRPr="00732A8E">
        <w:t xml:space="preserve"> </w:t>
      </w:r>
      <w:r w:rsidRPr="00732A8E" w:rsidR="00FA7E1F">
        <w:t>bepaalde</w:t>
      </w:r>
      <w:r w:rsidRPr="00732A8E">
        <w:t xml:space="preserve"> projecten </w:t>
      </w:r>
      <w:r w:rsidRPr="00732A8E" w:rsidR="00FA7E1F">
        <w:t xml:space="preserve">(de projecten met een geringe stikstofdepositie die tijdens het PAS geen natuurvergunning nodig hadden) </w:t>
      </w:r>
      <w:r w:rsidRPr="00732A8E">
        <w:t xml:space="preserve">die niet voldoen aan de vergunningplicht voor Natura 2000-activiteiten. </w:t>
      </w:r>
    </w:p>
    <w:p w:rsidRPr="00732A8E" w:rsidR="2C15EE32" w:rsidP="2C15EE32" w:rsidRDefault="2C15EE32" w14:paraId="5F9A4950" w14:textId="0A9EE557"/>
    <w:p w:rsidRPr="0035192B" w:rsidR="00396CA5" w:rsidP="00D331AE" w:rsidRDefault="004B4211" w14:paraId="558B5BA2" w14:textId="039DE13C">
      <w:r>
        <w:lastRenderedPageBreak/>
        <w:t>V</w:t>
      </w:r>
      <w:r w:rsidRPr="00732A8E">
        <w:t xml:space="preserve">oor </w:t>
      </w:r>
      <w:r>
        <w:t xml:space="preserve">het zonder </w:t>
      </w:r>
      <w:r w:rsidR="004C2DA8">
        <w:t xml:space="preserve">vergunning verrichten van </w:t>
      </w:r>
      <w:r>
        <w:t>Natura 2000-</w:t>
      </w:r>
      <w:r w:rsidR="004C2DA8">
        <w:t xml:space="preserve">activiteiten </w:t>
      </w:r>
      <w:r w:rsidRPr="00732A8E">
        <w:t xml:space="preserve">geldt </w:t>
      </w:r>
      <w:r w:rsidR="004C2DA8">
        <w:t xml:space="preserve">wel </w:t>
      </w:r>
      <w:r w:rsidRPr="00732A8E">
        <w:t>de beginselplicht tot handhaving.</w:t>
      </w:r>
      <w:r w:rsidR="004C2DA8">
        <w:t xml:space="preserve"> </w:t>
      </w:r>
      <w:r w:rsidRPr="00732A8E" w:rsidR="00D331AE">
        <w:t xml:space="preserve">Het wetsvoorstel heeft in zoverre wel een effect op de handhaving </w:t>
      </w:r>
      <w:r w:rsidRPr="00732A8E" w:rsidR="00FA7E1F">
        <w:t xml:space="preserve">ten aanzien </w:t>
      </w:r>
      <w:r w:rsidRPr="00732A8E" w:rsidR="00D331AE">
        <w:t>van het ontbreken van een natuurvergunning bij PAS-</w:t>
      </w:r>
      <w:r w:rsidR="00CD4946">
        <w:t>projecten</w:t>
      </w:r>
      <w:r w:rsidRPr="00732A8E" w:rsidR="00D331AE">
        <w:t xml:space="preserve">. Ten aanzien van deze groep lopen </w:t>
      </w:r>
      <w:r w:rsidRPr="00732A8E" w:rsidR="00FA7E1F">
        <w:t xml:space="preserve">namelijk </w:t>
      </w:r>
      <w:r w:rsidRPr="00732A8E" w:rsidR="00D331AE">
        <w:t xml:space="preserve">reeds handhavingsprocedures. </w:t>
      </w:r>
      <w:r w:rsidR="715BE5C6">
        <w:t>H</w:t>
      </w:r>
      <w:r w:rsidRPr="0035192B" w:rsidR="009F2DF8">
        <w:t xml:space="preserve">et wetsvoorstel ondersteunt met het verlengen van de termijn </w:t>
      </w:r>
      <w:r w:rsidR="000B3E62">
        <w:t>voor de maatwerkaanpak</w:t>
      </w:r>
      <w:r w:rsidRPr="0035192B" w:rsidR="00E77944">
        <w:t xml:space="preserve"> w</w:t>
      </w:r>
      <w:r w:rsidR="06305642">
        <w:t>é</w:t>
      </w:r>
      <w:r w:rsidRPr="0035192B" w:rsidR="00E77944">
        <w:t xml:space="preserve">l de mogelijkheid voor </w:t>
      </w:r>
      <w:r w:rsidR="008C5AAE">
        <w:t xml:space="preserve">het </w:t>
      </w:r>
      <w:r w:rsidRPr="0035192B" w:rsidR="00E77944">
        <w:t>bevoegd</w:t>
      </w:r>
      <w:r w:rsidR="008C5AAE">
        <w:t>e</w:t>
      </w:r>
      <w:r w:rsidRPr="0035192B" w:rsidR="00E77944">
        <w:t xml:space="preserve"> gezag om van handhaving af te zien. Daarmee </w:t>
      </w:r>
      <w:r w:rsidRPr="0035192B" w:rsidR="00D61C18">
        <w:t xml:space="preserve">is er een grondslag om </w:t>
      </w:r>
      <w:r w:rsidRPr="0035192B" w:rsidR="001D6C43">
        <w:t xml:space="preserve">aan </w:t>
      </w:r>
      <w:r w:rsidRPr="0035192B" w:rsidR="00D61C18">
        <w:t xml:space="preserve">de belangen van </w:t>
      </w:r>
      <w:r w:rsidRPr="0035192B" w:rsidR="007453EA">
        <w:t>de init</w:t>
      </w:r>
      <w:r w:rsidRPr="0035192B" w:rsidR="002515DC">
        <w:t>i</w:t>
      </w:r>
      <w:r w:rsidRPr="0035192B" w:rsidR="007453EA">
        <w:t xml:space="preserve">atiefnemers die </w:t>
      </w:r>
      <w:r w:rsidRPr="0035192B" w:rsidR="002515DC">
        <w:t>in het programma zijn opgenomen</w:t>
      </w:r>
      <w:r w:rsidRPr="0035192B" w:rsidR="009D052E">
        <w:t xml:space="preserve"> </w:t>
      </w:r>
      <w:r w:rsidRPr="0035192B" w:rsidR="001D6C43">
        <w:t xml:space="preserve">een gewicht toe te kennen </w:t>
      </w:r>
      <w:r w:rsidR="00DB6F82">
        <w:t>bij de beoordeling of handhavend optreden onevenredig is</w:t>
      </w:r>
      <w:r w:rsidRPr="0035192B" w:rsidR="001D6C43">
        <w:t xml:space="preserve">. </w:t>
      </w:r>
      <w:r w:rsidRPr="0035192B" w:rsidR="00500D1A">
        <w:t xml:space="preserve">En tevens is er een grondslag om te kunnen spreken van concreet zicht op legalisatie als </w:t>
      </w:r>
      <w:r w:rsidRPr="0035192B" w:rsidR="004A5F78">
        <w:t>voor de PAS-projecten ook een</w:t>
      </w:r>
      <w:r w:rsidRPr="0035192B" w:rsidR="00A63063">
        <w:t xml:space="preserve"> oplossing </w:t>
      </w:r>
      <w:r w:rsidRPr="0035192B" w:rsidR="004A5F78">
        <w:t>wordt gevonden.</w:t>
      </w:r>
    </w:p>
    <w:p w:rsidR="00DF2407" w:rsidP="00C845C3" w:rsidRDefault="00DF2407" w14:paraId="6FB8B24D" w14:textId="77777777">
      <w:pPr>
        <w:rPr>
          <w:b/>
          <w:bCs/>
          <w:iCs/>
        </w:rPr>
      </w:pPr>
    </w:p>
    <w:p w:rsidRPr="002C7B6E" w:rsidR="002C7B6E" w:rsidP="00C845C3" w:rsidRDefault="00853285" w14:paraId="67CE94BD" w14:textId="101EDE49">
      <w:pPr>
        <w:rPr>
          <w:b/>
          <w:bCs/>
          <w:iCs/>
        </w:rPr>
      </w:pPr>
      <w:r>
        <w:rPr>
          <w:b/>
          <w:bCs/>
          <w:iCs/>
        </w:rPr>
        <w:t>5</w:t>
      </w:r>
      <w:r w:rsidR="00FC48E9">
        <w:rPr>
          <w:b/>
          <w:bCs/>
          <w:iCs/>
        </w:rPr>
        <w:t xml:space="preserve"> </w:t>
      </w:r>
      <w:r w:rsidRPr="002C7B6E" w:rsidR="002C7B6E">
        <w:rPr>
          <w:b/>
          <w:bCs/>
          <w:iCs/>
        </w:rPr>
        <w:t>Rechtsbescherming</w:t>
      </w:r>
    </w:p>
    <w:p w:rsidR="00C951EB" w:rsidP="00DF2407" w:rsidRDefault="00C951EB" w14:paraId="04BC6193" w14:textId="77777777">
      <w:pPr>
        <w:rPr>
          <w:iCs/>
        </w:rPr>
      </w:pPr>
    </w:p>
    <w:p w:rsidRPr="00DF2407" w:rsidR="00DF2407" w:rsidP="00DF2407" w:rsidRDefault="004A5F78" w14:paraId="69503043" w14:textId="701D5BEB">
      <w:pPr>
        <w:rPr>
          <w:iCs/>
        </w:rPr>
      </w:pPr>
      <w:r>
        <w:rPr>
          <w:iCs/>
        </w:rPr>
        <w:t xml:space="preserve">Het </w:t>
      </w:r>
      <w:r w:rsidR="007C5C6E">
        <w:rPr>
          <w:iCs/>
        </w:rPr>
        <w:t xml:space="preserve">voorliggende </w:t>
      </w:r>
      <w:r>
        <w:rPr>
          <w:iCs/>
        </w:rPr>
        <w:t xml:space="preserve">wetsvoorstel </w:t>
      </w:r>
      <w:r w:rsidR="007C5C6E">
        <w:rPr>
          <w:iCs/>
        </w:rPr>
        <w:t xml:space="preserve">dat ziet op het verlengen van de legalisatietermijn, </w:t>
      </w:r>
      <w:r w:rsidR="00692E3D">
        <w:rPr>
          <w:iCs/>
        </w:rPr>
        <w:t xml:space="preserve">leidt niet concreet tot rechtsgevolgen voor burgers. Ook </w:t>
      </w:r>
      <w:r w:rsidR="0068025F">
        <w:rPr>
          <w:iCs/>
        </w:rPr>
        <w:t xml:space="preserve">voorziet het voorstel niet </w:t>
      </w:r>
      <w:r w:rsidR="00BF4C3A">
        <w:rPr>
          <w:iCs/>
        </w:rPr>
        <w:t xml:space="preserve">in een bevoegdheid voor bestuursorganen om een besluit te nemen met </w:t>
      </w:r>
      <w:r w:rsidR="00A47207">
        <w:rPr>
          <w:iCs/>
        </w:rPr>
        <w:t>rechtsgevolgen. Immers, de vergunningverlening voor Natura 2000-activiteiten is geregeld in artikel 5.</w:t>
      </w:r>
      <w:r w:rsidR="00B93359">
        <w:rPr>
          <w:iCs/>
        </w:rPr>
        <w:t>1, eerste lid</w:t>
      </w:r>
      <w:r w:rsidR="005A2851">
        <w:rPr>
          <w:iCs/>
        </w:rPr>
        <w:t>, onder e</w:t>
      </w:r>
      <w:r w:rsidR="00283D6D">
        <w:rPr>
          <w:iCs/>
        </w:rPr>
        <w:t>,</w:t>
      </w:r>
      <w:r w:rsidR="005A2851">
        <w:rPr>
          <w:iCs/>
        </w:rPr>
        <w:t xml:space="preserve"> van </w:t>
      </w:r>
      <w:r w:rsidR="009B72C0">
        <w:rPr>
          <w:iCs/>
        </w:rPr>
        <w:t>de Omgevingswet</w:t>
      </w:r>
      <w:r w:rsidR="00A47207">
        <w:rPr>
          <w:iCs/>
        </w:rPr>
        <w:t>.</w:t>
      </w:r>
      <w:r w:rsidR="00834A4B">
        <w:rPr>
          <w:iCs/>
        </w:rPr>
        <w:t xml:space="preserve"> Om die reden is er in het wetsvoorstel geen rechtsbeschermingsbepaling opgenomen.</w:t>
      </w:r>
      <w:r w:rsidR="00C47B9A">
        <w:rPr>
          <w:iCs/>
        </w:rPr>
        <w:t xml:space="preserve"> </w:t>
      </w:r>
      <w:r w:rsidR="003B08AF">
        <w:rPr>
          <w:iCs/>
        </w:rPr>
        <w:t xml:space="preserve">Ongewijzigd blijft ook dat </w:t>
      </w:r>
      <w:r w:rsidR="00C2466A">
        <w:rPr>
          <w:iCs/>
        </w:rPr>
        <w:t xml:space="preserve">tegen het </w:t>
      </w:r>
      <w:r w:rsidR="003B1BCD">
        <w:rPr>
          <w:iCs/>
        </w:rPr>
        <w:t xml:space="preserve">wettelijk voorgeschreven </w:t>
      </w:r>
      <w:r w:rsidR="00C2466A">
        <w:rPr>
          <w:iCs/>
        </w:rPr>
        <w:t xml:space="preserve">programma geen bestuursrechtelijke rechtsbescherming openstaat. Dat volgt uit </w:t>
      </w:r>
      <w:r w:rsidR="00226BF9">
        <w:rPr>
          <w:iCs/>
        </w:rPr>
        <w:t xml:space="preserve">de </w:t>
      </w:r>
      <w:r w:rsidR="0070567B">
        <w:rPr>
          <w:iCs/>
        </w:rPr>
        <w:t xml:space="preserve">vermelding </w:t>
      </w:r>
      <w:r w:rsidR="00226BF9">
        <w:rPr>
          <w:iCs/>
        </w:rPr>
        <w:t>van artikel 3.4 van de Omgevingswet</w:t>
      </w:r>
      <w:r w:rsidR="00834A4B">
        <w:rPr>
          <w:iCs/>
        </w:rPr>
        <w:t xml:space="preserve"> </w:t>
      </w:r>
      <w:r w:rsidR="0070567B">
        <w:rPr>
          <w:iCs/>
        </w:rPr>
        <w:t xml:space="preserve">op de </w:t>
      </w:r>
      <w:r w:rsidR="00BE4A58">
        <w:rPr>
          <w:iCs/>
        </w:rPr>
        <w:t xml:space="preserve">zogenoemde ‘negatieve lijst’ </w:t>
      </w:r>
      <w:r w:rsidR="008239C6">
        <w:rPr>
          <w:iCs/>
        </w:rPr>
        <w:t>van de Algemene wet bestuursrecht</w:t>
      </w:r>
      <w:r w:rsidR="007731E0">
        <w:rPr>
          <w:iCs/>
        </w:rPr>
        <w:t xml:space="preserve"> (</w:t>
      </w:r>
      <w:r w:rsidR="00367910">
        <w:rPr>
          <w:iCs/>
        </w:rPr>
        <w:t xml:space="preserve">artikel 1 van </w:t>
      </w:r>
      <w:r w:rsidR="002F78F1">
        <w:rPr>
          <w:iCs/>
        </w:rPr>
        <w:t>bijlage 2</w:t>
      </w:r>
      <w:r w:rsidR="00BB51A1">
        <w:rPr>
          <w:iCs/>
        </w:rPr>
        <w:t>).</w:t>
      </w:r>
      <w:r w:rsidR="00DB149E">
        <w:rPr>
          <w:iCs/>
        </w:rPr>
        <w:t xml:space="preserve"> De daar </w:t>
      </w:r>
      <w:r w:rsidR="006B6A70">
        <w:rPr>
          <w:iCs/>
        </w:rPr>
        <w:t>genoemde uitzondering (“</w:t>
      </w:r>
      <w:r w:rsidRPr="00DB149E" w:rsidR="00DB149E">
        <w:rPr>
          <w:iCs/>
        </w:rPr>
        <w:t>voor zover het niet betreft een daarin opgenomen beschrijving van een activiteit als gevolg waarvan de activiteit is toegestaan</w:t>
      </w:r>
      <w:r w:rsidR="00E90AB6">
        <w:rPr>
          <w:iCs/>
        </w:rPr>
        <w:t>”) is niet van toepassing op het programma</w:t>
      </w:r>
      <w:r w:rsidR="00F430DE">
        <w:rPr>
          <w:iCs/>
        </w:rPr>
        <w:t xml:space="preserve">: </w:t>
      </w:r>
      <w:r w:rsidR="001F4A01">
        <w:rPr>
          <w:iCs/>
        </w:rPr>
        <w:t xml:space="preserve">dat </w:t>
      </w:r>
      <w:r w:rsidR="005952EC">
        <w:rPr>
          <w:iCs/>
        </w:rPr>
        <w:t xml:space="preserve">geeft zelf geen toestemming voor </w:t>
      </w:r>
      <w:r w:rsidR="00D62DCE">
        <w:rPr>
          <w:iCs/>
        </w:rPr>
        <w:t>concrete activiteiten.</w:t>
      </w:r>
    </w:p>
    <w:p w:rsidR="00DF2407" w:rsidP="00C845C3" w:rsidRDefault="00DF2407" w14:paraId="119A58DF" w14:textId="77777777">
      <w:pPr>
        <w:rPr>
          <w:b/>
          <w:bCs/>
          <w:iCs/>
        </w:rPr>
      </w:pPr>
    </w:p>
    <w:p w:rsidRPr="002C7B6E" w:rsidR="002C7B6E" w:rsidP="00C845C3" w:rsidRDefault="00853285" w14:paraId="252EA77E" w14:textId="0B4241E8">
      <w:pPr>
        <w:rPr>
          <w:b/>
          <w:bCs/>
          <w:iCs/>
        </w:rPr>
      </w:pPr>
      <w:r>
        <w:rPr>
          <w:b/>
          <w:bCs/>
          <w:iCs/>
        </w:rPr>
        <w:t>6</w:t>
      </w:r>
      <w:r w:rsidRPr="002C7B6E" w:rsidR="002C7B6E">
        <w:rPr>
          <w:b/>
          <w:bCs/>
          <w:iCs/>
        </w:rPr>
        <w:t xml:space="preserve"> Effecten van het </w:t>
      </w:r>
      <w:r w:rsidR="00484D82">
        <w:rPr>
          <w:b/>
          <w:bCs/>
          <w:iCs/>
        </w:rPr>
        <w:t>wets</w:t>
      </w:r>
      <w:r w:rsidRPr="002C7B6E" w:rsidR="002C7B6E">
        <w:rPr>
          <w:b/>
          <w:bCs/>
          <w:iCs/>
        </w:rPr>
        <w:t>voorstel</w:t>
      </w:r>
    </w:p>
    <w:p w:rsidR="00170331" w:rsidP="00F44851" w:rsidRDefault="00170331" w14:paraId="5134C318" w14:textId="77777777"/>
    <w:p w:rsidRPr="00732A8E" w:rsidR="00820965" w:rsidP="00F44851" w:rsidRDefault="00F44851" w14:paraId="3085DC5C" w14:textId="689C0F77">
      <w:r w:rsidRPr="00732A8E">
        <w:t xml:space="preserve">In de eerste plaats is het van belang erop te wijzen dat het wetsvoorstel een vervolg is op de huidige legalisatieverplichting. Dat betekent dat het wetsvoorstel </w:t>
      </w:r>
      <w:r w:rsidRPr="00732A8E" w:rsidR="00F946CC">
        <w:t xml:space="preserve">slechts </w:t>
      </w:r>
      <w:r w:rsidRPr="00732A8E">
        <w:t>beperkt tot nieuwe effecten leidt.</w:t>
      </w:r>
      <w:r w:rsidRPr="00732A8E" w:rsidR="00820965">
        <w:t xml:space="preserve"> Er zijn echter wel enkele effecten.</w:t>
      </w:r>
    </w:p>
    <w:p w:rsidRPr="00732A8E" w:rsidR="00820965" w:rsidP="00F44851" w:rsidRDefault="00820965" w14:paraId="04D44D76" w14:textId="77777777"/>
    <w:p w:rsidRPr="0035192B" w:rsidR="00820965" w:rsidP="00F44851" w:rsidRDefault="00DB6F4E" w14:paraId="695B71A6" w14:textId="6112967E">
      <w:pPr>
        <w:rPr>
          <w:i/>
        </w:rPr>
      </w:pPr>
      <w:r>
        <w:rPr>
          <w:i/>
        </w:rPr>
        <w:t xml:space="preserve">6.1 </w:t>
      </w:r>
      <w:r w:rsidRPr="0035192B" w:rsidR="00820965">
        <w:rPr>
          <w:i/>
        </w:rPr>
        <w:t>Effecten voor overheden</w:t>
      </w:r>
    </w:p>
    <w:p w:rsidRPr="0035192B" w:rsidR="00820965" w:rsidP="00F44851" w:rsidRDefault="005C0F04" w14:paraId="17F68B15" w14:textId="066A5FFB">
      <w:r w:rsidRPr="0035192B">
        <w:t xml:space="preserve">Voor het Rijk betekent het dat er </w:t>
      </w:r>
      <w:r w:rsidR="00CD4946">
        <w:t xml:space="preserve">nog steeds </w:t>
      </w:r>
      <w:r w:rsidRPr="0035192B" w:rsidR="00000E2D">
        <w:t>inzet moet worden gepleegd o</w:t>
      </w:r>
      <w:r w:rsidRPr="0035192B" w:rsidR="00A21387">
        <w:t>m</w:t>
      </w:r>
      <w:r w:rsidRPr="0035192B" w:rsidR="00000E2D">
        <w:t xml:space="preserve"> </w:t>
      </w:r>
      <w:r w:rsidR="00CD4946">
        <w:t xml:space="preserve">PAS-melders een </w:t>
      </w:r>
      <w:r w:rsidRPr="0035192B" w:rsidR="00000E2D">
        <w:t xml:space="preserve">oplossing </w:t>
      </w:r>
      <w:r w:rsidRPr="0035192B" w:rsidR="00A21387">
        <w:t>te bieden</w:t>
      </w:r>
      <w:r w:rsidR="00CD4946">
        <w:t>. Daarnaast moet er worden gewerkt aan verschillende opties voor een oplossing</w:t>
      </w:r>
      <w:r w:rsidRPr="0035192B" w:rsidR="00A21387">
        <w:t xml:space="preserve"> </w:t>
      </w:r>
      <w:r w:rsidRPr="0035192B" w:rsidR="00000E2D">
        <w:t>dan uitsluitend vergunningverlening</w:t>
      </w:r>
      <w:r w:rsidR="00CD4946">
        <w:t xml:space="preserve"> met depositieruimte afkomstig van bronmaatregelen</w:t>
      </w:r>
      <w:r w:rsidRPr="0035192B" w:rsidR="00000E2D">
        <w:t>.</w:t>
      </w:r>
      <w:r w:rsidRPr="0035192B" w:rsidR="00657A95">
        <w:t xml:space="preserve"> Overigens zal er ook nog steeds</w:t>
      </w:r>
      <w:r w:rsidRPr="0035192B" w:rsidR="00741A6F">
        <w:t>, en dus langer,</w:t>
      </w:r>
      <w:r w:rsidRPr="0035192B" w:rsidR="00657A95">
        <w:t xml:space="preserve"> inzet nodig zijn om </w:t>
      </w:r>
      <w:r w:rsidRPr="0035192B" w:rsidR="00F77212">
        <w:t>vrijgemaakte deposi</w:t>
      </w:r>
      <w:r w:rsidRPr="0035192B" w:rsidR="00890F2D">
        <w:t xml:space="preserve">tieruimte in </w:t>
      </w:r>
      <w:r w:rsidR="6E9C37DB">
        <w:t xml:space="preserve">de </w:t>
      </w:r>
      <w:r w:rsidRPr="0035192B" w:rsidR="00890F2D">
        <w:t>SSRS</w:t>
      </w:r>
      <w:r w:rsidR="663A7224">
        <w:t>-bank</w:t>
      </w:r>
      <w:r w:rsidRPr="0035192B" w:rsidR="00890F2D">
        <w:t xml:space="preserve"> te plaatsen, of in het </w:t>
      </w:r>
      <w:r w:rsidR="00E0384E">
        <w:t xml:space="preserve">zogenoemde </w:t>
      </w:r>
      <w:proofErr w:type="spellStart"/>
      <w:r w:rsidR="000656D6">
        <w:t>stikstofparkeerinstrument</w:t>
      </w:r>
      <w:proofErr w:type="spellEnd"/>
      <w:r w:rsidR="000656D6">
        <w:t xml:space="preserve"> (</w:t>
      </w:r>
      <w:r w:rsidRPr="0035192B" w:rsidR="006861E3">
        <w:t>SPIN</w:t>
      </w:r>
      <w:r w:rsidR="000656D6">
        <w:t>)</w:t>
      </w:r>
      <w:r w:rsidRPr="0035192B" w:rsidR="006861E3">
        <w:t xml:space="preserve"> voor </w:t>
      </w:r>
      <w:r w:rsidRPr="0035192B" w:rsidR="007631ED">
        <w:t>zover de ruimte nog niet additioneel is.</w:t>
      </w:r>
      <w:r w:rsidRPr="0035192B" w:rsidR="00000E2D">
        <w:t xml:space="preserve"> </w:t>
      </w:r>
      <w:r w:rsidRPr="0035192B" w:rsidR="00A21387">
        <w:t>Daar</w:t>
      </w:r>
      <w:r w:rsidRPr="0035192B" w:rsidR="006D0C2F">
        <w:t>naast</w:t>
      </w:r>
      <w:r w:rsidRPr="0035192B" w:rsidR="00A21387">
        <w:t xml:space="preserve"> is voorzien in de inzet van zaakbegeleiders. </w:t>
      </w:r>
    </w:p>
    <w:p w:rsidRPr="0035192B" w:rsidR="008D7597" w:rsidP="00F44851" w:rsidRDefault="008D7597" w14:paraId="46974A2E" w14:textId="315C2E13">
      <w:r w:rsidRPr="0035192B">
        <w:t>Voor bevoegd</w:t>
      </w:r>
      <w:r w:rsidR="000656D6">
        <w:t>e</w:t>
      </w:r>
      <w:r w:rsidRPr="0035192B">
        <w:t xml:space="preserve"> gezagen betekent het ook da</w:t>
      </w:r>
      <w:r w:rsidRPr="0035192B" w:rsidR="00A80586">
        <w:t>t</w:t>
      </w:r>
      <w:r w:rsidRPr="0035192B">
        <w:t xml:space="preserve"> hun taak in het </w:t>
      </w:r>
      <w:r w:rsidR="00AF3AD9">
        <w:t xml:space="preserve">wettelijk voorgeschreven </w:t>
      </w:r>
      <w:r w:rsidRPr="0035192B">
        <w:t>programma</w:t>
      </w:r>
      <w:r w:rsidRPr="0035192B" w:rsidR="00741A6F">
        <w:t xml:space="preserve"> langer </w:t>
      </w:r>
      <w:r w:rsidR="00CD4946">
        <w:t>voort</w:t>
      </w:r>
      <w:r w:rsidRPr="0035192B" w:rsidR="00741A6F">
        <w:t>duurt.</w:t>
      </w:r>
      <w:r w:rsidRPr="0035192B" w:rsidR="00776C24">
        <w:t xml:space="preserve"> </w:t>
      </w:r>
      <w:r w:rsidRPr="0035192B" w:rsidR="00815D9E">
        <w:t>Anderzijds is ook de verwachting dat het we</w:t>
      </w:r>
      <w:r w:rsidRPr="0035192B" w:rsidR="006E294A">
        <w:t xml:space="preserve">tsvoorstel bevoegd gezagen ondersteunt bij het </w:t>
      </w:r>
      <w:r w:rsidRPr="0035192B" w:rsidR="002901BF">
        <w:t>kunnen blijven afzien van handhaving.</w:t>
      </w:r>
    </w:p>
    <w:p w:rsidRPr="0035192B" w:rsidR="00EA433C" w:rsidP="00F44851" w:rsidRDefault="00EA433C" w14:paraId="7F72D4A8" w14:textId="77777777"/>
    <w:p w:rsidRPr="0035192B" w:rsidR="00820965" w:rsidP="00F44851" w:rsidRDefault="00DB6F4E" w14:paraId="2A334453" w14:textId="59A71DB2">
      <w:pPr>
        <w:rPr>
          <w:i/>
        </w:rPr>
      </w:pPr>
      <w:r>
        <w:rPr>
          <w:i/>
        </w:rPr>
        <w:t xml:space="preserve">6.2 </w:t>
      </w:r>
      <w:r w:rsidRPr="0035192B" w:rsidR="00820965">
        <w:rPr>
          <w:i/>
        </w:rPr>
        <w:t>Effecten voor initiatiefnemers</w:t>
      </w:r>
      <w:r w:rsidRPr="0035192B" w:rsidR="002901BF">
        <w:rPr>
          <w:i/>
        </w:rPr>
        <w:t xml:space="preserve"> van PAS-projecten</w:t>
      </w:r>
    </w:p>
    <w:p w:rsidRPr="0035192B" w:rsidR="00B873B9" w:rsidP="00F44851" w:rsidRDefault="00E76262" w14:paraId="1E259CCE" w14:textId="0E0AEA2C">
      <w:r w:rsidRPr="0035192B">
        <w:t xml:space="preserve">In de eerste plaats moet </w:t>
      </w:r>
      <w:r w:rsidRPr="0035192B" w:rsidR="00C41BBB">
        <w:t xml:space="preserve">worden onderkend dat </w:t>
      </w:r>
      <w:r w:rsidR="00DF6FD0">
        <w:t xml:space="preserve">de verlenging van de termijn voor </w:t>
      </w:r>
      <w:r w:rsidR="002529BB">
        <w:t>de maatwerkaanpak</w:t>
      </w:r>
      <w:r w:rsidR="00071D43">
        <w:t xml:space="preserve"> </w:t>
      </w:r>
      <w:r w:rsidRPr="0035192B" w:rsidR="00C41BBB">
        <w:t xml:space="preserve">voor initiatiefnemers met een </w:t>
      </w:r>
      <w:r w:rsidRPr="0035192B" w:rsidR="001375DD">
        <w:t xml:space="preserve">gerealiseerd </w:t>
      </w:r>
      <w:r w:rsidRPr="0035192B" w:rsidR="00C41BBB">
        <w:t xml:space="preserve">PAS-project </w:t>
      </w:r>
      <w:r w:rsidRPr="0035192B" w:rsidR="00EA7932">
        <w:t>die nog geen oplossing hebben</w:t>
      </w:r>
      <w:r w:rsidRPr="0035192B" w:rsidR="00B873B9">
        <w:t>,</w:t>
      </w:r>
      <w:r w:rsidRPr="0035192B" w:rsidR="00EA7932">
        <w:t xml:space="preserve"> </w:t>
      </w:r>
      <w:r w:rsidRPr="0035192B" w:rsidR="00C41BBB">
        <w:t xml:space="preserve">in de basis onzekerheid oplevert dat het niet is gelukt om </w:t>
      </w:r>
      <w:r w:rsidRPr="0035192B" w:rsidR="00022C3E">
        <w:t xml:space="preserve">hun activiteiten </w:t>
      </w:r>
      <w:r w:rsidRPr="0035192B" w:rsidR="00AE33EE">
        <w:t>b</w:t>
      </w:r>
      <w:r w:rsidRPr="0035192B" w:rsidR="00C41BBB">
        <w:t>in</w:t>
      </w:r>
      <w:r w:rsidRPr="0035192B" w:rsidR="00AE33EE">
        <w:t>nen</w:t>
      </w:r>
      <w:r w:rsidRPr="0035192B" w:rsidR="00C41BBB">
        <w:t xml:space="preserve"> de eerder gestelde termijn van drie jaar </w:t>
      </w:r>
      <w:r w:rsidRPr="0035192B" w:rsidR="00022C3E">
        <w:t>te l</w:t>
      </w:r>
      <w:r w:rsidRPr="0035192B" w:rsidR="005907B2">
        <w:t xml:space="preserve">egaliseren. </w:t>
      </w:r>
      <w:r w:rsidRPr="0035192B" w:rsidR="00B71782">
        <w:t xml:space="preserve">Daardoor zit deze groep langer in onzekerheid dan </w:t>
      </w:r>
      <w:r w:rsidRPr="0035192B" w:rsidR="008538DC">
        <w:t xml:space="preserve">gewenst. </w:t>
      </w:r>
      <w:r w:rsidRPr="0035192B" w:rsidR="008337EA">
        <w:t>Het v</w:t>
      </w:r>
      <w:r w:rsidRPr="0035192B" w:rsidR="00FC614C">
        <w:t xml:space="preserve">erlengen van </w:t>
      </w:r>
      <w:r w:rsidR="002529BB">
        <w:t xml:space="preserve">de </w:t>
      </w:r>
      <w:r w:rsidR="002529BB">
        <w:lastRenderedPageBreak/>
        <w:t>maatwerkaanpak</w:t>
      </w:r>
      <w:r w:rsidRPr="0035192B" w:rsidR="00FC614C">
        <w:t xml:space="preserve"> betekent dus ook dat de onzekerheid langer duurt.</w:t>
      </w:r>
      <w:r w:rsidR="00CD4946">
        <w:t xml:space="preserve"> Maar dat het niet is gelukt om de PAS-melders al te legaliseren, is uiteraard geen effect van dit wetsvoorstel.</w:t>
      </w:r>
    </w:p>
    <w:p w:rsidR="00EA433C" w:rsidP="00F44851" w:rsidRDefault="000A3691" w14:paraId="51BA401F" w14:textId="53C6527B">
      <w:r w:rsidRPr="0035192B">
        <w:t xml:space="preserve">Anderzijds heeft het wetsvoorstel ook een positief effect. </w:t>
      </w:r>
      <w:r w:rsidRPr="0035192B" w:rsidR="002901BF">
        <w:t xml:space="preserve">Voor initiatiefnemers die een PAS-project hebben gerealiseerd, betekent het verlengen van </w:t>
      </w:r>
      <w:r w:rsidR="007701D8">
        <w:t>de maatwerkaanpak</w:t>
      </w:r>
      <w:r w:rsidRPr="0035192B" w:rsidR="002901BF">
        <w:t xml:space="preserve"> </w:t>
      </w:r>
      <w:r w:rsidRPr="0035192B" w:rsidR="009E596E">
        <w:t xml:space="preserve">ook </w:t>
      </w:r>
      <w:r w:rsidRPr="0035192B" w:rsidR="000122A4">
        <w:t xml:space="preserve">dat de overheid nog steeds de verplichting heeft </w:t>
      </w:r>
      <w:r w:rsidR="0035192B">
        <w:t>aan hen</w:t>
      </w:r>
      <w:r w:rsidRPr="005513D2" w:rsidR="000122A4">
        <w:t xml:space="preserve"> een oplossing te bieden om tot een legale situatie te komen.</w:t>
      </w:r>
      <w:r w:rsidRPr="005513D2" w:rsidR="00527977">
        <w:t xml:space="preserve"> </w:t>
      </w:r>
      <w:r w:rsidRPr="005513D2" w:rsidR="009E596E">
        <w:t xml:space="preserve">Er zal dus ook door de overheid inzet worden gepleegd om </w:t>
      </w:r>
      <w:r w:rsidR="005513D2">
        <w:t>aan he</w:t>
      </w:r>
      <w:r w:rsidRPr="005513D2" w:rsidR="009E596E">
        <w:t>n een oplossing te bieden.</w:t>
      </w:r>
    </w:p>
    <w:p w:rsidRPr="005513D2" w:rsidR="0050036A" w:rsidP="00F44851" w:rsidRDefault="0050036A" w14:paraId="3C5ADF74" w14:textId="77777777"/>
    <w:p w:rsidRPr="005513D2" w:rsidR="009E596E" w:rsidP="00F44851" w:rsidRDefault="007F73CD" w14:paraId="1B524F92" w14:textId="24B3519B">
      <w:r w:rsidRPr="005513D2">
        <w:t xml:space="preserve">Dat met </w:t>
      </w:r>
      <w:r w:rsidRPr="005513D2" w:rsidR="006206DE">
        <w:t>het huidige wetsvoorstel andere oplossingen mogelijk worden, vergt wel een inzet van de initiatiefnemers zelf</w:t>
      </w:r>
      <w:r w:rsidRPr="005513D2" w:rsidR="00047C6B">
        <w:t xml:space="preserve"> in die zin dat ze moeten nadenken welke oplossing mogelijk is en </w:t>
      </w:r>
      <w:r w:rsidRPr="005513D2" w:rsidR="00717844">
        <w:t xml:space="preserve">waar ze zelf </w:t>
      </w:r>
      <w:r w:rsidRPr="005513D2" w:rsidR="00354D17">
        <w:t>inzet op willen plegen.</w:t>
      </w:r>
      <w:r w:rsidRPr="005513D2" w:rsidR="00F772B0">
        <w:t xml:space="preserve"> Dat vraagt dus wel een actievere rol van de initiatiefnemers met een PAS-project da</w:t>
      </w:r>
      <w:r w:rsidR="00270A98">
        <w:t>n</w:t>
      </w:r>
      <w:r w:rsidRPr="005513D2" w:rsidR="00F772B0">
        <w:t xml:space="preserve"> op grond van de huidige wetgeving.</w:t>
      </w:r>
      <w:r w:rsidRPr="005513D2" w:rsidR="007E4158">
        <w:t xml:space="preserve"> De realiteit is echter ook dat </w:t>
      </w:r>
      <w:r w:rsidR="00205D38">
        <w:t>alle</w:t>
      </w:r>
      <w:r w:rsidR="00AA0C20">
        <w:t xml:space="preserve"> </w:t>
      </w:r>
      <w:r w:rsidR="005C20B7">
        <w:t>legalisatie</w:t>
      </w:r>
      <w:r w:rsidR="00AA34CB">
        <w:t>-inspanningen</w:t>
      </w:r>
      <w:r w:rsidR="005C20B7">
        <w:t xml:space="preserve"> van de afgelopen jaren maar voor weinig PAS-melders </w:t>
      </w:r>
      <w:r w:rsidR="00C269B5">
        <w:t>hebben geleid tot</w:t>
      </w:r>
      <w:r w:rsidRPr="005513D2" w:rsidR="00A9696C">
        <w:t xml:space="preserve"> een oplossing.</w:t>
      </w:r>
      <w:r w:rsidR="00302514">
        <w:t xml:space="preserve"> Om deze extra inzet van de PAS-melder zo beperkt mogelijk te houden, zijn zaakbegeleiders ter beschikking gesteld om de PAS-melder te ondersteunen en te begeleiden. Ook zijn provincies in staat om op basis van de </w:t>
      </w:r>
      <w:r w:rsidR="004F1E58">
        <w:rPr>
          <w:iCs/>
        </w:rPr>
        <w:t>Regeling provinciale maatregelen PAS-melders 2024 (</w:t>
      </w:r>
      <w:proofErr w:type="spellStart"/>
      <w:r w:rsidR="00302514">
        <w:t>Rpmp</w:t>
      </w:r>
      <w:proofErr w:type="spellEnd"/>
      <w:r w:rsidR="002F35E0">
        <w:t xml:space="preserve"> 2024</w:t>
      </w:r>
      <w:r w:rsidR="004F1E58">
        <w:t>)</w:t>
      </w:r>
      <w:r w:rsidR="00302514">
        <w:t xml:space="preserve"> subsidieregelingen open te stellen om oplossingen met zo min mogelijk regeldruk aan te bieden. </w:t>
      </w:r>
    </w:p>
    <w:p w:rsidRPr="005513D2" w:rsidR="00820965" w:rsidP="00F44851" w:rsidRDefault="00820965" w14:paraId="3821AD6F" w14:textId="2660EC72"/>
    <w:p w:rsidRPr="005513D2" w:rsidR="00820965" w:rsidP="00F44851" w:rsidRDefault="00DB6F4E" w14:paraId="516D0B5B" w14:textId="3B51F1D3">
      <w:pPr>
        <w:rPr>
          <w:i/>
        </w:rPr>
      </w:pPr>
      <w:r>
        <w:rPr>
          <w:i/>
        </w:rPr>
        <w:t xml:space="preserve">6.3 </w:t>
      </w:r>
      <w:r w:rsidRPr="005513D2" w:rsidR="00820965">
        <w:rPr>
          <w:i/>
        </w:rPr>
        <w:t xml:space="preserve">Effecten voor </w:t>
      </w:r>
      <w:r w:rsidRPr="005513D2" w:rsidR="00930E4A">
        <w:rPr>
          <w:i/>
        </w:rPr>
        <w:t>andere leden van het publiek</w:t>
      </w:r>
    </w:p>
    <w:p w:rsidR="00DD40A8" w:rsidP="00F44851" w:rsidRDefault="00932217" w14:paraId="4CCFE225" w14:textId="7A5710DF">
      <w:pPr>
        <w:rPr>
          <w:iCs/>
        </w:rPr>
      </w:pPr>
      <w:r>
        <w:rPr>
          <w:iCs/>
        </w:rPr>
        <w:t>Ten aanzien van</w:t>
      </w:r>
      <w:r w:rsidRPr="005513D2" w:rsidR="0051695E">
        <w:t xml:space="preserve"> de </w:t>
      </w:r>
      <w:r w:rsidRPr="005513D2" w:rsidR="00F237D7">
        <w:t xml:space="preserve">andere leden van het publiek zal het wetsvoorstel vooral voor milieuorganisaties gevolgen hebben. </w:t>
      </w:r>
      <w:r w:rsidRPr="005513D2" w:rsidR="00F237D7">
        <w:rPr>
          <w:iCs/>
        </w:rPr>
        <w:t>E</w:t>
      </w:r>
      <w:r w:rsidRPr="005513D2" w:rsidR="00630C86">
        <w:rPr>
          <w:iCs/>
        </w:rPr>
        <w:t xml:space="preserve">nkele organisaties </w:t>
      </w:r>
      <w:r w:rsidR="00B134BF">
        <w:rPr>
          <w:iCs/>
        </w:rPr>
        <w:t>zijn</w:t>
      </w:r>
      <w:r w:rsidRPr="005513D2" w:rsidR="00630C86">
        <w:rPr>
          <w:iCs/>
        </w:rPr>
        <w:t xml:space="preserve"> reeds </w:t>
      </w:r>
      <w:r w:rsidR="003709BA">
        <w:rPr>
          <w:iCs/>
        </w:rPr>
        <w:t>meerdere</w:t>
      </w:r>
      <w:r w:rsidR="00B134BF">
        <w:rPr>
          <w:iCs/>
        </w:rPr>
        <w:t xml:space="preserve"> </w:t>
      </w:r>
      <w:r w:rsidRPr="005513D2" w:rsidR="00630C86">
        <w:rPr>
          <w:iCs/>
        </w:rPr>
        <w:t>handhavingsprocedures gestart tegen de PAS-projecten zonder natuurvergunning.</w:t>
      </w:r>
      <w:r w:rsidR="00AA7F6E">
        <w:rPr>
          <w:iCs/>
        </w:rPr>
        <w:t xml:space="preserve"> </w:t>
      </w:r>
      <w:r>
        <w:rPr>
          <w:iCs/>
        </w:rPr>
        <w:t xml:space="preserve">Voor deze organisaties </w:t>
      </w:r>
      <w:r w:rsidR="00F37B3A">
        <w:rPr>
          <w:iCs/>
        </w:rPr>
        <w:t>zal het waarschijnlijk onwenselijk zijn dat de legalisatieverplichting wordt verlengd. Tege</w:t>
      </w:r>
      <w:r w:rsidR="00594139">
        <w:rPr>
          <w:iCs/>
        </w:rPr>
        <w:t xml:space="preserve">lijkertijd is er de hoop dat ook voor deze organisaties </w:t>
      </w:r>
      <w:r w:rsidR="005E69E3">
        <w:rPr>
          <w:iCs/>
        </w:rPr>
        <w:t xml:space="preserve">die zich inzetten voor het natuurbelang </w:t>
      </w:r>
      <w:r w:rsidR="00594139">
        <w:rPr>
          <w:iCs/>
        </w:rPr>
        <w:t>geldt dat wanneer het natuurbelang geborgd wordt</w:t>
      </w:r>
      <w:r w:rsidR="00ED4F53">
        <w:rPr>
          <w:iCs/>
        </w:rPr>
        <w:t xml:space="preserve">, </w:t>
      </w:r>
      <w:r w:rsidR="00896F22">
        <w:rPr>
          <w:iCs/>
        </w:rPr>
        <w:t xml:space="preserve">het acceptabel is dat er voor </w:t>
      </w:r>
      <w:r w:rsidR="005B3FF9">
        <w:rPr>
          <w:iCs/>
        </w:rPr>
        <w:t xml:space="preserve">de PAS-projecten </w:t>
      </w:r>
      <w:r w:rsidR="00680CE2">
        <w:rPr>
          <w:iCs/>
        </w:rPr>
        <w:t xml:space="preserve">een langere periode geldt waarbinnen </w:t>
      </w:r>
      <w:r w:rsidR="008F6A32">
        <w:rPr>
          <w:iCs/>
        </w:rPr>
        <w:t>hun PAS-melding opgelost kan</w:t>
      </w:r>
      <w:r w:rsidR="00680CE2">
        <w:rPr>
          <w:iCs/>
        </w:rPr>
        <w:t xml:space="preserve"> worden. Daarnaast is ook van belang dat de oplossingen waarnaar wordt gezocht</w:t>
      </w:r>
      <w:r w:rsidR="00AD391E">
        <w:rPr>
          <w:iCs/>
        </w:rPr>
        <w:t xml:space="preserve">, worden verbreed, </w:t>
      </w:r>
      <w:r w:rsidR="00B057A8">
        <w:rPr>
          <w:iCs/>
        </w:rPr>
        <w:t xml:space="preserve">hetgeen mogelijk ook voor deze organisaties een </w:t>
      </w:r>
      <w:r w:rsidR="00721660">
        <w:rPr>
          <w:iCs/>
        </w:rPr>
        <w:t>acceptabele koerswijziging is.</w:t>
      </w:r>
    </w:p>
    <w:p w:rsidR="00B42B40" w:rsidP="00F44851" w:rsidRDefault="00B42B40" w14:paraId="3E53AF00" w14:textId="77777777">
      <w:pPr>
        <w:rPr>
          <w:iCs/>
        </w:rPr>
      </w:pPr>
    </w:p>
    <w:p w:rsidRPr="00B42B40" w:rsidR="00B42B40" w:rsidP="00F44851" w:rsidRDefault="00B42B40" w14:paraId="1D0427AA" w14:textId="2D063D4F">
      <w:pPr>
        <w:rPr>
          <w:b/>
          <w:bCs/>
          <w:iCs/>
        </w:rPr>
      </w:pPr>
      <w:r w:rsidRPr="00B42B40">
        <w:rPr>
          <w:b/>
          <w:bCs/>
          <w:iCs/>
        </w:rPr>
        <w:t xml:space="preserve">7 </w:t>
      </w:r>
      <w:r w:rsidR="00A93CF2">
        <w:rPr>
          <w:b/>
          <w:bCs/>
          <w:iCs/>
        </w:rPr>
        <w:t>Uitvoerbaarheidstoets decentrale overheden</w:t>
      </w:r>
    </w:p>
    <w:p w:rsidR="00A93CF2" w:rsidP="00AB4DC0" w:rsidRDefault="00A93CF2" w14:paraId="6A7C2FFA" w14:textId="77777777">
      <w:pPr>
        <w:rPr>
          <w:iCs/>
        </w:rPr>
      </w:pPr>
    </w:p>
    <w:p w:rsidR="00B42B40" w:rsidP="00AB4DC0" w:rsidRDefault="00A93CF2" w14:paraId="068C67E7" w14:textId="33617584">
      <w:pPr>
        <w:rPr>
          <w:iCs/>
        </w:rPr>
      </w:pPr>
      <w:r>
        <w:rPr>
          <w:iCs/>
        </w:rPr>
        <w:t xml:space="preserve">Gelet op het feit dat de wijziging voorziet in met name de verlenging van de huidige legalisatieopdracht aan de overheid, ontstaat er geen nieuwe taak bij decentrale overheden. Met name provincies zijn het bevoegd gezag voor vergunningverlening aan PAS-melders. </w:t>
      </w:r>
      <w:r w:rsidR="00484D82">
        <w:rPr>
          <w:iCs/>
        </w:rPr>
        <w:t xml:space="preserve">De vergunningverlening aan PAS-melders is echter niet eenvoudig. Maar als de inzet op vergunningverlening afneemt, is de verwachting dat de inzet op handhaving toeneemt en </w:t>
      </w:r>
      <w:proofErr w:type="spellStart"/>
      <w:r w:rsidR="00484D82">
        <w:rPr>
          <w:iCs/>
        </w:rPr>
        <w:t>vice</w:t>
      </w:r>
      <w:proofErr w:type="spellEnd"/>
      <w:r w:rsidR="00484D82">
        <w:rPr>
          <w:iCs/>
        </w:rPr>
        <w:t xml:space="preserve"> versa. Zie ook de paragraaf over effecten voor overheden.</w:t>
      </w:r>
    </w:p>
    <w:p w:rsidR="00F12C99" w:rsidP="00AB4DC0" w:rsidRDefault="00F12C99" w14:paraId="5B93BAD3" w14:textId="77777777">
      <w:pPr>
        <w:rPr>
          <w:highlight w:val="yellow"/>
        </w:rPr>
      </w:pPr>
    </w:p>
    <w:p w:rsidR="005D0D35" w:rsidP="005D0D35" w:rsidRDefault="005D0D35" w14:paraId="519BA447" w14:textId="636ABD70">
      <w:pPr>
        <w:rPr>
          <w:iCs/>
        </w:rPr>
      </w:pPr>
      <w:r>
        <w:rPr>
          <w:iCs/>
        </w:rPr>
        <w:t xml:space="preserve">Provincies maken zich zorgen over de vraag of zij kunnen blijven afzien van handhaving. Of het lukt om handhaven af te houden is afhankelijk van het succes van maatregelen om tegemoet te komen aan het natuurbelang. Het verlengen van de legalisatietermijn moet vergezeld gaan van concrete maatregelen. Provincie Noord-Brabant roept op om in dit wetsvoorstel handvatten te bieden om daar inzicht in te bieden. Daaraan is gehoor gegeven door in paragraaf 2.2 van deze toelichting het voornemen uit te spreken om op een website inzichtelijk te maken welke depositieruimte aanwezig is om de gevolgen van de PAS-projecten </w:t>
      </w:r>
      <w:r w:rsidR="00364D8F">
        <w:rPr>
          <w:iCs/>
        </w:rPr>
        <w:t>af te zetten tegen maatregelen die worden getroffen om aan het natuurbelang tegemoet te komen</w:t>
      </w:r>
      <w:r>
        <w:rPr>
          <w:iCs/>
        </w:rPr>
        <w:t>.</w:t>
      </w:r>
    </w:p>
    <w:p w:rsidR="004E045F" w:rsidP="005D0D35" w:rsidRDefault="004E045F" w14:paraId="04AF4132" w14:textId="77777777">
      <w:pPr>
        <w:rPr>
          <w:iCs/>
        </w:rPr>
      </w:pPr>
    </w:p>
    <w:p w:rsidR="004E045F" w:rsidP="005D0D35" w:rsidRDefault="004E045F" w14:paraId="3B0DEA82" w14:textId="27349437">
      <w:pPr>
        <w:rPr>
          <w:iCs/>
        </w:rPr>
      </w:pPr>
      <w:r>
        <w:rPr>
          <w:iCs/>
        </w:rPr>
        <w:lastRenderedPageBreak/>
        <w:t xml:space="preserve">Daarnaast </w:t>
      </w:r>
      <w:r w:rsidR="00E42EDD">
        <w:rPr>
          <w:iCs/>
        </w:rPr>
        <w:t xml:space="preserve">kunnen </w:t>
      </w:r>
      <w:r>
        <w:rPr>
          <w:iCs/>
        </w:rPr>
        <w:t xml:space="preserve">de inspanningen van de </w:t>
      </w:r>
      <w:r w:rsidR="00A02CF4">
        <w:rPr>
          <w:iCs/>
        </w:rPr>
        <w:t xml:space="preserve">MCEN </w:t>
      </w:r>
      <w:r>
        <w:rPr>
          <w:iCs/>
        </w:rPr>
        <w:t>bijdragen</w:t>
      </w:r>
      <w:r w:rsidR="00E42EDD">
        <w:rPr>
          <w:iCs/>
        </w:rPr>
        <w:t xml:space="preserve"> aan het tijdelijk afzien van handhaving totdat er een oplossing is gevonden voor de PAS-melders. In het kader van de </w:t>
      </w:r>
      <w:r w:rsidR="00A02CF4">
        <w:rPr>
          <w:iCs/>
        </w:rPr>
        <w:t xml:space="preserve">MCEN </w:t>
      </w:r>
      <w:r w:rsidR="00F5136B">
        <w:rPr>
          <w:iCs/>
        </w:rPr>
        <w:t>werkt het kabinet</w:t>
      </w:r>
      <w:r w:rsidR="000A7FF4">
        <w:rPr>
          <w:iCs/>
        </w:rPr>
        <w:t xml:space="preserve"> aan een </w:t>
      </w:r>
      <w:r w:rsidR="00F5136B">
        <w:rPr>
          <w:iCs/>
        </w:rPr>
        <w:t xml:space="preserve">geborgd </w:t>
      </w:r>
      <w:r w:rsidR="000A7FF4">
        <w:rPr>
          <w:iCs/>
        </w:rPr>
        <w:t xml:space="preserve">pakket </w:t>
      </w:r>
      <w:r w:rsidR="00F5136B">
        <w:rPr>
          <w:iCs/>
        </w:rPr>
        <w:t xml:space="preserve">van oplossingen </w:t>
      </w:r>
      <w:r w:rsidR="00A02CF4">
        <w:rPr>
          <w:iCs/>
        </w:rPr>
        <w:t xml:space="preserve">voor </w:t>
      </w:r>
      <w:r w:rsidR="00F5136B">
        <w:rPr>
          <w:iCs/>
        </w:rPr>
        <w:t>natuurherstel</w:t>
      </w:r>
      <w:r w:rsidR="00F10A14">
        <w:rPr>
          <w:iCs/>
        </w:rPr>
        <w:t>.</w:t>
      </w:r>
    </w:p>
    <w:p w:rsidR="00A93CF2" w:rsidP="00AB4DC0" w:rsidRDefault="00A93CF2" w14:paraId="698F76CF" w14:textId="77777777">
      <w:pPr>
        <w:rPr>
          <w:iCs/>
        </w:rPr>
      </w:pPr>
    </w:p>
    <w:p w:rsidRPr="00A93CF2" w:rsidR="00A93CF2" w:rsidP="00AB4DC0" w:rsidRDefault="00A93CF2" w14:paraId="541BEBD2" w14:textId="3E251F3A">
      <w:pPr>
        <w:rPr>
          <w:b/>
          <w:bCs/>
          <w:iCs/>
        </w:rPr>
      </w:pPr>
      <w:r w:rsidRPr="00A93CF2">
        <w:rPr>
          <w:b/>
          <w:bCs/>
          <w:iCs/>
        </w:rPr>
        <w:t>8</w:t>
      </w:r>
      <w:r w:rsidR="00DA496D">
        <w:rPr>
          <w:b/>
          <w:bCs/>
          <w:iCs/>
        </w:rPr>
        <w:t xml:space="preserve"> </w:t>
      </w:r>
      <w:r w:rsidRPr="00A93CF2">
        <w:rPr>
          <w:b/>
          <w:bCs/>
          <w:iCs/>
        </w:rPr>
        <w:t>Regeldruk en bestuurlijke lasten</w:t>
      </w:r>
    </w:p>
    <w:p w:rsidR="00484D82" w:rsidP="00AB4DC0" w:rsidRDefault="00484D82" w14:paraId="26A8FE9C" w14:textId="77777777">
      <w:pPr>
        <w:rPr>
          <w:iCs/>
        </w:rPr>
      </w:pPr>
    </w:p>
    <w:p w:rsidRPr="008F2B80" w:rsidR="008F2B80" w:rsidP="008F2B80" w:rsidRDefault="00DB6F4E" w14:paraId="729F92F5" w14:textId="78BAF2FC">
      <w:pPr>
        <w:rPr>
          <w:i/>
        </w:rPr>
      </w:pPr>
      <w:r>
        <w:rPr>
          <w:i/>
        </w:rPr>
        <w:t xml:space="preserve">8.1 </w:t>
      </w:r>
      <w:r w:rsidRPr="008F2B80" w:rsidR="008F2B80">
        <w:rPr>
          <w:i/>
        </w:rPr>
        <w:t>Bestuurlijke lasten</w:t>
      </w:r>
    </w:p>
    <w:p w:rsidR="008F2B80" w:rsidP="008F2B80" w:rsidRDefault="1BEAFAAD" w14:paraId="5436A6C2" w14:textId="74D13C65">
      <w:pPr>
        <w:rPr>
          <w:iCs/>
        </w:rPr>
      </w:pPr>
      <w:r w:rsidRPr="2C3BFC0B">
        <w:t>Voor zover</w:t>
      </w:r>
      <w:r w:rsidR="63A446C2">
        <w:rPr>
          <w:iCs/>
        </w:rPr>
        <w:t xml:space="preserve"> </w:t>
      </w:r>
      <w:r w:rsidRPr="2C3BFC0B">
        <w:t>het wetsvoorstel</w:t>
      </w:r>
      <w:r w:rsidRPr="2C3BFC0B" w:rsidR="63A446C2">
        <w:t xml:space="preserve"> voorziet in</w:t>
      </w:r>
      <w:r>
        <w:rPr>
          <w:iCs/>
        </w:rPr>
        <w:t xml:space="preserve"> </w:t>
      </w:r>
      <w:r w:rsidRPr="2C3BFC0B" w:rsidR="63A446C2">
        <w:t xml:space="preserve">de verlenging van de huidige legalisatieopdracht aan de overheid, ontstaat er geen nieuwe taak bij decentrale overheden. Provincies zijn in de afgelopen jaren al </w:t>
      </w:r>
      <w:r w:rsidRPr="2C3BFC0B">
        <w:t xml:space="preserve">veel </w:t>
      </w:r>
      <w:r w:rsidRPr="2C3BFC0B" w:rsidR="63A446C2">
        <w:t xml:space="preserve">bezig met de PAS-melders, zowel in het proces van verificatie ten behoeve van het legalisatieprogramma als voor de vergunningverlening bij aanvragen voor een Natura 2000-activiteit (dat is ook een bestaande bevoegdheid/taak). Provincies hebben in het kader van het legalisatieprogramma ook een rol voor zichzelf gezien door te zoeken naar oplossingen. Zo zijn provincies aan de slag gegaan met vrijmaken van stikstofruimte en ook met het opstellen van subsidieregelingen voor PAS-melders. Voor de extra werkzaamheden die daarbij komen kijken, is budget beschikbaar gesteld vanuit het Rijk. </w:t>
      </w:r>
      <w:r w:rsidRPr="5822E93D" w:rsidR="63A446C2">
        <w:t xml:space="preserve">Bijvoorbeeld </w:t>
      </w:r>
      <w:r w:rsidRPr="5822E93D" w:rsidR="61AA4077">
        <w:t>op grond</w:t>
      </w:r>
      <w:r w:rsidRPr="2C3BFC0B" w:rsidDel="0067754C" w:rsidR="63A446C2">
        <w:t xml:space="preserve"> van </w:t>
      </w:r>
      <w:r w:rsidRPr="2C3BFC0B" w:rsidR="63A446C2">
        <w:t>de Regeling specifieke uitkering voorbereidingskosten landelijk gebied, versnellingsvoorstellen en PAS-melders</w:t>
      </w:r>
      <w:r w:rsidR="7BDDBF0F">
        <w:rPr>
          <w:iCs/>
        </w:rPr>
        <w:t>.</w:t>
      </w:r>
      <w:r w:rsidRPr="2C3BFC0B" w:rsidR="00484D82">
        <w:rPr>
          <w:rStyle w:val="Voetnootmarkering"/>
        </w:rPr>
        <w:footnoteReference w:id="25"/>
      </w:r>
      <w:r w:rsidR="7BDDBF0F">
        <w:rPr>
          <w:iCs/>
        </w:rPr>
        <w:t xml:space="preserve"> </w:t>
      </w:r>
      <w:r w:rsidRPr="2C3BFC0B" w:rsidR="63A446C2">
        <w:t xml:space="preserve">Voor </w:t>
      </w:r>
      <w:r w:rsidRPr="2C3BFC0B" w:rsidR="79687108">
        <w:t xml:space="preserve">de </w:t>
      </w:r>
      <w:proofErr w:type="spellStart"/>
      <w:r w:rsidRPr="2C3BFC0B" w:rsidR="7BDDBF0F">
        <w:t>Rpmp</w:t>
      </w:r>
      <w:proofErr w:type="spellEnd"/>
      <w:r w:rsidRPr="2C3BFC0B" w:rsidR="7BDDBF0F">
        <w:t xml:space="preserve"> 2024</w:t>
      </w:r>
      <w:r w:rsidRPr="2C3BFC0B" w:rsidR="00FB5005">
        <w:rPr>
          <w:rStyle w:val="Voetnootmarkering"/>
        </w:rPr>
        <w:footnoteReference w:id="26"/>
      </w:r>
      <w:r w:rsidRPr="2C3BFC0B">
        <w:t xml:space="preserve"> is binnen het budget ruimte voor 5% apparaatskosten beschikbaar gesteld (zie artikel 5 </w:t>
      </w:r>
      <w:proofErr w:type="spellStart"/>
      <w:r w:rsidRPr="2C3BFC0B">
        <w:t>Rpmp</w:t>
      </w:r>
      <w:proofErr w:type="spellEnd"/>
      <w:r w:rsidRPr="2C3BFC0B">
        <w:t xml:space="preserve"> 2024).</w:t>
      </w:r>
    </w:p>
    <w:p w:rsidR="00697F1E" w:rsidP="008F2B80" w:rsidRDefault="00697F1E" w14:paraId="7E3406B1" w14:textId="2AE71BAA">
      <w:pPr>
        <w:rPr>
          <w:iCs/>
        </w:rPr>
      </w:pPr>
    </w:p>
    <w:p w:rsidR="00697F1E" w:rsidP="008F2B80" w:rsidRDefault="00697F1E" w14:paraId="59FE4F7B" w14:textId="792F3332">
      <w:pPr>
        <w:rPr>
          <w:iCs/>
        </w:rPr>
      </w:pPr>
      <w:r>
        <w:rPr>
          <w:iCs/>
        </w:rPr>
        <w:t>Voor zover het wetsvoorstel voorziet in het uitbreiden van de mogelijke oplossingen en de begeleiding door zaakbegeleiders, kunnen er extra taken bij decentrale overheden ontstaan. De zaakbegeleiders zullen door het Rijk geleverd worden</w:t>
      </w:r>
      <w:r w:rsidR="00F12C99">
        <w:rPr>
          <w:iCs/>
        </w:rPr>
        <w:t>, dus dat zal niet tot extra lasten leiden bij provincies</w:t>
      </w:r>
      <w:r>
        <w:rPr>
          <w:iCs/>
        </w:rPr>
        <w:t xml:space="preserve">. Het is op dit moment niet goed te bepalen wat de extra lasten zullen zijn van de maatwerkoplossing. Dat is met name ook afhankelijk van de </w:t>
      </w:r>
      <w:r w:rsidR="00484D82">
        <w:rPr>
          <w:iCs/>
        </w:rPr>
        <w:t>maatwerk</w:t>
      </w:r>
      <w:r>
        <w:rPr>
          <w:iCs/>
        </w:rPr>
        <w:t xml:space="preserve">oplossing. </w:t>
      </w:r>
      <w:r w:rsidR="00484D82">
        <w:rPr>
          <w:iCs/>
        </w:rPr>
        <w:t xml:space="preserve">Als de provincie een centrale rol heeft bij de getroffen oplossing in het kader van de </w:t>
      </w:r>
      <w:proofErr w:type="spellStart"/>
      <w:r w:rsidDel="00FB5005" w:rsidR="00484D82">
        <w:rPr>
          <w:iCs/>
        </w:rPr>
        <w:t>Rpmp</w:t>
      </w:r>
      <w:proofErr w:type="spellEnd"/>
      <w:r w:rsidDel="00FB5005" w:rsidR="00484D82">
        <w:rPr>
          <w:iCs/>
        </w:rPr>
        <w:t xml:space="preserve"> </w:t>
      </w:r>
      <w:r w:rsidR="00484D82">
        <w:rPr>
          <w:iCs/>
        </w:rPr>
        <w:t>2024</w:t>
      </w:r>
      <w:r w:rsidR="7B6DE654">
        <w:t xml:space="preserve"> (als ook in het kader van de voorganger van </w:t>
      </w:r>
      <w:r w:rsidR="000454FD">
        <w:t>die</w:t>
      </w:r>
      <w:r w:rsidR="7B6DE654">
        <w:t xml:space="preserve"> regeling</w:t>
      </w:r>
      <w:r w:rsidR="000454FD">
        <w:t xml:space="preserve">, de </w:t>
      </w:r>
      <w:proofErr w:type="spellStart"/>
      <w:r w:rsidR="000454FD">
        <w:t>Rpmp</w:t>
      </w:r>
      <w:proofErr w:type="spellEnd"/>
      <w:r w:rsidR="7B6DE654">
        <w:t>)</w:t>
      </w:r>
      <w:r w:rsidR="00484D82">
        <w:t>,</w:t>
      </w:r>
      <w:r w:rsidR="00484D82">
        <w:rPr>
          <w:iCs/>
        </w:rPr>
        <w:t xml:space="preserve"> zijn </w:t>
      </w:r>
      <w:r w:rsidR="00FB5005">
        <w:t>haar</w:t>
      </w:r>
      <w:r w:rsidR="00484D82">
        <w:rPr>
          <w:iCs/>
        </w:rPr>
        <w:t xml:space="preserve"> lasten in beginsel gedekt. De schadevergoeding verloopt via het ministerie van LVVN</w:t>
      </w:r>
      <w:r w:rsidR="00FB5005">
        <w:rPr>
          <w:iCs/>
        </w:rPr>
        <w:t>,</w:t>
      </w:r>
      <w:r w:rsidR="00484D82">
        <w:rPr>
          <w:iCs/>
        </w:rPr>
        <w:t xml:space="preserve"> </w:t>
      </w:r>
      <w:r w:rsidR="00FB5005">
        <w:t>dat</w:t>
      </w:r>
      <w:r w:rsidR="00484D82">
        <w:rPr>
          <w:iCs/>
        </w:rPr>
        <w:t xml:space="preserve"> daarvoor een schadecommissie in het leven heeft geroepen. Dat leidt dus niet tot lasten voor decentrale overheden.</w:t>
      </w:r>
    </w:p>
    <w:p w:rsidR="00427653" w:rsidP="008F2B80" w:rsidRDefault="00427653" w14:paraId="0E188DA8" w14:textId="77777777">
      <w:pPr>
        <w:rPr>
          <w:iCs/>
        </w:rPr>
      </w:pPr>
    </w:p>
    <w:p w:rsidR="00427653" w:rsidP="008F2B80" w:rsidRDefault="00427653" w14:paraId="30AE1FC7" w14:textId="3CEBAC2B">
      <w:pPr>
        <w:rPr>
          <w:iCs/>
        </w:rPr>
      </w:pPr>
      <w:r>
        <w:rPr>
          <w:iCs/>
        </w:rPr>
        <w:t>In het kader van de uitvoerbaarheidstoets geven provincies aan dat zij wel het risico zien dat zij meer lasten hebben omdat langer moet worden afgezien van handhaving en er waarschijnlijk meer handhavingsverzoeken komen.</w:t>
      </w:r>
      <w:r w:rsidR="0091333A">
        <w:rPr>
          <w:iCs/>
        </w:rPr>
        <w:t xml:space="preserve"> Er moet worden geconstateerd dat Rijk en provincies gezamenlijk de opdracht hadden gekregen om de PAS-projecten te legaliseren. </w:t>
      </w:r>
      <w:r w:rsidR="00EE7F50">
        <w:rPr>
          <w:iCs/>
        </w:rPr>
        <w:t>Nu dez</w:t>
      </w:r>
      <w:r w:rsidR="0091333A">
        <w:rPr>
          <w:iCs/>
        </w:rPr>
        <w:t>e huidige wettelijke termijn van drie jaar is niet gehaald</w:t>
      </w:r>
      <w:r w:rsidR="00EE7F50">
        <w:rPr>
          <w:iCs/>
        </w:rPr>
        <w:t xml:space="preserve">, constateren </w:t>
      </w:r>
      <w:r w:rsidR="0091333A">
        <w:rPr>
          <w:iCs/>
        </w:rPr>
        <w:t xml:space="preserve">Rijk en provincies </w:t>
      </w:r>
      <w:r w:rsidR="00EE7F50">
        <w:rPr>
          <w:iCs/>
        </w:rPr>
        <w:t>gezamenlijk</w:t>
      </w:r>
      <w:r w:rsidR="0091333A">
        <w:rPr>
          <w:iCs/>
        </w:rPr>
        <w:t xml:space="preserve"> dat het nodig is om de wettelijke termijn te verlengen. Daarbij komt inderdaad mogelijk de consequentie dat de inzet om handhaving te voorkomen kan stijgen. </w:t>
      </w:r>
    </w:p>
    <w:p w:rsidR="00697F1E" w:rsidP="008F2B80" w:rsidRDefault="00697F1E" w14:paraId="756F06DD" w14:textId="77777777">
      <w:pPr>
        <w:rPr>
          <w:iCs/>
        </w:rPr>
      </w:pPr>
    </w:p>
    <w:p w:rsidRPr="00697F1E" w:rsidR="00697F1E" w:rsidP="008F2B80" w:rsidRDefault="00DB6F4E" w14:paraId="5A8A86B2" w14:textId="385B1F2F">
      <w:pPr>
        <w:rPr>
          <w:i/>
        </w:rPr>
      </w:pPr>
      <w:r>
        <w:rPr>
          <w:i/>
        </w:rPr>
        <w:t xml:space="preserve">8.2 </w:t>
      </w:r>
      <w:r w:rsidRPr="00697F1E" w:rsidR="00697F1E">
        <w:rPr>
          <w:i/>
        </w:rPr>
        <w:t>Lasten en regeldruk voor PAS-melders</w:t>
      </w:r>
    </w:p>
    <w:p w:rsidR="00870ECA" w:rsidP="008F2B80" w:rsidRDefault="00D80CFA" w14:paraId="22087C39" w14:textId="22CBEC7E">
      <w:pPr>
        <w:rPr>
          <w:iCs/>
        </w:rPr>
      </w:pPr>
      <w:r>
        <w:rPr>
          <w:iCs/>
        </w:rPr>
        <w:t xml:space="preserve">Voor de PAS-melders leidt de verlenging van de termijn voor </w:t>
      </w:r>
      <w:r w:rsidR="007701D8">
        <w:rPr>
          <w:iCs/>
        </w:rPr>
        <w:t>de maatwerkaanpak</w:t>
      </w:r>
      <w:r>
        <w:rPr>
          <w:iCs/>
        </w:rPr>
        <w:t xml:space="preserve"> eventueel tot extra regeldruk of lasten als bijvoorbeeld nieuwe berekeningen moeten worden doorgerekend door henzelf of door een adviseur.</w:t>
      </w:r>
      <w:r w:rsidR="00CD7AE8">
        <w:rPr>
          <w:iCs/>
        </w:rPr>
        <w:t xml:space="preserve"> De exacte kosten daarvan verschillen</w:t>
      </w:r>
      <w:r w:rsidR="008855DE">
        <w:rPr>
          <w:iCs/>
        </w:rPr>
        <w:t>.</w:t>
      </w:r>
      <w:r w:rsidR="00CD7AE8">
        <w:rPr>
          <w:iCs/>
        </w:rPr>
        <w:t xml:space="preserve"> </w:t>
      </w:r>
      <w:r w:rsidR="00992229">
        <w:rPr>
          <w:iCs/>
        </w:rPr>
        <w:t>Ter indicatie:</w:t>
      </w:r>
      <w:r w:rsidDel="00992229" w:rsidR="00CD7AE8">
        <w:rPr>
          <w:iCs/>
        </w:rPr>
        <w:t xml:space="preserve"> </w:t>
      </w:r>
      <w:r w:rsidR="008855DE">
        <w:rPr>
          <w:iCs/>
        </w:rPr>
        <w:t xml:space="preserve">in een </w:t>
      </w:r>
      <w:r w:rsidR="008855DE">
        <w:t>casus</w:t>
      </w:r>
      <w:r w:rsidR="008855DE">
        <w:rPr>
          <w:iCs/>
        </w:rPr>
        <w:t xml:space="preserve"> van een PAS-melder</w:t>
      </w:r>
      <w:r w:rsidR="00870ECA">
        <w:rPr>
          <w:iCs/>
        </w:rPr>
        <w:t xml:space="preserve"> waar</w:t>
      </w:r>
      <w:r w:rsidR="000B5667">
        <w:rPr>
          <w:iCs/>
        </w:rPr>
        <w:t>in</w:t>
      </w:r>
      <w:r w:rsidR="00870ECA">
        <w:rPr>
          <w:iCs/>
        </w:rPr>
        <w:t xml:space="preserve"> </w:t>
      </w:r>
      <w:r w:rsidR="00CD7AE8">
        <w:rPr>
          <w:iCs/>
        </w:rPr>
        <w:t>een handhavings</w:t>
      </w:r>
      <w:r w:rsidR="008855DE">
        <w:rPr>
          <w:iCs/>
        </w:rPr>
        <w:t xml:space="preserve">kwestie </w:t>
      </w:r>
      <w:r w:rsidR="00870ECA">
        <w:t>speel</w:t>
      </w:r>
      <w:r w:rsidR="00EA2C12">
        <w:t>de</w:t>
      </w:r>
      <w:r w:rsidR="00870ECA">
        <w:rPr>
          <w:iCs/>
        </w:rPr>
        <w:t xml:space="preserve"> </w:t>
      </w:r>
      <w:r w:rsidR="008855DE">
        <w:rPr>
          <w:iCs/>
        </w:rPr>
        <w:t xml:space="preserve">en waarvoor </w:t>
      </w:r>
      <w:r w:rsidR="27B9D9D2">
        <w:t>daarnaast</w:t>
      </w:r>
      <w:r w:rsidR="008855DE">
        <w:t xml:space="preserve"> </w:t>
      </w:r>
      <w:r w:rsidDel="00FB5005" w:rsidR="008855DE">
        <w:rPr>
          <w:iCs/>
        </w:rPr>
        <w:t xml:space="preserve">ook </w:t>
      </w:r>
      <w:r w:rsidR="008855DE">
        <w:rPr>
          <w:iCs/>
        </w:rPr>
        <w:t xml:space="preserve">herberekeningen nodig </w:t>
      </w:r>
      <w:r w:rsidR="00EA2C12">
        <w:t>waren</w:t>
      </w:r>
      <w:r w:rsidR="4408ABAD">
        <w:t xml:space="preserve"> ten behoeve van het legalisatieprogramma</w:t>
      </w:r>
      <w:r w:rsidR="00870ECA">
        <w:rPr>
          <w:iCs/>
        </w:rPr>
        <w:t xml:space="preserve">, is </w:t>
      </w:r>
      <w:r w:rsidDel="00992229" w:rsidR="00870ECA">
        <w:rPr>
          <w:iCs/>
        </w:rPr>
        <w:t>gemiddeld</w:t>
      </w:r>
      <w:r w:rsidDel="00992229" w:rsidR="008855DE">
        <w:rPr>
          <w:iCs/>
        </w:rPr>
        <w:t xml:space="preserve"> </w:t>
      </w:r>
      <w:r w:rsidR="00CD7AE8">
        <w:rPr>
          <w:iCs/>
        </w:rPr>
        <w:t>€1.000 per jaar aan advieskosten (voor zowel berekeningen als ander advies)</w:t>
      </w:r>
      <w:r w:rsidR="00870ECA">
        <w:rPr>
          <w:iCs/>
        </w:rPr>
        <w:t xml:space="preserve"> besteed</w:t>
      </w:r>
      <w:r w:rsidR="00CD7AE8">
        <w:rPr>
          <w:iCs/>
        </w:rPr>
        <w:t xml:space="preserve">. </w:t>
      </w:r>
    </w:p>
    <w:p w:rsidR="00870ECA" w:rsidP="008F2B80" w:rsidRDefault="00870ECA" w14:paraId="1E50A3E8" w14:textId="77777777">
      <w:pPr>
        <w:rPr>
          <w:iCs/>
        </w:rPr>
      </w:pPr>
    </w:p>
    <w:p w:rsidR="009E46B8" w:rsidP="009E46B8" w:rsidRDefault="009E46B8" w14:paraId="2057A9A5" w14:textId="77777777">
      <w:pPr>
        <w:rPr>
          <w:iCs/>
        </w:rPr>
      </w:pPr>
      <w:r>
        <w:rPr>
          <w:iCs/>
        </w:rPr>
        <w:lastRenderedPageBreak/>
        <w:t>Uit de agrarische bedrijfstoets kwam echter naar voren dat agrarische belangenorganisaties zich grote zorgen maken, onder andere vanwege vrees dat er weinig oplossingen zijn die daadwerkelijk tot resultaat zullen leiden. Ook vrezen zij meer kosten voor juridische ondersteuning na 1 maart 2025 omdat er mogelijk meer handhavingsverzoeken zullen worden gestart. Er zal worden bekeken of er mogelijkheden zijn om juridische kennis beschikbaar te stellen voor de PAS-melders.</w:t>
      </w:r>
    </w:p>
    <w:p w:rsidR="004B5631" w:rsidP="008F2B80" w:rsidRDefault="004B5631" w14:paraId="2ADCF807" w14:textId="77777777">
      <w:pPr>
        <w:rPr>
          <w:iCs/>
        </w:rPr>
      </w:pPr>
    </w:p>
    <w:p w:rsidR="00697F1E" w:rsidP="008F2B80" w:rsidRDefault="00697F1E" w14:paraId="191BD7E8" w14:textId="463E1CEF">
      <w:pPr>
        <w:rPr>
          <w:iCs/>
        </w:rPr>
      </w:pPr>
      <w:r>
        <w:rPr>
          <w:iCs/>
        </w:rPr>
        <w:t xml:space="preserve">Het is relevant te </w:t>
      </w:r>
      <w:r w:rsidR="00263069">
        <w:rPr>
          <w:iCs/>
        </w:rPr>
        <w:t>ver</w:t>
      </w:r>
      <w:r>
        <w:rPr>
          <w:iCs/>
        </w:rPr>
        <w:t xml:space="preserve">melden dat de PAS-melders voor een deel van de kosten van de legalisatie een tegemoetkoming </w:t>
      </w:r>
      <w:r w:rsidR="00CD7AE8">
        <w:rPr>
          <w:iCs/>
        </w:rPr>
        <w:t xml:space="preserve">van €1.600 </w:t>
      </w:r>
      <w:r>
        <w:rPr>
          <w:iCs/>
        </w:rPr>
        <w:t>hebben ontvangen, zie ook de Beleidsregel tegemoetkoming kosten PAS-melders (</w:t>
      </w:r>
      <w:proofErr w:type="spellStart"/>
      <w:r>
        <w:rPr>
          <w:iCs/>
        </w:rPr>
        <w:t>Stcrt</w:t>
      </w:r>
      <w:proofErr w:type="spellEnd"/>
      <w:r>
        <w:rPr>
          <w:iCs/>
        </w:rPr>
        <w:t>. 2021, 45408).</w:t>
      </w:r>
      <w:r w:rsidR="00D80CFA">
        <w:rPr>
          <w:iCs/>
        </w:rPr>
        <w:t xml:space="preserve"> </w:t>
      </w:r>
      <w:r w:rsidR="00AA31EF">
        <w:rPr>
          <w:iCs/>
        </w:rPr>
        <w:t xml:space="preserve">Die geldt ook voor oplossingen in het kader van de maatwerkaanpak. </w:t>
      </w:r>
      <w:r w:rsidR="00D80CFA">
        <w:rPr>
          <w:iCs/>
        </w:rPr>
        <w:t xml:space="preserve">Daarnaast is van belang dat er een schadeloket is geopend voor PAS-melders. Schade waarvoor het Rijk aansprakelijk is en die in causaal verband staat tot het onverbindend verklaren van delen van de PAS-regelgeving kunnen daar worden geclaimd. Er is een schadecommissie ingesteld die de minister adviseert over de schadeclaims. </w:t>
      </w:r>
      <w:r w:rsidR="091AEF1A">
        <w:t>Kosten van</w:t>
      </w:r>
      <w:r w:rsidR="7EE635C1">
        <w:t xml:space="preserve"> </w:t>
      </w:r>
      <w:r w:rsidR="00D80CFA">
        <w:t>adviseurs</w:t>
      </w:r>
      <w:r w:rsidR="00D80CFA">
        <w:rPr>
          <w:iCs/>
        </w:rPr>
        <w:t xml:space="preserve"> </w:t>
      </w:r>
      <w:r w:rsidR="10C6F18C">
        <w:t xml:space="preserve">die </w:t>
      </w:r>
      <w:r w:rsidR="00D80CFA">
        <w:t>moeten</w:t>
      </w:r>
      <w:r w:rsidR="00D80CFA">
        <w:rPr>
          <w:iCs/>
        </w:rPr>
        <w:t xml:space="preserve"> worden ingeschakeld vanwege AERIUS-berekeningen of handhavingsverzoeken </w:t>
      </w:r>
      <w:r w:rsidR="00D80CFA">
        <w:t>k</w:t>
      </w:r>
      <w:r w:rsidR="5D2542B1">
        <w:t>u</w:t>
      </w:r>
      <w:r w:rsidR="00D80CFA">
        <w:t>n</w:t>
      </w:r>
      <w:r w:rsidR="77846BA3">
        <w:t>nen</w:t>
      </w:r>
      <w:r w:rsidR="00D80CFA">
        <w:rPr>
          <w:iCs/>
        </w:rPr>
        <w:t xml:space="preserve"> worden vergoed als deze inderdaad </w:t>
      </w:r>
      <w:r w:rsidR="62A28355">
        <w:t xml:space="preserve">zijn gemaakt </w:t>
      </w:r>
      <w:r w:rsidR="00D80CFA">
        <w:rPr>
          <w:iCs/>
        </w:rPr>
        <w:t>vanwege het feit dat ze een PAS-melder zijn.</w:t>
      </w:r>
      <w:r w:rsidRPr="004B5631" w:rsidR="004B5631">
        <w:rPr>
          <w:iCs/>
        </w:rPr>
        <w:t xml:space="preserve"> </w:t>
      </w:r>
      <w:r w:rsidR="004B5631">
        <w:rPr>
          <w:iCs/>
        </w:rPr>
        <w:t>Naar aanleiding van de agrarische bedrijfstoets zal worden bekeken of er mogelijkheden zijn om dit proces te stroomlijnen.</w:t>
      </w:r>
    </w:p>
    <w:p w:rsidR="004B5631" w:rsidP="00AB4DC0" w:rsidRDefault="004B5631" w14:paraId="6058C95B" w14:textId="77777777"/>
    <w:p w:rsidR="005E69E3" w:rsidP="00AB4DC0" w:rsidRDefault="54F9A272" w14:paraId="795FBB67" w14:textId="4088EF80">
      <w:pPr>
        <w:rPr>
          <w:iCs/>
        </w:rPr>
      </w:pPr>
      <w:r w:rsidRPr="31A6EC42">
        <w:t>Sommige</w:t>
      </w:r>
      <w:r w:rsidRPr="2C3BFC0B" w:rsidR="10E6DFF7">
        <w:t xml:space="preserve"> PAS-melder</w:t>
      </w:r>
      <w:r w:rsidRPr="2C3BFC0B">
        <w:t>s</w:t>
      </w:r>
      <w:r w:rsidDel="00724721" w:rsidR="10E6DFF7">
        <w:rPr>
          <w:iCs/>
        </w:rPr>
        <w:t xml:space="preserve"> </w:t>
      </w:r>
      <w:r w:rsidRPr="2C3BFC0B" w:rsidR="10E6DFF7">
        <w:t xml:space="preserve">doen </w:t>
      </w:r>
      <w:r w:rsidRPr="2C3BFC0B">
        <w:t xml:space="preserve">mee </w:t>
      </w:r>
      <w:r w:rsidRPr="2C3BFC0B" w:rsidR="10E6DFF7">
        <w:t xml:space="preserve">aan een beëindigingsregeling zoals de </w:t>
      </w:r>
      <w:proofErr w:type="spellStart"/>
      <w:r w:rsidRPr="2C3BFC0B" w:rsidR="10E6DFF7">
        <w:t>Lbv</w:t>
      </w:r>
      <w:proofErr w:type="spellEnd"/>
      <w:r w:rsidRPr="2C3BFC0B" w:rsidR="10E6DFF7">
        <w:t xml:space="preserve"> of de </w:t>
      </w:r>
      <w:proofErr w:type="spellStart"/>
      <w:r w:rsidRPr="2C3BFC0B" w:rsidR="10E6DFF7">
        <w:t>Lbv</w:t>
      </w:r>
      <w:proofErr w:type="spellEnd"/>
      <w:r w:rsidR="28566362">
        <w:rPr>
          <w:iCs/>
        </w:rPr>
        <w:t>-</w:t>
      </w:r>
      <w:r w:rsidRPr="2C3BFC0B" w:rsidR="10E6DFF7">
        <w:t>plus</w:t>
      </w:r>
      <w:r w:rsidRPr="2C3BFC0B" w:rsidR="05EBE590">
        <w:t xml:space="preserve"> of aan andere subsidieregelingen</w:t>
      </w:r>
      <w:r w:rsidRPr="2C3BFC0B">
        <w:t xml:space="preserve">. In de toelichting bij </w:t>
      </w:r>
      <w:r w:rsidRPr="2C3BFC0B" w:rsidR="05EBE590">
        <w:t xml:space="preserve">dergelijke </w:t>
      </w:r>
      <w:r w:rsidRPr="2C3BFC0B">
        <w:t>regelingen</w:t>
      </w:r>
      <w:r w:rsidRPr="2C3BFC0B" w:rsidR="10E6DFF7">
        <w:t xml:space="preserve"> is </w:t>
      </w:r>
      <w:r w:rsidRPr="2C3BFC0B" w:rsidR="2A1A3AC1">
        <w:t>opgenomen wat deelname betekent voor de regeldruk.</w:t>
      </w:r>
      <w:r w:rsidRPr="2C3BFC0B" w:rsidR="00885D5E">
        <w:rPr>
          <w:rStyle w:val="Voetnootmarkering"/>
        </w:rPr>
        <w:footnoteReference w:id="27"/>
      </w:r>
    </w:p>
    <w:p w:rsidR="00AA31EF" w:rsidP="00AB4DC0" w:rsidRDefault="00AA31EF" w14:paraId="3A843E93" w14:textId="77777777">
      <w:pPr>
        <w:rPr>
          <w:iCs/>
        </w:rPr>
      </w:pPr>
    </w:p>
    <w:p w:rsidR="00D252EF" w:rsidP="00AB4DC0" w:rsidRDefault="00AA31EF" w14:paraId="2CBCBB86" w14:textId="34828423">
      <w:pPr>
        <w:rPr>
          <w:iCs/>
        </w:rPr>
      </w:pPr>
      <w:r>
        <w:rPr>
          <w:iCs/>
        </w:rPr>
        <w:t xml:space="preserve">Er zal door ondernemers ook eigen tijd in de maatwerkoplossing moeten worden gestoken. Die kan gemiddeld leiden tot de volgende </w:t>
      </w:r>
      <w:r w:rsidR="00887698">
        <w:rPr>
          <w:iCs/>
        </w:rPr>
        <w:t>eenmalige regeldruk</w:t>
      </w:r>
      <w:r>
        <w:rPr>
          <w:iCs/>
        </w:rPr>
        <w:t>kosten. Hierbij is uitgegaan van een gemiddelde van €</w:t>
      </w:r>
      <w:r w:rsidR="000454FD">
        <w:rPr>
          <w:iCs/>
        </w:rPr>
        <w:t> </w:t>
      </w:r>
      <w:r>
        <w:rPr>
          <w:iCs/>
        </w:rPr>
        <w:t>47 voor het uurtarief van ondernemers op grond van het Handboek Meting Regeldrukkosten.</w:t>
      </w:r>
      <w:r w:rsidR="00D252EF">
        <w:rPr>
          <w:iCs/>
        </w:rPr>
        <w:t xml:space="preserve"> Verder is uitgegaan van een complexe tijdsbesteding voor de handelingen kennisnemen, gegevens verkrijgen, uitvoeren van berekeningen, gegevens verwerken, data versturen, externe vergaderingen, betalingen doen. Daarmee komt dat op een tijdsbesteding van tussen de 15 en 25 uur. Uitgaande van ongeveer 2500 ondernemers leidt dat tot totale</w:t>
      </w:r>
      <w:r w:rsidR="00887698">
        <w:rPr>
          <w:iCs/>
        </w:rPr>
        <w:t>, eenmalige</w:t>
      </w:r>
      <w:r w:rsidR="00D252EF">
        <w:rPr>
          <w:iCs/>
        </w:rPr>
        <w:t xml:space="preserve"> regeldrukkosten van ongeveer €</w:t>
      </w:r>
      <w:r w:rsidR="000454FD">
        <w:rPr>
          <w:iCs/>
        </w:rPr>
        <w:t> </w:t>
      </w:r>
      <w:r w:rsidR="003E3075">
        <w:rPr>
          <w:iCs/>
        </w:rPr>
        <w:t>1.762</w:t>
      </w:r>
      <w:r w:rsidR="00D252EF">
        <w:rPr>
          <w:iCs/>
        </w:rPr>
        <w:t xml:space="preserve">.500 </w:t>
      </w:r>
      <w:r w:rsidR="00887698">
        <w:rPr>
          <w:iCs/>
        </w:rPr>
        <w:t>tot</w:t>
      </w:r>
      <w:r w:rsidR="00D252EF">
        <w:rPr>
          <w:iCs/>
        </w:rPr>
        <w:t xml:space="preserve"> €</w:t>
      </w:r>
      <w:r w:rsidR="000454FD">
        <w:rPr>
          <w:iCs/>
        </w:rPr>
        <w:t> </w:t>
      </w:r>
      <w:r w:rsidR="00D252EF">
        <w:rPr>
          <w:iCs/>
        </w:rPr>
        <w:t>2.</w:t>
      </w:r>
      <w:r w:rsidR="003E3075">
        <w:rPr>
          <w:iCs/>
        </w:rPr>
        <w:t>937.</w:t>
      </w:r>
      <w:r w:rsidR="00D252EF">
        <w:rPr>
          <w:iCs/>
        </w:rPr>
        <w:t>500.</w:t>
      </w:r>
    </w:p>
    <w:p w:rsidRPr="00DD78E8" w:rsidR="000C23AA" w:rsidP="00AB4DC0" w:rsidRDefault="000C23AA" w14:paraId="7D42B768" w14:textId="77777777">
      <w:pPr>
        <w:rPr>
          <w:iCs/>
        </w:rPr>
      </w:pPr>
    </w:p>
    <w:p w:rsidRPr="00DD78E8" w:rsidR="009D6DAB" w:rsidP="00AB4DC0" w:rsidRDefault="009D6DAB" w14:paraId="0BE55317" w14:textId="5060C268">
      <w:pPr>
        <w:rPr>
          <w:i/>
        </w:rPr>
      </w:pPr>
      <w:r w:rsidRPr="00DD78E8">
        <w:rPr>
          <w:i/>
        </w:rPr>
        <w:t>8.3 Verwerking advies Adviescollege toetsing regeldruk</w:t>
      </w:r>
    </w:p>
    <w:p w:rsidR="009D6DAB" w:rsidP="00AB4DC0" w:rsidRDefault="006F3641" w14:paraId="381FEC7D" w14:textId="4433396B">
      <w:pPr>
        <w:rPr>
          <w:iCs/>
        </w:rPr>
      </w:pPr>
      <w:r w:rsidRPr="00DD78E8">
        <w:rPr>
          <w:iCs/>
        </w:rPr>
        <w:t>Het</w:t>
      </w:r>
      <w:r>
        <w:rPr>
          <w:iCs/>
        </w:rPr>
        <w:t xml:space="preserve"> dictum van het advies van het Adviescollege toetsing regeldruk (hierna: het college) luidt</w:t>
      </w:r>
      <w:r w:rsidR="002F35E0">
        <w:rPr>
          <w:iCs/>
        </w:rPr>
        <w:t>:</w:t>
      </w:r>
      <w:r>
        <w:rPr>
          <w:iCs/>
        </w:rPr>
        <w:t xml:space="preserve"> </w:t>
      </w:r>
      <w:r w:rsidR="002F35E0">
        <w:rPr>
          <w:iCs/>
        </w:rPr>
        <w:t>‘</w:t>
      </w:r>
      <w:r w:rsidRPr="002F35E0" w:rsidR="002F35E0">
        <w:rPr>
          <w:iCs/>
        </w:rPr>
        <w:t>Niet indienen, tenzij met de adviespunten rekening wordt gehouden</w:t>
      </w:r>
      <w:r w:rsidR="002F35E0">
        <w:rPr>
          <w:iCs/>
        </w:rPr>
        <w:t>’</w:t>
      </w:r>
      <w:r>
        <w:rPr>
          <w:iCs/>
        </w:rPr>
        <w:t>.</w:t>
      </w:r>
    </w:p>
    <w:p w:rsidR="006F3641" w:rsidP="00AB4DC0" w:rsidRDefault="006F3641" w14:paraId="6B20584E" w14:textId="77777777">
      <w:pPr>
        <w:rPr>
          <w:iCs/>
        </w:rPr>
      </w:pPr>
    </w:p>
    <w:p w:rsidR="006F3641" w:rsidP="00AB4DC0" w:rsidRDefault="00C5013D" w14:paraId="3FC22878" w14:textId="0E140776">
      <w:pPr>
        <w:rPr>
          <w:iCs/>
        </w:rPr>
      </w:pPr>
      <w:r>
        <w:rPr>
          <w:iCs/>
        </w:rPr>
        <w:t>H</w:t>
      </w:r>
      <w:r w:rsidR="006F3641">
        <w:rPr>
          <w:iCs/>
        </w:rPr>
        <w:t xml:space="preserve">et college </w:t>
      </w:r>
      <w:r>
        <w:rPr>
          <w:iCs/>
        </w:rPr>
        <w:t>is van mening</w:t>
      </w:r>
      <w:r w:rsidR="006F3641">
        <w:rPr>
          <w:iCs/>
        </w:rPr>
        <w:t xml:space="preserve"> dat op zich </w:t>
      </w:r>
      <w:r w:rsidR="002F35E0">
        <w:rPr>
          <w:iCs/>
        </w:rPr>
        <w:t>het</w:t>
      </w:r>
      <w:r w:rsidR="006F3641">
        <w:rPr>
          <w:iCs/>
        </w:rPr>
        <w:t xml:space="preserve"> nut en </w:t>
      </w:r>
      <w:r w:rsidR="002F35E0">
        <w:rPr>
          <w:iCs/>
        </w:rPr>
        <w:t xml:space="preserve">de </w:t>
      </w:r>
      <w:r w:rsidR="006F3641">
        <w:rPr>
          <w:iCs/>
        </w:rPr>
        <w:t xml:space="preserve">noodzaak van het wetsvoorstel voldoende duidelijk zijn, </w:t>
      </w:r>
      <w:r w:rsidR="002F35E0">
        <w:rPr>
          <w:iCs/>
        </w:rPr>
        <w:t xml:space="preserve">maar dat de </w:t>
      </w:r>
      <w:r>
        <w:rPr>
          <w:iCs/>
        </w:rPr>
        <w:t xml:space="preserve">aan het college voorgelegde memorie van </w:t>
      </w:r>
      <w:r w:rsidR="002F35E0">
        <w:rPr>
          <w:iCs/>
        </w:rPr>
        <w:t xml:space="preserve">toelichting </w:t>
      </w:r>
      <w:r w:rsidR="006F3641">
        <w:rPr>
          <w:iCs/>
        </w:rPr>
        <w:t>nog niet voldoende onderbouw</w:t>
      </w:r>
      <w:r w:rsidR="00455C6F">
        <w:rPr>
          <w:iCs/>
        </w:rPr>
        <w:t>t</w:t>
      </w:r>
      <w:r w:rsidR="00DD78E8">
        <w:rPr>
          <w:iCs/>
        </w:rPr>
        <w:t xml:space="preserve"> </w:t>
      </w:r>
      <w:r w:rsidR="006F3641">
        <w:rPr>
          <w:iCs/>
        </w:rPr>
        <w:t xml:space="preserve">dat binnen de termijn van drie jaar de PAS-projecten kunnen zijn opgelost en </w:t>
      </w:r>
      <w:r w:rsidR="002F35E0">
        <w:rPr>
          <w:iCs/>
        </w:rPr>
        <w:t>dat</w:t>
      </w:r>
      <w:r w:rsidR="006F3641">
        <w:rPr>
          <w:iCs/>
        </w:rPr>
        <w:t xml:space="preserve"> de </w:t>
      </w:r>
      <w:r w:rsidR="0033576F">
        <w:rPr>
          <w:iCs/>
        </w:rPr>
        <w:t xml:space="preserve">ondernemers van </w:t>
      </w:r>
      <w:r w:rsidR="006F3641">
        <w:rPr>
          <w:iCs/>
        </w:rPr>
        <w:t xml:space="preserve">PAS-projecten tevreden zullen zijn </w:t>
      </w:r>
      <w:r w:rsidR="0033576F">
        <w:rPr>
          <w:iCs/>
        </w:rPr>
        <w:t>over</w:t>
      </w:r>
      <w:r w:rsidR="006F3641">
        <w:rPr>
          <w:iCs/>
        </w:rPr>
        <w:t xml:space="preserve"> de geboden oplossingen. De </w:t>
      </w:r>
      <w:r>
        <w:rPr>
          <w:iCs/>
        </w:rPr>
        <w:t>memorie van</w:t>
      </w:r>
      <w:r w:rsidR="006F3641">
        <w:rPr>
          <w:iCs/>
        </w:rPr>
        <w:t xml:space="preserve"> toelichting is op deze punten verduidelijkt</w:t>
      </w:r>
      <w:r w:rsidR="00AA31EF">
        <w:rPr>
          <w:iCs/>
        </w:rPr>
        <w:t xml:space="preserve">. In paragraaf 2.1 is nader onderbouwd dat het binnen de nieuwe termijn haalbaar is om de PAS-projecten een oplossing te bieden. </w:t>
      </w:r>
    </w:p>
    <w:p w:rsidR="0033576F" w:rsidP="00AB4DC0" w:rsidRDefault="0033576F" w14:paraId="74BDD915" w14:textId="77777777">
      <w:pPr>
        <w:rPr>
          <w:iCs/>
        </w:rPr>
      </w:pPr>
    </w:p>
    <w:p w:rsidR="0033576F" w:rsidP="00AB4DC0" w:rsidRDefault="0033576F" w14:paraId="5AF627B0" w14:textId="46D35361">
      <w:pPr>
        <w:rPr>
          <w:iCs/>
        </w:rPr>
      </w:pPr>
      <w:r>
        <w:rPr>
          <w:iCs/>
        </w:rPr>
        <w:lastRenderedPageBreak/>
        <w:t xml:space="preserve">Het college geeft aan geen minder belastende alternatieven te zien voor het huidige wetsvoorstel. Dit wordt ook ondersteund door de uitkomst van de agrarische bedrijfstoets. Daarin hebben de agrarische partijen aangegeven teleurgesteld te zijn dat de PAS-projecten nog geen oplossing hebben gekregen tijdens de eerste termijn van het legalisatieprogramma. Sommige partijen zien weliswaar een oplossing in een algehele wijziging van het stikstofbeleid, maar voor zover dat </w:t>
      </w:r>
      <w:r w:rsidR="003823F9">
        <w:rPr>
          <w:iCs/>
        </w:rPr>
        <w:t xml:space="preserve">binnen de huidige juridische kaders </w:t>
      </w:r>
      <w:r>
        <w:rPr>
          <w:iCs/>
        </w:rPr>
        <w:t xml:space="preserve">onrealistisch is, wordt het huidige wetsvoorstel als beste tweede keuze gezien. </w:t>
      </w:r>
    </w:p>
    <w:p w:rsidR="0033576F" w:rsidP="00AB4DC0" w:rsidRDefault="0033576F" w14:paraId="6CE01A22" w14:textId="77777777">
      <w:pPr>
        <w:rPr>
          <w:iCs/>
        </w:rPr>
      </w:pPr>
    </w:p>
    <w:p w:rsidR="0033576F" w:rsidP="00AB4DC0" w:rsidRDefault="0033576F" w14:paraId="57B504AD" w14:textId="5303FB29">
      <w:pPr>
        <w:rPr>
          <w:iCs/>
        </w:rPr>
      </w:pPr>
      <w:r>
        <w:rPr>
          <w:iCs/>
        </w:rPr>
        <w:t xml:space="preserve">Het college heeft </w:t>
      </w:r>
      <w:r w:rsidR="00EA3951">
        <w:rPr>
          <w:iCs/>
        </w:rPr>
        <w:t>geadviseerd</w:t>
      </w:r>
      <w:r>
        <w:rPr>
          <w:iCs/>
        </w:rPr>
        <w:t xml:space="preserve"> </w:t>
      </w:r>
      <w:r w:rsidR="00EA3951">
        <w:rPr>
          <w:iCs/>
        </w:rPr>
        <w:t>om in</w:t>
      </w:r>
      <w:r>
        <w:rPr>
          <w:iCs/>
        </w:rPr>
        <w:t xml:space="preserve"> het wetsvoorstel meer inzicht </w:t>
      </w:r>
      <w:r w:rsidR="00EA3951">
        <w:rPr>
          <w:iCs/>
        </w:rPr>
        <w:t>te</w:t>
      </w:r>
      <w:r>
        <w:rPr>
          <w:iCs/>
        </w:rPr>
        <w:t xml:space="preserve"> geven in de mate waarin de instrumenten door de PAS-projecten als werkbaar worden gezien. </w:t>
      </w:r>
      <w:r w:rsidR="00C5013D">
        <w:rPr>
          <w:iCs/>
        </w:rPr>
        <w:t>Naar aanleiding van dit advies is i</w:t>
      </w:r>
      <w:r>
        <w:rPr>
          <w:iCs/>
        </w:rPr>
        <w:t xml:space="preserve">n </w:t>
      </w:r>
      <w:r w:rsidR="00AA31EF">
        <w:rPr>
          <w:iCs/>
        </w:rPr>
        <w:t xml:space="preserve">hoofdstuk 3 van </w:t>
      </w:r>
      <w:r>
        <w:rPr>
          <w:iCs/>
        </w:rPr>
        <w:t xml:space="preserve">de </w:t>
      </w:r>
      <w:r w:rsidR="00C5013D">
        <w:rPr>
          <w:iCs/>
        </w:rPr>
        <w:t xml:space="preserve">memorie van </w:t>
      </w:r>
      <w:r>
        <w:rPr>
          <w:iCs/>
        </w:rPr>
        <w:t xml:space="preserve">toelichting meer inzicht gegeven in de wenselijkheid van de oplossingen die in beeld zijn in de maatwerkaanpak. </w:t>
      </w:r>
    </w:p>
    <w:p w:rsidR="0033576F" w:rsidP="00AB4DC0" w:rsidRDefault="0033576F" w14:paraId="0693CB2F" w14:textId="77777777">
      <w:pPr>
        <w:rPr>
          <w:iCs/>
        </w:rPr>
      </w:pPr>
    </w:p>
    <w:p w:rsidR="009D6DAB" w:rsidP="00AB4DC0" w:rsidRDefault="00EA3951" w14:paraId="7C125AF1" w14:textId="40E70628">
      <w:pPr>
        <w:rPr>
          <w:b/>
          <w:bCs/>
          <w:iCs/>
        </w:rPr>
      </w:pPr>
      <w:r>
        <w:rPr>
          <w:iCs/>
        </w:rPr>
        <w:t>Het college heeft ten</w:t>
      </w:r>
      <w:r w:rsidR="00C5013D">
        <w:rPr>
          <w:iCs/>
        </w:rPr>
        <w:t xml:space="preserve"> </w:t>
      </w:r>
      <w:r>
        <w:rPr>
          <w:iCs/>
        </w:rPr>
        <w:t>slotte geadviseerd duidelijker scenario’s en bandbreedtes te schetsen van de regeldrukgevolgen.</w:t>
      </w:r>
      <w:r w:rsidR="00775AC5">
        <w:rPr>
          <w:iCs/>
        </w:rPr>
        <w:t xml:space="preserve"> </w:t>
      </w:r>
      <w:r w:rsidR="00C5013D">
        <w:rPr>
          <w:iCs/>
        </w:rPr>
        <w:t>Naar aanleiding van dit advies</w:t>
      </w:r>
      <w:r w:rsidR="00775AC5">
        <w:rPr>
          <w:iCs/>
        </w:rPr>
        <w:t xml:space="preserve"> is </w:t>
      </w:r>
      <w:r w:rsidR="00C5013D">
        <w:rPr>
          <w:iCs/>
        </w:rPr>
        <w:t xml:space="preserve">de </w:t>
      </w:r>
      <w:r w:rsidR="00EE7F50">
        <w:rPr>
          <w:iCs/>
        </w:rPr>
        <w:t xml:space="preserve">memorie van </w:t>
      </w:r>
      <w:r w:rsidR="00C5013D">
        <w:rPr>
          <w:iCs/>
        </w:rPr>
        <w:t>toelichting</w:t>
      </w:r>
      <w:r w:rsidR="00775AC5">
        <w:rPr>
          <w:iCs/>
        </w:rPr>
        <w:t xml:space="preserve"> </w:t>
      </w:r>
      <w:r w:rsidR="00C5013D">
        <w:rPr>
          <w:iCs/>
        </w:rPr>
        <w:t>aangevuld</w:t>
      </w:r>
      <w:r w:rsidR="00AA31EF">
        <w:rPr>
          <w:iCs/>
        </w:rPr>
        <w:t xml:space="preserve"> in paragraaf 8.2</w:t>
      </w:r>
      <w:r w:rsidR="00775AC5">
        <w:rPr>
          <w:iCs/>
        </w:rPr>
        <w:t>.</w:t>
      </w:r>
    </w:p>
    <w:p w:rsidR="009D6DAB" w:rsidP="00AB4DC0" w:rsidRDefault="009D6DAB" w14:paraId="32C40193" w14:textId="77777777">
      <w:pPr>
        <w:rPr>
          <w:b/>
          <w:bCs/>
          <w:iCs/>
        </w:rPr>
      </w:pPr>
    </w:p>
    <w:p w:rsidRPr="005E69E3" w:rsidR="005E69E3" w:rsidP="00AB4DC0" w:rsidRDefault="00885D5E" w14:paraId="28BEE772" w14:textId="634EECE0">
      <w:pPr>
        <w:rPr>
          <w:b/>
          <w:bCs/>
          <w:iCs/>
        </w:rPr>
      </w:pPr>
      <w:r>
        <w:rPr>
          <w:b/>
          <w:bCs/>
          <w:iCs/>
        </w:rPr>
        <w:t>9</w:t>
      </w:r>
      <w:r w:rsidR="00DA496D">
        <w:rPr>
          <w:b/>
          <w:bCs/>
          <w:iCs/>
        </w:rPr>
        <w:t xml:space="preserve"> </w:t>
      </w:r>
      <w:r w:rsidRPr="005E69E3" w:rsidR="005E69E3">
        <w:rPr>
          <w:b/>
          <w:bCs/>
          <w:iCs/>
        </w:rPr>
        <w:t>Overig</w:t>
      </w:r>
    </w:p>
    <w:p w:rsidR="000C23AA" w:rsidP="00AB4DC0" w:rsidRDefault="000C23AA" w14:paraId="58124F91" w14:textId="77777777">
      <w:pPr>
        <w:rPr>
          <w:iCs/>
        </w:rPr>
      </w:pPr>
    </w:p>
    <w:p w:rsidR="00C845C3" w:rsidP="00AB4DC0" w:rsidRDefault="00D8614A" w14:paraId="7DC7FC09" w14:textId="67251C95">
      <w:pPr>
        <w:rPr>
          <w:iCs/>
        </w:rPr>
      </w:pPr>
      <w:r>
        <w:t>Dit</w:t>
      </w:r>
      <w:r w:rsidDel="00D8614A" w:rsidR="005E69E3">
        <w:rPr>
          <w:iCs/>
        </w:rPr>
        <w:t xml:space="preserve"> </w:t>
      </w:r>
      <w:r w:rsidR="005E69E3">
        <w:rPr>
          <w:iCs/>
        </w:rPr>
        <w:t xml:space="preserve">wetsvoorstel </w:t>
      </w:r>
      <w:r>
        <w:rPr>
          <w:iCs/>
        </w:rPr>
        <w:t xml:space="preserve">heeft niet opengestaan </w:t>
      </w:r>
      <w:r>
        <w:t>voor</w:t>
      </w:r>
      <w:r w:rsidR="005E69E3">
        <w:t xml:space="preserve"> </w:t>
      </w:r>
      <w:r w:rsidR="005E69E3">
        <w:rPr>
          <w:iCs/>
        </w:rPr>
        <w:t>internetconsultatie</w:t>
      </w:r>
      <w:r w:rsidR="005E69E3">
        <w:t>.</w:t>
      </w:r>
      <w:r w:rsidR="005E69E3">
        <w:rPr>
          <w:iCs/>
        </w:rPr>
        <w:t xml:space="preserve"> </w:t>
      </w:r>
      <w:r w:rsidR="00190FA7">
        <w:rPr>
          <w:iCs/>
        </w:rPr>
        <w:t xml:space="preserve">Die keuze is gemaakt </w:t>
      </w:r>
      <w:r w:rsidR="00190FA7">
        <w:t>v</w:t>
      </w:r>
      <w:r w:rsidR="005E69E3">
        <w:t>anwege</w:t>
      </w:r>
      <w:r w:rsidR="005E69E3">
        <w:rPr>
          <w:iCs/>
        </w:rPr>
        <w:t xml:space="preserve"> het naderen van het einde van de termijn voor het legalisatieprogramma en de druk op handhavingsprocedures</w:t>
      </w:r>
      <w:r w:rsidR="005E69E3">
        <w:t>.</w:t>
      </w:r>
      <w:r w:rsidR="005E69E3">
        <w:rPr>
          <w:iCs/>
        </w:rPr>
        <w:t xml:space="preserve"> Uit de breed gedragen moties over de PAS-melders bleek ook dat in de samenleving er een grote noodzaak wordt gezien de PAS-melders zo spoedig mogelijk perspectief te geven gelet op </w:t>
      </w:r>
      <w:r w:rsidR="00676E03">
        <w:rPr>
          <w:iCs/>
        </w:rPr>
        <w:t>de huidige</w:t>
      </w:r>
      <w:r w:rsidR="005E69E3">
        <w:rPr>
          <w:iCs/>
        </w:rPr>
        <w:t xml:space="preserve"> eind</w:t>
      </w:r>
      <w:r w:rsidR="00676E03">
        <w:rPr>
          <w:iCs/>
        </w:rPr>
        <w:t>datum</w:t>
      </w:r>
      <w:r w:rsidR="005E69E3">
        <w:rPr>
          <w:iCs/>
        </w:rPr>
        <w:t xml:space="preserve"> van het legalisatieprogramma.</w:t>
      </w:r>
    </w:p>
    <w:p w:rsidRPr="006C1E96" w:rsidR="00B42B40" w:rsidP="00AB4DC0" w:rsidRDefault="00B42B40" w14:paraId="0B230F05" w14:textId="77777777">
      <w:pPr>
        <w:rPr>
          <w:iCs/>
        </w:rPr>
      </w:pPr>
    </w:p>
    <w:p w:rsidRPr="007F234B" w:rsidR="00F00C3C" w:rsidP="00C845C3" w:rsidRDefault="007F234B" w14:paraId="53EE006C" w14:textId="7C0B34D6">
      <w:pPr>
        <w:rPr>
          <w:b/>
          <w:bCs/>
          <w:iCs/>
        </w:rPr>
      </w:pPr>
      <w:r w:rsidRPr="007F234B">
        <w:rPr>
          <w:b/>
          <w:bCs/>
          <w:iCs/>
        </w:rPr>
        <w:t>II ARTIKELSGEWIJZE TOELICHTING</w:t>
      </w:r>
    </w:p>
    <w:p w:rsidR="007F234B" w:rsidP="00C845C3" w:rsidRDefault="007F234B" w14:paraId="1DE7BD76" w14:textId="77777777">
      <w:pPr>
        <w:rPr>
          <w:iCs/>
        </w:rPr>
      </w:pPr>
    </w:p>
    <w:p w:rsidR="00A82579" w:rsidP="00187BA4" w:rsidRDefault="00A82579" w14:paraId="0429630D" w14:textId="15C67B8A">
      <w:pPr>
        <w:rPr>
          <w:iCs/>
        </w:rPr>
      </w:pPr>
      <w:r w:rsidRPr="00A82579">
        <w:rPr>
          <w:iCs/>
        </w:rPr>
        <w:t>Artikel I</w:t>
      </w:r>
    </w:p>
    <w:p w:rsidR="00A82579" w:rsidP="00187BA4" w:rsidRDefault="00A82579" w14:paraId="0A2095B3" w14:textId="77777777">
      <w:pPr>
        <w:rPr>
          <w:iCs/>
        </w:rPr>
      </w:pPr>
    </w:p>
    <w:p w:rsidR="00CF3AEC" w:rsidP="00187BA4" w:rsidRDefault="00CF3AEC" w14:paraId="72130B65" w14:textId="7CECD5B6">
      <w:pPr>
        <w:rPr>
          <w:iCs/>
        </w:rPr>
      </w:pPr>
      <w:r>
        <w:rPr>
          <w:iCs/>
        </w:rPr>
        <w:t>A (wijziging opschrift afdeling 22.4)</w:t>
      </w:r>
    </w:p>
    <w:p w:rsidR="00541DAA" w:rsidP="00187BA4" w:rsidRDefault="00541DAA" w14:paraId="62C4465C" w14:textId="77777777">
      <w:pPr>
        <w:rPr>
          <w:iCs/>
        </w:rPr>
      </w:pPr>
    </w:p>
    <w:p w:rsidR="00FE5FF8" w:rsidP="00CF3AEC" w:rsidRDefault="008734C8" w14:paraId="28E574DC" w14:textId="55716EED">
      <w:pPr>
        <w:rPr>
          <w:iCs/>
        </w:rPr>
      </w:pPr>
      <w:r>
        <w:rPr>
          <w:iCs/>
        </w:rPr>
        <w:t xml:space="preserve">De huidige </w:t>
      </w:r>
      <w:r w:rsidR="00535AF8">
        <w:rPr>
          <w:iCs/>
        </w:rPr>
        <w:t>opdracht tot legalisering staat in</w:t>
      </w:r>
      <w:r w:rsidR="00380420">
        <w:rPr>
          <w:iCs/>
        </w:rPr>
        <w:t xml:space="preserve"> afdeling 22.4</w:t>
      </w:r>
      <w:r w:rsidR="00FE6E18">
        <w:rPr>
          <w:iCs/>
        </w:rPr>
        <w:t xml:space="preserve"> van de Omgevingswet</w:t>
      </w:r>
      <w:r w:rsidR="00380420">
        <w:rPr>
          <w:iCs/>
        </w:rPr>
        <w:t xml:space="preserve">. </w:t>
      </w:r>
      <w:r w:rsidR="002035BA">
        <w:rPr>
          <w:iCs/>
        </w:rPr>
        <w:t xml:space="preserve">Deze wijziging brengt in het </w:t>
      </w:r>
      <w:r w:rsidR="009B7D44">
        <w:rPr>
          <w:iCs/>
        </w:rPr>
        <w:t>opschrift van</w:t>
      </w:r>
      <w:r w:rsidR="00380420">
        <w:rPr>
          <w:iCs/>
        </w:rPr>
        <w:t xml:space="preserve"> die afdeling tot uitdrukking dat </w:t>
      </w:r>
      <w:r w:rsidRPr="0058008B" w:rsidR="0058008B">
        <w:rPr>
          <w:iCs/>
        </w:rPr>
        <w:t>niet langer alleen wordt ingezet op legalisering, maar ook op andere oplossingen, waarmee wordt aangesloten bij de bredere maatwerkaanpak zoals aangekondigd in de Kamerbrief van 28 november 2024.</w:t>
      </w:r>
    </w:p>
    <w:p w:rsidR="00FE5FF8" w:rsidP="00CF3AEC" w:rsidRDefault="00FE5FF8" w14:paraId="2E6EF425" w14:textId="77777777">
      <w:pPr>
        <w:rPr>
          <w:iCs/>
        </w:rPr>
      </w:pPr>
    </w:p>
    <w:p w:rsidRPr="00CF3AEC" w:rsidR="00CF3AEC" w:rsidP="00CF3AEC" w:rsidRDefault="00CF3AEC" w14:paraId="76A34511" w14:textId="0313ECC5">
      <w:pPr>
        <w:rPr>
          <w:iCs/>
        </w:rPr>
      </w:pPr>
      <w:r>
        <w:rPr>
          <w:iCs/>
        </w:rPr>
        <w:t xml:space="preserve">B </w:t>
      </w:r>
      <w:r w:rsidRPr="00CF3AEC">
        <w:rPr>
          <w:iCs/>
        </w:rPr>
        <w:t>(wijziging artikel 22.21 Omgevingswet)</w:t>
      </w:r>
    </w:p>
    <w:p w:rsidR="00CF3AEC" w:rsidP="00187BA4" w:rsidRDefault="00CF3AEC" w14:paraId="4535098C" w14:textId="77777777">
      <w:pPr>
        <w:rPr>
          <w:iCs/>
        </w:rPr>
      </w:pPr>
    </w:p>
    <w:p w:rsidR="00021FD7" w:rsidP="00187BA4" w:rsidRDefault="00EA78AB" w14:paraId="6B42D922" w14:textId="41963CEE">
      <w:pPr>
        <w:rPr>
          <w:iCs/>
        </w:rPr>
      </w:pPr>
      <w:r>
        <w:rPr>
          <w:iCs/>
        </w:rPr>
        <w:t>Eerste lid</w:t>
      </w:r>
    </w:p>
    <w:p w:rsidR="009611FF" w:rsidP="00187BA4" w:rsidRDefault="009611FF" w14:paraId="2478D610" w14:textId="77777777">
      <w:pPr>
        <w:rPr>
          <w:iCs/>
        </w:rPr>
      </w:pPr>
    </w:p>
    <w:p w:rsidR="009611FF" w:rsidP="00187BA4" w:rsidRDefault="005E76B8" w14:paraId="40958052" w14:textId="523E979C">
      <w:pPr>
        <w:rPr>
          <w:iCs/>
        </w:rPr>
      </w:pPr>
      <w:r w:rsidRPr="005E76B8">
        <w:rPr>
          <w:iCs/>
        </w:rPr>
        <w:t>Deze wijziging brengt tot uitdrukking dat niet langer alleen wordt ingezet op legalisering, maar ook op andere oplossingen</w:t>
      </w:r>
      <w:r>
        <w:rPr>
          <w:iCs/>
        </w:rPr>
        <w:t>.</w:t>
      </w:r>
      <w:r w:rsidRPr="005E76B8">
        <w:rPr>
          <w:iCs/>
        </w:rPr>
        <w:t xml:space="preserve"> </w:t>
      </w:r>
      <w:r w:rsidR="00424B7B">
        <w:rPr>
          <w:iCs/>
        </w:rPr>
        <w:t>Daarnaast wordt v</w:t>
      </w:r>
      <w:r w:rsidR="009611FF">
        <w:rPr>
          <w:iCs/>
        </w:rPr>
        <w:t xml:space="preserve">an de gelegenheid gebruikgemaakt om de </w:t>
      </w:r>
      <w:r w:rsidR="00EE4116">
        <w:rPr>
          <w:iCs/>
        </w:rPr>
        <w:t>aan</w:t>
      </w:r>
      <w:r w:rsidR="00CF69ED">
        <w:rPr>
          <w:iCs/>
        </w:rPr>
        <w:t>wijzing</w:t>
      </w:r>
      <w:r w:rsidR="00EE4116">
        <w:rPr>
          <w:iCs/>
        </w:rPr>
        <w:t xml:space="preserve"> van de </w:t>
      </w:r>
      <w:r w:rsidR="00CF69ED">
        <w:rPr>
          <w:iCs/>
        </w:rPr>
        <w:t>verantwoordelijke minister aan te passen aan de</w:t>
      </w:r>
      <w:r w:rsidR="00A97155">
        <w:rPr>
          <w:iCs/>
        </w:rPr>
        <w:t xml:space="preserve"> </w:t>
      </w:r>
      <w:r w:rsidR="00E00680">
        <w:rPr>
          <w:iCs/>
        </w:rPr>
        <w:t>huidige portefeuilleverdeling.</w:t>
      </w:r>
    </w:p>
    <w:p w:rsidR="00021FD7" w:rsidP="00187BA4" w:rsidRDefault="00021FD7" w14:paraId="264C44EA" w14:textId="77777777">
      <w:pPr>
        <w:rPr>
          <w:iCs/>
        </w:rPr>
      </w:pPr>
    </w:p>
    <w:p w:rsidR="009E30AF" w:rsidP="00187BA4" w:rsidRDefault="009E30AF" w14:paraId="00B7F7A3" w14:textId="42E13ABC">
      <w:pPr>
        <w:rPr>
          <w:iCs/>
        </w:rPr>
      </w:pPr>
      <w:r>
        <w:rPr>
          <w:iCs/>
        </w:rPr>
        <w:t>Tweede lid</w:t>
      </w:r>
    </w:p>
    <w:p w:rsidR="009E30AF" w:rsidP="00187BA4" w:rsidRDefault="009E30AF" w14:paraId="6180D86F" w14:textId="77777777">
      <w:pPr>
        <w:rPr>
          <w:iCs/>
        </w:rPr>
      </w:pPr>
    </w:p>
    <w:p w:rsidR="009E30AF" w:rsidP="00DB76F4" w:rsidRDefault="00B63B27" w14:paraId="22FE235E" w14:textId="36ACDBD9">
      <w:pPr>
        <w:rPr>
          <w:iCs/>
        </w:rPr>
      </w:pPr>
      <w:r>
        <w:rPr>
          <w:iCs/>
        </w:rPr>
        <w:t>Uit h</w:t>
      </w:r>
      <w:r w:rsidR="00997F8C">
        <w:rPr>
          <w:iCs/>
        </w:rPr>
        <w:t xml:space="preserve">et huidige tweede lid </w:t>
      </w:r>
      <w:r>
        <w:rPr>
          <w:iCs/>
        </w:rPr>
        <w:t>volgt</w:t>
      </w:r>
      <w:r w:rsidR="00997F8C">
        <w:rPr>
          <w:iCs/>
        </w:rPr>
        <w:t xml:space="preserve"> dat het legalisatieprogramma</w:t>
      </w:r>
      <w:r w:rsidR="00D66896">
        <w:rPr>
          <w:iCs/>
        </w:rPr>
        <w:t xml:space="preserve"> </w:t>
      </w:r>
      <w:r w:rsidRPr="00DB76F4" w:rsidR="00DB76F4">
        <w:rPr>
          <w:iCs/>
        </w:rPr>
        <w:t xml:space="preserve">maatregelen </w:t>
      </w:r>
      <w:r w:rsidR="004B160A">
        <w:rPr>
          <w:iCs/>
        </w:rPr>
        <w:t xml:space="preserve">moet bevatten </w:t>
      </w:r>
      <w:r w:rsidRPr="00DB76F4" w:rsidR="00DB76F4">
        <w:rPr>
          <w:iCs/>
        </w:rPr>
        <w:t xml:space="preserve">om de gevolgen van de stikstofdepositie van </w:t>
      </w:r>
      <w:r>
        <w:rPr>
          <w:iCs/>
        </w:rPr>
        <w:t>PAS-projecten</w:t>
      </w:r>
      <w:r w:rsidRPr="00DB76F4" w:rsidR="00DB76F4">
        <w:rPr>
          <w:iCs/>
        </w:rPr>
        <w:t xml:space="preserve"> ongedaan te maken, te beperken of te compenseren gericht op</w:t>
      </w:r>
      <w:r w:rsidR="00F261B3">
        <w:rPr>
          <w:iCs/>
        </w:rPr>
        <w:t xml:space="preserve"> </w:t>
      </w:r>
      <w:r w:rsidRPr="00DB76F4" w:rsidR="00DB76F4">
        <w:rPr>
          <w:iCs/>
        </w:rPr>
        <w:t>de verlening voor d</w:t>
      </w:r>
      <w:r w:rsidR="004E5A33">
        <w:rPr>
          <w:iCs/>
        </w:rPr>
        <w:t>ie</w:t>
      </w:r>
      <w:r w:rsidRPr="00DB76F4" w:rsidR="00DB76F4">
        <w:rPr>
          <w:iCs/>
        </w:rPr>
        <w:t xml:space="preserve"> projecten van een </w:t>
      </w:r>
      <w:r w:rsidR="00BA4FC3">
        <w:rPr>
          <w:iCs/>
        </w:rPr>
        <w:t>natuur</w:t>
      </w:r>
      <w:r w:rsidRPr="00DB76F4" w:rsidR="00DB76F4">
        <w:rPr>
          <w:iCs/>
        </w:rPr>
        <w:t>vergunning of</w:t>
      </w:r>
      <w:r w:rsidR="001176F0">
        <w:rPr>
          <w:iCs/>
        </w:rPr>
        <w:t xml:space="preserve"> </w:t>
      </w:r>
      <w:r w:rsidRPr="00DB76F4" w:rsidR="00DB76F4">
        <w:rPr>
          <w:iCs/>
        </w:rPr>
        <w:t xml:space="preserve">de aanwijzing van de projecten als </w:t>
      </w:r>
      <w:proofErr w:type="spellStart"/>
      <w:r w:rsidRPr="00DB76F4" w:rsidR="00DB76F4">
        <w:rPr>
          <w:iCs/>
        </w:rPr>
        <w:t>vergunningvrije</w:t>
      </w:r>
      <w:proofErr w:type="spellEnd"/>
      <w:r w:rsidRPr="00DB76F4" w:rsidR="00DB76F4">
        <w:rPr>
          <w:iCs/>
        </w:rPr>
        <w:t xml:space="preserve"> </w:t>
      </w:r>
      <w:r w:rsidRPr="00DB76F4" w:rsidR="00DB76F4">
        <w:rPr>
          <w:iCs/>
        </w:rPr>
        <w:lastRenderedPageBreak/>
        <w:t>gevallen.</w:t>
      </w:r>
      <w:r w:rsidR="00C52941">
        <w:rPr>
          <w:iCs/>
        </w:rPr>
        <w:t xml:space="preserve"> </w:t>
      </w:r>
      <w:r w:rsidR="008B6F51">
        <w:rPr>
          <w:iCs/>
        </w:rPr>
        <w:t>Voorgesteld wordt</w:t>
      </w:r>
      <w:r w:rsidR="00B32C0F">
        <w:rPr>
          <w:iCs/>
        </w:rPr>
        <w:t xml:space="preserve"> om te volstaan met de bepaling dat </w:t>
      </w:r>
      <w:r w:rsidR="004D184D">
        <w:rPr>
          <w:iCs/>
        </w:rPr>
        <w:t xml:space="preserve">het programma </w:t>
      </w:r>
      <w:r w:rsidR="00EF2091">
        <w:rPr>
          <w:iCs/>
        </w:rPr>
        <w:t xml:space="preserve">maatregelen </w:t>
      </w:r>
      <w:r w:rsidR="004D184D">
        <w:rPr>
          <w:iCs/>
        </w:rPr>
        <w:t xml:space="preserve">moet bevatten om </w:t>
      </w:r>
      <w:r w:rsidR="00705BB8">
        <w:rPr>
          <w:iCs/>
        </w:rPr>
        <w:t xml:space="preserve">voor </w:t>
      </w:r>
      <w:r w:rsidR="004D184D">
        <w:rPr>
          <w:iCs/>
        </w:rPr>
        <w:t xml:space="preserve">de PAS-projecten </w:t>
      </w:r>
      <w:r w:rsidR="00705BB8">
        <w:rPr>
          <w:iCs/>
        </w:rPr>
        <w:t xml:space="preserve">een oplossing te </w:t>
      </w:r>
      <w:r w:rsidR="007A62DC">
        <w:rPr>
          <w:iCs/>
        </w:rPr>
        <w:t>bieden</w:t>
      </w:r>
      <w:r w:rsidR="004D184D">
        <w:rPr>
          <w:iCs/>
        </w:rPr>
        <w:t>.</w:t>
      </w:r>
      <w:r w:rsidR="002D6EF5">
        <w:rPr>
          <w:iCs/>
        </w:rPr>
        <w:t xml:space="preserve"> Die formulering biedt ruimte voor de bredere maatwerkaanpak zoals die is </w:t>
      </w:r>
      <w:r w:rsidR="00362CAD">
        <w:rPr>
          <w:iCs/>
        </w:rPr>
        <w:t>aangekondigd</w:t>
      </w:r>
      <w:r w:rsidR="006E7D3C">
        <w:rPr>
          <w:iCs/>
        </w:rPr>
        <w:t xml:space="preserve"> in de Kamerbrief van 28 november 2024.</w:t>
      </w:r>
      <w:r w:rsidR="00695F71">
        <w:rPr>
          <w:iCs/>
        </w:rPr>
        <w:t xml:space="preserve"> </w:t>
      </w:r>
      <w:bookmarkStart w:name="_Hlk185594177" w:id="1"/>
      <w:r w:rsidR="000A10B5">
        <w:rPr>
          <w:iCs/>
        </w:rPr>
        <w:t xml:space="preserve">In veel gevallen zal </w:t>
      </w:r>
      <w:r w:rsidR="009555CE">
        <w:rPr>
          <w:iCs/>
        </w:rPr>
        <w:t xml:space="preserve">een andere </w:t>
      </w:r>
      <w:r w:rsidR="000A10B5">
        <w:rPr>
          <w:iCs/>
        </w:rPr>
        <w:t xml:space="preserve">oplossing </w:t>
      </w:r>
      <w:r w:rsidR="009555CE">
        <w:rPr>
          <w:iCs/>
        </w:rPr>
        <w:t>worden geboden</w:t>
      </w:r>
      <w:r w:rsidR="003808DF">
        <w:rPr>
          <w:iCs/>
        </w:rPr>
        <w:t xml:space="preserve"> dan de verlening van een natuurvergunning </w:t>
      </w:r>
      <w:r w:rsidR="00853285">
        <w:rPr>
          <w:iCs/>
        </w:rPr>
        <w:t xml:space="preserve">met stikstofdepositie uit </w:t>
      </w:r>
      <w:r w:rsidR="00E6255B">
        <w:rPr>
          <w:iCs/>
        </w:rPr>
        <w:t>de</w:t>
      </w:r>
      <w:r w:rsidR="00853285">
        <w:rPr>
          <w:iCs/>
        </w:rPr>
        <w:t xml:space="preserve"> SSRS</w:t>
      </w:r>
      <w:r w:rsidR="00E6255B">
        <w:rPr>
          <w:iCs/>
        </w:rPr>
        <w:t>-bank</w:t>
      </w:r>
      <w:r w:rsidR="00965197">
        <w:rPr>
          <w:iCs/>
        </w:rPr>
        <w:t>, zie paragraaf 3 van het algemeen deel van deze toelichting.</w:t>
      </w:r>
      <w:bookmarkEnd w:id="1"/>
    </w:p>
    <w:p w:rsidRPr="00695F71" w:rsidR="00BD40EA" w:rsidP="00DB76F4" w:rsidRDefault="00A46D1C" w14:paraId="782F3EB8" w14:textId="33CC8334">
      <w:pPr>
        <w:rPr>
          <w:iCs/>
        </w:rPr>
      </w:pPr>
      <w:r>
        <w:rPr>
          <w:iCs/>
        </w:rPr>
        <w:t xml:space="preserve">In het Besluit kwaliteit leefomgeving </w:t>
      </w:r>
      <w:r w:rsidR="003B4B67">
        <w:rPr>
          <w:iCs/>
        </w:rPr>
        <w:t xml:space="preserve">is een bepaling opgenomen </w:t>
      </w:r>
      <w:r w:rsidR="00B44C68">
        <w:rPr>
          <w:iCs/>
        </w:rPr>
        <w:t xml:space="preserve">(artikel 12.26a) </w:t>
      </w:r>
      <w:r w:rsidR="00246039">
        <w:rPr>
          <w:iCs/>
        </w:rPr>
        <w:t xml:space="preserve">met nadere regels over het huidige tweede lid van artikel 22.21 van de Omgevingswet. </w:t>
      </w:r>
      <w:r w:rsidR="00B44C68">
        <w:rPr>
          <w:iCs/>
        </w:rPr>
        <w:t>Die bepaling zal worden aangepast.</w:t>
      </w:r>
    </w:p>
    <w:p w:rsidR="005E31C2" w:rsidP="00DB76F4" w:rsidRDefault="005E31C2" w14:paraId="5E638696" w14:textId="77777777">
      <w:pPr>
        <w:rPr>
          <w:iCs/>
        </w:rPr>
      </w:pPr>
    </w:p>
    <w:p w:rsidR="005E31C2" w:rsidP="00DB76F4" w:rsidRDefault="005E31C2" w14:paraId="4A882F2F" w14:textId="0DF2EB83">
      <w:pPr>
        <w:rPr>
          <w:iCs/>
        </w:rPr>
      </w:pPr>
      <w:r>
        <w:rPr>
          <w:iCs/>
        </w:rPr>
        <w:t>Derde lid</w:t>
      </w:r>
    </w:p>
    <w:p w:rsidR="005E31C2" w:rsidP="00DB76F4" w:rsidRDefault="005E31C2" w14:paraId="455DA7C0" w14:textId="77777777">
      <w:pPr>
        <w:rPr>
          <w:iCs/>
        </w:rPr>
      </w:pPr>
    </w:p>
    <w:p w:rsidR="005E31C2" w:rsidP="00DB76F4" w:rsidRDefault="00811F61" w14:paraId="07534AD8" w14:textId="30B3CE42">
      <w:pPr>
        <w:rPr>
          <w:iCs/>
        </w:rPr>
      </w:pPr>
      <w:r>
        <w:rPr>
          <w:iCs/>
        </w:rPr>
        <w:t>Aan dit lid wordt toegevoegd d</w:t>
      </w:r>
      <w:r w:rsidR="00A45C22">
        <w:rPr>
          <w:iCs/>
        </w:rPr>
        <w:t xml:space="preserve">e </w:t>
      </w:r>
      <w:r w:rsidR="000353A0">
        <w:rPr>
          <w:iCs/>
        </w:rPr>
        <w:t>zins</w:t>
      </w:r>
      <w:r w:rsidR="0040021B">
        <w:rPr>
          <w:iCs/>
        </w:rPr>
        <w:t xml:space="preserve">nede </w:t>
      </w:r>
      <w:r w:rsidR="000353A0">
        <w:rPr>
          <w:iCs/>
        </w:rPr>
        <w:t>“</w:t>
      </w:r>
      <w:r w:rsidR="002C6C94">
        <w:rPr>
          <w:iCs/>
        </w:rPr>
        <w:t>M</w:t>
      </w:r>
      <w:r w:rsidRPr="000353A0" w:rsidR="000353A0">
        <w:rPr>
          <w:iCs/>
        </w:rPr>
        <w:t>aatregelen om de gevolgen van de stikstofdepositie van de in het eerste lid bedoelde projecten ongedaan te maken, te beperken of te</w:t>
      </w:r>
      <w:r w:rsidR="007657EF">
        <w:rPr>
          <w:iCs/>
        </w:rPr>
        <w:t xml:space="preserve"> </w:t>
      </w:r>
      <w:r w:rsidRPr="000353A0" w:rsidR="000353A0">
        <w:rPr>
          <w:iCs/>
        </w:rPr>
        <w:t>compenseren</w:t>
      </w:r>
      <w:r w:rsidR="000353A0">
        <w:rPr>
          <w:iCs/>
        </w:rPr>
        <w:t>”</w:t>
      </w:r>
      <w:r w:rsidR="00FC2F09">
        <w:rPr>
          <w:iCs/>
        </w:rPr>
        <w:t>.</w:t>
      </w:r>
      <w:r w:rsidRPr="002C6C94" w:rsidR="002C6C94">
        <w:rPr>
          <w:iCs/>
        </w:rPr>
        <w:t xml:space="preserve"> </w:t>
      </w:r>
      <w:r w:rsidR="00352C3A">
        <w:rPr>
          <w:iCs/>
        </w:rPr>
        <w:t xml:space="preserve">Die toevoeging is nodig vanwege het schrappen van die zinsnede in </w:t>
      </w:r>
      <w:r w:rsidRPr="002C6C94" w:rsidR="002C6C94">
        <w:rPr>
          <w:iCs/>
        </w:rPr>
        <w:t>het tweede lid</w:t>
      </w:r>
      <w:r w:rsidR="00352C3A">
        <w:rPr>
          <w:iCs/>
        </w:rPr>
        <w:t>.</w:t>
      </w:r>
    </w:p>
    <w:p w:rsidR="005E31C2" w:rsidP="00DB76F4" w:rsidRDefault="005E31C2" w14:paraId="08A048FB" w14:textId="77777777">
      <w:pPr>
        <w:rPr>
          <w:iCs/>
        </w:rPr>
      </w:pPr>
    </w:p>
    <w:p w:rsidR="005E31C2" w:rsidP="00DB76F4" w:rsidRDefault="005E31C2" w14:paraId="2A15DD0D" w14:textId="5FC3A106">
      <w:pPr>
        <w:rPr>
          <w:iCs/>
        </w:rPr>
      </w:pPr>
      <w:r>
        <w:rPr>
          <w:iCs/>
        </w:rPr>
        <w:t>Vierde lid</w:t>
      </w:r>
    </w:p>
    <w:p w:rsidR="005E31C2" w:rsidP="00DB76F4" w:rsidRDefault="005E31C2" w14:paraId="01F5137E" w14:textId="77777777">
      <w:pPr>
        <w:rPr>
          <w:iCs/>
        </w:rPr>
      </w:pPr>
    </w:p>
    <w:p w:rsidR="005E31C2" w:rsidP="00DB76F4" w:rsidRDefault="00C96144" w14:paraId="6743E056" w14:textId="105FE9A8">
      <w:pPr>
        <w:rPr>
          <w:iCs/>
        </w:rPr>
      </w:pPr>
      <w:r>
        <w:rPr>
          <w:iCs/>
        </w:rPr>
        <w:t xml:space="preserve">Deze wijziging regelt de verlenging </w:t>
      </w:r>
      <w:r w:rsidR="00EF3216">
        <w:rPr>
          <w:iCs/>
        </w:rPr>
        <w:t xml:space="preserve">van de looptijd van het </w:t>
      </w:r>
      <w:r w:rsidR="001A4DBA">
        <w:rPr>
          <w:iCs/>
        </w:rPr>
        <w:t>wettelijk</w:t>
      </w:r>
      <w:r w:rsidR="00BD3D69">
        <w:rPr>
          <w:iCs/>
        </w:rPr>
        <w:t xml:space="preserve"> </w:t>
      </w:r>
      <w:r w:rsidR="001A4DBA">
        <w:rPr>
          <w:iCs/>
        </w:rPr>
        <w:t xml:space="preserve">voorgeschreven </w:t>
      </w:r>
      <w:r w:rsidR="00EF3216">
        <w:rPr>
          <w:iCs/>
        </w:rPr>
        <w:t>programma met drie jaar, tot 1 maart 2028.</w:t>
      </w:r>
    </w:p>
    <w:p w:rsidR="003D5E03" w:rsidP="003D5E03" w:rsidRDefault="003D5E03" w14:paraId="2E9340D2" w14:textId="77777777">
      <w:pPr>
        <w:tabs>
          <w:tab w:val="left" w:pos="2170"/>
        </w:tabs>
      </w:pPr>
    </w:p>
    <w:p w:rsidR="003D5E03" w:rsidP="003D5E03" w:rsidRDefault="003D5E03" w14:paraId="46784272" w14:textId="7A8607B7">
      <w:pPr>
        <w:tabs>
          <w:tab w:val="left" w:pos="2170"/>
        </w:tabs>
      </w:pPr>
      <w:r>
        <w:t>Artikel II (inwerkingtreding)</w:t>
      </w:r>
    </w:p>
    <w:p w:rsidR="00BC2EE9" w:rsidP="003D5E03" w:rsidRDefault="00BC2EE9" w14:paraId="7586D39E" w14:textId="77777777">
      <w:pPr>
        <w:tabs>
          <w:tab w:val="left" w:pos="2170"/>
        </w:tabs>
      </w:pPr>
    </w:p>
    <w:p w:rsidR="00BC2EE9" w:rsidP="003D5E03" w:rsidRDefault="6BD29621" w14:paraId="6A00DE80" w14:textId="33124780">
      <w:pPr>
        <w:tabs>
          <w:tab w:val="left" w:pos="2170"/>
        </w:tabs>
      </w:pPr>
      <w:r>
        <w:t xml:space="preserve">Het feit dat </w:t>
      </w:r>
      <w:r w:rsidR="45DD4E28">
        <w:t xml:space="preserve">veel PAS-projecten </w:t>
      </w:r>
      <w:r>
        <w:t xml:space="preserve">niet </w:t>
      </w:r>
      <w:r w:rsidR="45DD4E28">
        <w:t xml:space="preserve">gelegaliseerd zullen zijn </w:t>
      </w:r>
      <w:r w:rsidR="5ECC3EA7">
        <w:t xml:space="preserve">vóór </w:t>
      </w:r>
      <w:r w:rsidR="5F69435A">
        <w:t>medio 2025</w:t>
      </w:r>
      <w:r w:rsidR="3C4E623E">
        <w:t xml:space="preserve">, maakt spoedige inwerkingtreding </w:t>
      </w:r>
      <w:r w:rsidR="25CB6F90">
        <w:t xml:space="preserve">van de voorgestelde wetswijziging </w:t>
      </w:r>
      <w:r w:rsidR="3C4E623E">
        <w:t>wenselijk</w:t>
      </w:r>
      <w:r w:rsidR="356A4DB8">
        <w:t xml:space="preserve"> </w:t>
      </w:r>
      <w:r w:rsidR="25CB6F90">
        <w:t>en rechtvaardigt afwijking van de vaste verandermomenten</w:t>
      </w:r>
      <w:r w:rsidR="55B4137B">
        <w:t xml:space="preserve"> </w:t>
      </w:r>
      <w:r w:rsidRPr="005C3103" w:rsidR="55B4137B">
        <w:t xml:space="preserve">en </w:t>
      </w:r>
      <w:r w:rsidR="55B4137B">
        <w:t xml:space="preserve">de </w:t>
      </w:r>
      <w:r w:rsidRPr="005C3103" w:rsidR="55B4137B">
        <w:t>minimuminvoeringstermijn</w:t>
      </w:r>
      <w:r w:rsidR="25CB6F90">
        <w:t>.</w:t>
      </w:r>
      <w:r w:rsidR="00F93C82">
        <w:rPr>
          <w:rStyle w:val="Voetnootmarkering"/>
        </w:rPr>
        <w:footnoteReference w:id="28"/>
      </w:r>
    </w:p>
    <w:p w:rsidR="00F56571" w:rsidP="003D5E03" w:rsidRDefault="00F56571" w14:paraId="26C6267B" w14:textId="77777777">
      <w:pPr>
        <w:tabs>
          <w:tab w:val="left" w:pos="2170"/>
        </w:tabs>
      </w:pPr>
    </w:p>
    <w:p w:rsidR="003D5E03" w:rsidP="003D5E03" w:rsidRDefault="003D5E03" w14:paraId="15A7F400" w14:textId="77777777">
      <w:pPr>
        <w:tabs>
          <w:tab w:val="left" w:pos="2170"/>
        </w:tabs>
      </w:pPr>
    </w:p>
    <w:p w:rsidRPr="003D5E03" w:rsidR="003D5E03" w:rsidP="003D5E03" w:rsidRDefault="003D5E03" w14:paraId="79F9D7F6" w14:textId="7EE523D0">
      <w:pPr>
        <w:tabs>
          <w:tab w:val="left" w:pos="2170"/>
        </w:tabs>
      </w:pPr>
      <w:r w:rsidRPr="003D5E03">
        <w:t xml:space="preserve">De Minister van Landbouw, Visserij, </w:t>
      </w:r>
      <w:r>
        <w:t>Voedsel</w:t>
      </w:r>
      <w:r w:rsidR="00C8757D">
        <w:t>zekerheid</w:t>
      </w:r>
      <w:r w:rsidRPr="003D5E03">
        <w:t xml:space="preserve"> en Natuur,</w:t>
      </w:r>
      <w:r w:rsidR="00FA737A">
        <w:br/>
        <w:t>Femke Marije Wiersma</w:t>
      </w:r>
    </w:p>
    <w:p w:rsidRPr="00187BA4" w:rsidR="00187BA4" w:rsidP="00187BA4" w:rsidRDefault="00187BA4" w14:paraId="0C5D5D84" w14:textId="74D94447">
      <w:pPr>
        <w:tabs>
          <w:tab w:val="left" w:pos="2170"/>
        </w:tabs>
      </w:pPr>
      <w:r>
        <w:tab/>
      </w:r>
    </w:p>
    <w:sectPr w:rsidRPr="00187BA4" w:rsidR="00187BA4" w:rsidSect="00DE555F">
      <w:footerReference w:type="default" r:id="rId11"/>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66E4" w14:textId="77777777" w:rsidR="006A4112" w:rsidRDefault="006A4112" w:rsidP="00AB4DC0">
      <w:pPr>
        <w:spacing w:line="240" w:lineRule="auto"/>
      </w:pPr>
      <w:r>
        <w:separator/>
      </w:r>
    </w:p>
  </w:endnote>
  <w:endnote w:type="continuationSeparator" w:id="0">
    <w:p w14:paraId="2C7487B1" w14:textId="77777777" w:rsidR="006A4112" w:rsidRDefault="006A4112" w:rsidP="00AB4DC0">
      <w:pPr>
        <w:spacing w:line="240" w:lineRule="auto"/>
      </w:pPr>
      <w:r>
        <w:continuationSeparator/>
      </w:r>
    </w:p>
  </w:endnote>
  <w:endnote w:type="continuationNotice" w:id="1">
    <w:p w14:paraId="780B5E48" w14:textId="77777777" w:rsidR="006A4112" w:rsidRDefault="006A41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70768"/>
      <w:docPartObj>
        <w:docPartGallery w:val="Page Numbers (Bottom of Page)"/>
        <w:docPartUnique/>
      </w:docPartObj>
    </w:sdtPr>
    <w:sdtEndPr/>
    <w:sdtContent>
      <w:p w14:paraId="282FDAF2" w14:textId="01BD7C1F" w:rsidR="000B35E2" w:rsidRDefault="000B35E2">
        <w:pPr>
          <w:pStyle w:val="Voettekst"/>
          <w:jc w:val="right"/>
        </w:pPr>
        <w:r>
          <w:fldChar w:fldCharType="begin"/>
        </w:r>
        <w:r>
          <w:instrText>PAGE   \* MERGEFORMAT</w:instrText>
        </w:r>
        <w:r>
          <w:fldChar w:fldCharType="separate"/>
        </w:r>
        <w:r w:rsidR="005B6FBD">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3738" w14:textId="77777777" w:rsidR="006A4112" w:rsidRDefault="006A4112" w:rsidP="00AB4DC0">
      <w:pPr>
        <w:spacing w:line="240" w:lineRule="auto"/>
      </w:pPr>
      <w:r>
        <w:separator/>
      </w:r>
    </w:p>
  </w:footnote>
  <w:footnote w:type="continuationSeparator" w:id="0">
    <w:p w14:paraId="5BC63CA0" w14:textId="77777777" w:rsidR="006A4112" w:rsidRDefault="006A4112" w:rsidP="00AB4DC0">
      <w:pPr>
        <w:spacing w:line="240" w:lineRule="auto"/>
      </w:pPr>
      <w:r>
        <w:continuationSeparator/>
      </w:r>
    </w:p>
  </w:footnote>
  <w:footnote w:type="continuationNotice" w:id="1">
    <w:p w14:paraId="1CE98BFD" w14:textId="77777777" w:rsidR="006A4112" w:rsidRDefault="006A4112">
      <w:pPr>
        <w:spacing w:line="240" w:lineRule="auto"/>
      </w:pPr>
    </w:p>
  </w:footnote>
  <w:footnote w:id="2">
    <w:p w14:paraId="72C520D3" w14:textId="70B7619A" w:rsidR="00D13871" w:rsidRPr="00FE6E18" w:rsidRDefault="00D13871">
      <w:pPr>
        <w:pStyle w:val="Voetnoottekst"/>
        <w:rPr>
          <w:sz w:val="16"/>
          <w:szCs w:val="16"/>
        </w:rPr>
      </w:pPr>
      <w:r w:rsidRPr="00FE6E18">
        <w:rPr>
          <w:rStyle w:val="Voetnootmarkering"/>
          <w:sz w:val="16"/>
          <w:szCs w:val="16"/>
        </w:rPr>
        <w:footnoteRef/>
      </w:r>
      <w:r w:rsidRPr="00FE6E18">
        <w:rPr>
          <w:sz w:val="16"/>
          <w:szCs w:val="16"/>
        </w:rPr>
        <w:t xml:space="preserve"> Kamerstukken II 2024/25, 35334, nr. 322.</w:t>
      </w:r>
    </w:p>
  </w:footnote>
  <w:footnote w:id="3">
    <w:p w14:paraId="5983B480" w14:textId="7DBF3356" w:rsidR="00CD1B63" w:rsidRPr="00FE6E18" w:rsidRDefault="00CD1B63">
      <w:pPr>
        <w:pStyle w:val="Voetnoottekst"/>
        <w:rPr>
          <w:sz w:val="16"/>
          <w:szCs w:val="16"/>
        </w:rPr>
      </w:pPr>
      <w:r w:rsidRPr="00FE6E18">
        <w:rPr>
          <w:rStyle w:val="Voetnootmarkering"/>
          <w:sz w:val="16"/>
          <w:szCs w:val="16"/>
        </w:rPr>
        <w:footnoteRef/>
      </w:r>
      <w:r w:rsidRPr="00FE6E18">
        <w:rPr>
          <w:sz w:val="16"/>
          <w:szCs w:val="16"/>
        </w:rPr>
        <w:t xml:space="preserve"> </w:t>
      </w:r>
      <w:proofErr w:type="spellStart"/>
      <w:r w:rsidRPr="00FE6E18">
        <w:rPr>
          <w:sz w:val="16"/>
          <w:szCs w:val="16"/>
        </w:rPr>
        <w:t>Stcrt</w:t>
      </w:r>
      <w:proofErr w:type="spellEnd"/>
      <w:r w:rsidRPr="00FE6E18">
        <w:rPr>
          <w:sz w:val="16"/>
          <w:szCs w:val="16"/>
        </w:rPr>
        <w:t>. 2015, 18411.</w:t>
      </w:r>
    </w:p>
  </w:footnote>
  <w:footnote w:id="4">
    <w:p w14:paraId="54F85FE6" w14:textId="0AE79ED2" w:rsidR="007266D4" w:rsidRPr="00FE6E18" w:rsidRDefault="007266D4">
      <w:pPr>
        <w:pStyle w:val="Voetnoottekst"/>
        <w:rPr>
          <w:sz w:val="16"/>
          <w:szCs w:val="16"/>
        </w:rPr>
      </w:pPr>
      <w:r w:rsidRPr="00FE6E18">
        <w:rPr>
          <w:rStyle w:val="Voetnootmarkering"/>
          <w:sz w:val="16"/>
          <w:szCs w:val="16"/>
        </w:rPr>
        <w:footnoteRef/>
      </w:r>
      <w:r w:rsidRPr="00FE6E18">
        <w:rPr>
          <w:sz w:val="16"/>
          <w:szCs w:val="16"/>
        </w:rPr>
        <w:t xml:space="preserve"> </w:t>
      </w:r>
      <w:proofErr w:type="spellStart"/>
      <w:r w:rsidRPr="00FE6E18">
        <w:rPr>
          <w:sz w:val="16"/>
          <w:szCs w:val="16"/>
        </w:rPr>
        <w:t>ABRvS</w:t>
      </w:r>
      <w:proofErr w:type="spellEnd"/>
      <w:r w:rsidRPr="00FE6E18">
        <w:rPr>
          <w:sz w:val="16"/>
          <w:szCs w:val="16"/>
        </w:rPr>
        <w:t xml:space="preserve"> 29 mei 2019, ECLI:NL:RVS:2019:1603.</w:t>
      </w:r>
    </w:p>
  </w:footnote>
  <w:footnote w:id="5">
    <w:p w14:paraId="5BBA8630" w14:textId="3F96402F" w:rsidR="00E16151" w:rsidRPr="00FE6E18" w:rsidRDefault="00E16151">
      <w:pPr>
        <w:pStyle w:val="Voetnoottekst"/>
        <w:rPr>
          <w:sz w:val="16"/>
          <w:szCs w:val="16"/>
        </w:rPr>
      </w:pPr>
      <w:r w:rsidRPr="00FE6E18">
        <w:rPr>
          <w:rStyle w:val="Voetnootmarkering"/>
          <w:sz w:val="16"/>
          <w:szCs w:val="16"/>
        </w:rPr>
        <w:footnoteRef/>
      </w:r>
      <w:r w:rsidRPr="00FE6E18">
        <w:rPr>
          <w:sz w:val="16"/>
          <w:szCs w:val="16"/>
        </w:rPr>
        <w:t xml:space="preserve"> </w:t>
      </w:r>
      <w:r w:rsidR="00970BC1" w:rsidRPr="00FE6E18">
        <w:rPr>
          <w:sz w:val="16"/>
          <w:szCs w:val="16"/>
        </w:rPr>
        <w:t xml:space="preserve">In de toenmalige artikelen 1.13a-1.13c </w:t>
      </w:r>
      <w:proofErr w:type="spellStart"/>
      <w:r w:rsidR="00970BC1" w:rsidRPr="00FE6E18">
        <w:rPr>
          <w:sz w:val="16"/>
          <w:szCs w:val="16"/>
        </w:rPr>
        <w:t>Wnb</w:t>
      </w:r>
      <w:proofErr w:type="spellEnd"/>
      <w:r w:rsidR="00970BC1" w:rsidRPr="00FE6E18">
        <w:rPr>
          <w:sz w:val="16"/>
          <w:szCs w:val="16"/>
        </w:rPr>
        <w:t>. De opdracht staat inmiddels in afdeling 22.4 van de Omgevingswet.</w:t>
      </w:r>
      <w:r w:rsidR="00A704EE" w:rsidRPr="00FE6E18">
        <w:rPr>
          <w:sz w:val="16"/>
          <w:szCs w:val="16"/>
        </w:rPr>
        <w:t xml:space="preserve"> </w:t>
      </w:r>
      <w:r w:rsidR="005E4E6A" w:rsidRPr="00FE6E18">
        <w:rPr>
          <w:sz w:val="16"/>
          <w:szCs w:val="16"/>
        </w:rPr>
        <w:t xml:space="preserve">Zie voor een toelichting </w:t>
      </w:r>
      <w:r w:rsidR="00E42DF1" w:rsidRPr="00FE6E18">
        <w:rPr>
          <w:sz w:val="16"/>
          <w:szCs w:val="16"/>
        </w:rPr>
        <w:t>Kamerstukken II 2020</w:t>
      </w:r>
      <w:r w:rsidR="005E4E6A" w:rsidRPr="00FE6E18">
        <w:rPr>
          <w:sz w:val="16"/>
          <w:szCs w:val="16"/>
        </w:rPr>
        <w:t>/</w:t>
      </w:r>
      <w:r w:rsidR="00E42DF1" w:rsidRPr="00FE6E18">
        <w:rPr>
          <w:sz w:val="16"/>
          <w:szCs w:val="16"/>
        </w:rPr>
        <w:t>21</w:t>
      </w:r>
      <w:r w:rsidR="005E4E6A" w:rsidRPr="00FE6E18">
        <w:rPr>
          <w:sz w:val="16"/>
          <w:szCs w:val="16"/>
        </w:rPr>
        <w:t>,</w:t>
      </w:r>
      <w:r w:rsidR="00E42DF1" w:rsidRPr="00FE6E18">
        <w:rPr>
          <w:sz w:val="16"/>
          <w:szCs w:val="16"/>
        </w:rPr>
        <w:t xml:space="preserve"> 35600, nr. 19.</w:t>
      </w:r>
    </w:p>
  </w:footnote>
  <w:footnote w:id="6">
    <w:p w14:paraId="68629824" w14:textId="413436BC" w:rsidR="00643B41" w:rsidRPr="00FE6E18" w:rsidRDefault="00643B41">
      <w:pPr>
        <w:pStyle w:val="Voetnoottekst"/>
        <w:rPr>
          <w:sz w:val="16"/>
          <w:szCs w:val="16"/>
        </w:rPr>
      </w:pPr>
      <w:r w:rsidRPr="00FE6E18">
        <w:rPr>
          <w:rStyle w:val="Voetnootmarkering"/>
          <w:sz w:val="16"/>
          <w:szCs w:val="16"/>
        </w:rPr>
        <w:footnoteRef/>
      </w:r>
      <w:r w:rsidRPr="00FE6E18">
        <w:rPr>
          <w:sz w:val="16"/>
          <w:szCs w:val="16"/>
        </w:rPr>
        <w:t xml:space="preserve"> </w:t>
      </w:r>
      <w:r w:rsidR="00970BC1" w:rsidRPr="00FE6E18">
        <w:rPr>
          <w:sz w:val="16"/>
          <w:szCs w:val="16"/>
        </w:rPr>
        <w:t xml:space="preserve">Legalisatieprogramma PAS-meldingen, </w:t>
      </w:r>
      <w:proofErr w:type="spellStart"/>
      <w:r w:rsidRPr="00FE6E18">
        <w:rPr>
          <w:sz w:val="16"/>
          <w:szCs w:val="16"/>
        </w:rPr>
        <w:t>Stcrt</w:t>
      </w:r>
      <w:proofErr w:type="spellEnd"/>
      <w:r w:rsidRPr="00FE6E18">
        <w:rPr>
          <w:sz w:val="16"/>
          <w:szCs w:val="16"/>
        </w:rPr>
        <w:t>. 2022, 5720.</w:t>
      </w:r>
      <w:r w:rsidR="00B549FB" w:rsidRPr="00FE6E18">
        <w:rPr>
          <w:sz w:val="16"/>
          <w:szCs w:val="16"/>
        </w:rPr>
        <w:t xml:space="preserve"> </w:t>
      </w:r>
      <w:r w:rsidR="00EB542A" w:rsidRPr="00FE6E18">
        <w:rPr>
          <w:sz w:val="16"/>
          <w:szCs w:val="16"/>
        </w:rPr>
        <w:t xml:space="preserve">In deze memorie van toelichting wordt </w:t>
      </w:r>
      <w:r w:rsidR="00B55F63" w:rsidRPr="00FE6E18">
        <w:rPr>
          <w:sz w:val="16"/>
          <w:szCs w:val="16"/>
        </w:rPr>
        <w:t>d</w:t>
      </w:r>
      <w:r w:rsidR="00B549FB" w:rsidRPr="00FE6E18">
        <w:rPr>
          <w:sz w:val="16"/>
          <w:szCs w:val="16"/>
        </w:rPr>
        <w:t xml:space="preserve">e term </w:t>
      </w:r>
      <w:r w:rsidR="00B549FB" w:rsidRPr="00FE6E18">
        <w:rPr>
          <w:i/>
          <w:sz w:val="16"/>
          <w:szCs w:val="16"/>
        </w:rPr>
        <w:t>gemeld PAS-project</w:t>
      </w:r>
      <w:r w:rsidR="00B549FB" w:rsidRPr="00FE6E18">
        <w:rPr>
          <w:sz w:val="16"/>
          <w:szCs w:val="16"/>
        </w:rPr>
        <w:t xml:space="preserve"> </w:t>
      </w:r>
      <w:r w:rsidR="00DA7ACB" w:rsidRPr="00FE6E18">
        <w:rPr>
          <w:sz w:val="16"/>
          <w:szCs w:val="16"/>
        </w:rPr>
        <w:t xml:space="preserve">gebruikt </w:t>
      </w:r>
      <w:r w:rsidR="00AE02C8" w:rsidRPr="00FE6E18">
        <w:rPr>
          <w:sz w:val="16"/>
          <w:szCs w:val="16"/>
        </w:rPr>
        <w:t xml:space="preserve">voor </w:t>
      </w:r>
      <w:r w:rsidR="00C347E0" w:rsidRPr="00FE6E18">
        <w:rPr>
          <w:sz w:val="16"/>
          <w:szCs w:val="16"/>
        </w:rPr>
        <w:t xml:space="preserve">een </w:t>
      </w:r>
      <w:r w:rsidR="00B549FB" w:rsidRPr="00FE6E18">
        <w:rPr>
          <w:sz w:val="16"/>
          <w:szCs w:val="16"/>
        </w:rPr>
        <w:t>positief geverifieerde PAS-melding</w:t>
      </w:r>
      <w:r w:rsidR="00B51A80" w:rsidRPr="00FE6E18">
        <w:rPr>
          <w:sz w:val="16"/>
          <w:szCs w:val="16"/>
        </w:rPr>
        <w:t xml:space="preserve">: </w:t>
      </w:r>
      <w:r w:rsidR="00C347E0" w:rsidRPr="00FE6E18">
        <w:rPr>
          <w:sz w:val="16"/>
          <w:szCs w:val="16"/>
        </w:rPr>
        <w:t xml:space="preserve">een </w:t>
      </w:r>
      <w:r w:rsidR="00B51A80" w:rsidRPr="00FE6E18">
        <w:rPr>
          <w:sz w:val="16"/>
          <w:szCs w:val="16"/>
        </w:rPr>
        <w:t xml:space="preserve">activiteit waarvoor ten tijde van het PAS een meldingsplicht gold en die destijds ook </w:t>
      </w:r>
      <w:r w:rsidR="00C347E0" w:rsidRPr="00FE6E18">
        <w:rPr>
          <w:sz w:val="16"/>
          <w:szCs w:val="16"/>
        </w:rPr>
        <w:t>is</w:t>
      </w:r>
      <w:r w:rsidR="00B51A80" w:rsidRPr="00FE6E18">
        <w:rPr>
          <w:sz w:val="16"/>
          <w:szCs w:val="16"/>
        </w:rPr>
        <w:t xml:space="preserve"> gemeld, en ten aanzien waarvan het bevoegd gezag voor de natuurvergunning heeft vastgesteld dat </w:t>
      </w:r>
      <w:r w:rsidR="0009660C" w:rsidRPr="00FE6E18">
        <w:rPr>
          <w:sz w:val="16"/>
          <w:szCs w:val="16"/>
        </w:rPr>
        <w:t>de activiteit</w:t>
      </w:r>
      <w:r w:rsidR="00B51A80" w:rsidRPr="00FE6E18">
        <w:rPr>
          <w:sz w:val="16"/>
          <w:szCs w:val="16"/>
        </w:rPr>
        <w:t xml:space="preserve"> voldoe</w:t>
      </w:r>
      <w:r w:rsidR="00021632" w:rsidRPr="00FE6E18">
        <w:rPr>
          <w:sz w:val="16"/>
          <w:szCs w:val="16"/>
        </w:rPr>
        <w:t>t</w:t>
      </w:r>
      <w:r w:rsidR="00B51A80" w:rsidRPr="00FE6E18">
        <w:rPr>
          <w:sz w:val="16"/>
          <w:szCs w:val="16"/>
        </w:rPr>
        <w:t xml:space="preserve"> aan de voorwaarden van artikel</w:t>
      </w:r>
      <w:r w:rsidR="00904E15" w:rsidRPr="00FE6E18">
        <w:rPr>
          <w:sz w:val="16"/>
          <w:szCs w:val="16"/>
        </w:rPr>
        <w:t xml:space="preserve"> 17a.8 van de Omgevingsregeling</w:t>
      </w:r>
      <w:r w:rsidR="00D936D2" w:rsidRPr="00FE6E18">
        <w:rPr>
          <w:sz w:val="16"/>
          <w:szCs w:val="16"/>
        </w:rPr>
        <w:t xml:space="preserve"> (tot 1 januari 2024: artikel 2.8b van de Regeling natuurbescherming)</w:t>
      </w:r>
      <w:r w:rsidR="00904E15" w:rsidRPr="00FE6E18">
        <w:rPr>
          <w:sz w:val="16"/>
          <w:szCs w:val="16"/>
        </w:rPr>
        <w:t>.</w:t>
      </w:r>
    </w:p>
  </w:footnote>
  <w:footnote w:id="7">
    <w:p w14:paraId="51B1485C" w14:textId="426576DE" w:rsidR="00247E23" w:rsidRPr="00FE6E18" w:rsidRDefault="00247E23">
      <w:pPr>
        <w:pStyle w:val="Voetnoottekst"/>
        <w:rPr>
          <w:sz w:val="16"/>
          <w:szCs w:val="16"/>
        </w:rPr>
      </w:pPr>
      <w:r w:rsidRPr="00FE6E18">
        <w:rPr>
          <w:rStyle w:val="Voetnootmarkering"/>
          <w:sz w:val="16"/>
          <w:szCs w:val="16"/>
        </w:rPr>
        <w:footnoteRef/>
      </w:r>
      <w:r w:rsidRPr="00FE6E18">
        <w:rPr>
          <w:sz w:val="16"/>
          <w:szCs w:val="16"/>
        </w:rPr>
        <w:t xml:space="preserve"> </w:t>
      </w:r>
      <w:r w:rsidR="00F06476" w:rsidRPr="00FE6E18">
        <w:rPr>
          <w:sz w:val="16"/>
          <w:szCs w:val="16"/>
        </w:rPr>
        <w:t xml:space="preserve">De </w:t>
      </w:r>
      <w:proofErr w:type="spellStart"/>
      <w:r w:rsidR="00F06476" w:rsidRPr="00FE6E18">
        <w:rPr>
          <w:sz w:val="16"/>
          <w:szCs w:val="16"/>
        </w:rPr>
        <w:t>Rpav</w:t>
      </w:r>
      <w:proofErr w:type="spellEnd"/>
      <w:r w:rsidR="00F06476" w:rsidRPr="00FE6E18">
        <w:rPr>
          <w:sz w:val="16"/>
          <w:szCs w:val="16"/>
        </w:rPr>
        <w:t xml:space="preserve"> gold</w:t>
      </w:r>
      <w:r w:rsidR="002510B5" w:rsidRPr="00FE6E18">
        <w:rPr>
          <w:sz w:val="16"/>
          <w:szCs w:val="16"/>
        </w:rPr>
        <w:t xml:space="preserve"> tot 1 december 2022.</w:t>
      </w:r>
    </w:p>
  </w:footnote>
  <w:footnote w:id="8">
    <w:p w14:paraId="4B6DA17E" w14:textId="77777777" w:rsidR="00B9252D" w:rsidRPr="00FE6E18" w:rsidRDefault="00B9252D" w:rsidP="00B9252D">
      <w:pPr>
        <w:pStyle w:val="Voetnoottekst"/>
        <w:rPr>
          <w:sz w:val="16"/>
          <w:szCs w:val="16"/>
        </w:rPr>
      </w:pPr>
      <w:r w:rsidRPr="00FE6E18">
        <w:rPr>
          <w:rStyle w:val="Voetnootmarkering"/>
          <w:sz w:val="16"/>
          <w:szCs w:val="16"/>
        </w:rPr>
        <w:footnoteRef/>
      </w:r>
      <w:r w:rsidRPr="00FE6E18">
        <w:rPr>
          <w:sz w:val="16"/>
          <w:szCs w:val="16"/>
        </w:rPr>
        <w:t xml:space="preserve"> Zie artikel 17a.6 van de Omgevingsregeling.</w:t>
      </w:r>
    </w:p>
  </w:footnote>
  <w:footnote w:id="9">
    <w:p w14:paraId="5441B272" w14:textId="25971ECA" w:rsidR="0067704B" w:rsidRPr="00FE6E18" w:rsidRDefault="0067704B">
      <w:pPr>
        <w:pStyle w:val="Voetnoottekst"/>
        <w:rPr>
          <w:sz w:val="16"/>
          <w:szCs w:val="16"/>
        </w:rPr>
      </w:pPr>
      <w:r w:rsidRPr="00FE6E18">
        <w:rPr>
          <w:rStyle w:val="Voetnootmarkering"/>
          <w:sz w:val="16"/>
          <w:szCs w:val="16"/>
        </w:rPr>
        <w:footnoteRef/>
      </w:r>
      <w:r w:rsidRPr="00FE6E18">
        <w:rPr>
          <w:sz w:val="16"/>
          <w:szCs w:val="16"/>
        </w:rPr>
        <w:t xml:space="preserve"> De </w:t>
      </w:r>
      <w:proofErr w:type="spellStart"/>
      <w:r w:rsidRPr="00FE6E18">
        <w:rPr>
          <w:sz w:val="16"/>
          <w:szCs w:val="16"/>
        </w:rPr>
        <w:t>Lbv</w:t>
      </w:r>
      <w:proofErr w:type="spellEnd"/>
      <w:r w:rsidRPr="00FE6E18">
        <w:rPr>
          <w:sz w:val="16"/>
          <w:szCs w:val="16"/>
        </w:rPr>
        <w:t xml:space="preserve"> </w:t>
      </w:r>
      <w:r w:rsidR="00F4745A" w:rsidRPr="00FE6E18">
        <w:rPr>
          <w:sz w:val="16"/>
          <w:szCs w:val="16"/>
        </w:rPr>
        <w:t xml:space="preserve">en de </w:t>
      </w:r>
      <w:proofErr w:type="spellStart"/>
      <w:r w:rsidR="00F4745A" w:rsidRPr="00FE6E18">
        <w:rPr>
          <w:sz w:val="16"/>
          <w:szCs w:val="16"/>
        </w:rPr>
        <w:t>Lbv</w:t>
      </w:r>
      <w:proofErr w:type="spellEnd"/>
      <w:r w:rsidR="00F4745A" w:rsidRPr="00FE6E18">
        <w:rPr>
          <w:sz w:val="16"/>
          <w:szCs w:val="16"/>
        </w:rPr>
        <w:t>-plus zijn</w:t>
      </w:r>
      <w:r w:rsidRPr="00FE6E18">
        <w:rPr>
          <w:sz w:val="16"/>
          <w:szCs w:val="16"/>
        </w:rPr>
        <w:t xml:space="preserve"> nog niet </w:t>
      </w:r>
      <w:r w:rsidR="00406F88" w:rsidRPr="00FE6E18">
        <w:rPr>
          <w:sz w:val="16"/>
          <w:szCs w:val="16"/>
        </w:rPr>
        <w:t>aangewezen</w:t>
      </w:r>
      <w:r w:rsidRPr="00FE6E18">
        <w:rPr>
          <w:sz w:val="16"/>
          <w:szCs w:val="16"/>
        </w:rPr>
        <w:t xml:space="preserve"> </w:t>
      </w:r>
      <w:r w:rsidR="006B5FEE" w:rsidRPr="00FE6E18">
        <w:rPr>
          <w:sz w:val="16"/>
          <w:szCs w:val="16"/>
        </w:rPr>
        <w:t>i</w:t>
      </w:r>
      <w:r w:rsidR="005E121E" w:rsidRPr="00FE6E18">
        <w:rPr>
          <w:sz w:val="16"/>
          <w:szCs w:val="16"/>
        </w:rPr>
        <w:t>n de Omgevingsregeling als bronmaatregelen voor</w:t>
      </w:r>
      <w:r w:rsidRPr="00FE6E18">
        <w:rPr>
          <w:sz w:val="16"/>
          <w:szCs w:val="16"/>
        </w:rPr>
        <w:t xml:space="preserve"> de SSRS-bank.</w:t>
      </w:r>
    </w:p>
  </w:footnote>
  <w:footnote w:id="10">
    <w:p w14:paraId="2AC9A503" w14:textId="77777777" w:rsidR="00726153" w:rsidRPr="00FE6E18" w:rsidRDefault="00726153" w:rsidP="00726153">
      <w:pPr>
        <w:pStyle w:val="Voetnoottekst"/>
        <w:rPr>
          <w:sz w:val="16"/>
          <w:szCs w:val="16"/>
        </w:rPr>
      </w:pPr>
      <w:r w:rsidRPr="00FE6E18">
        <w:rPr>
          <w:rStyle w:val="Voetnootmarkering"/>
          <w:sz w:val="16"/>
          <w:szCs w:val="16"/>
        </w:rPr>
        <w:footnoteRef/>
      </w:r>
      <w:r w:rsidRPr="00FE6E18">
        <w:rPr>
          <w:sz w:val="16"/>
          <w:szCs w:val="16"/>
        </w:rPr>
        <w:t xml:space="preserve"> </w:t>
      </w:r>
      <w:proofErr w:type="spellStart"/>
      <w:r w:rsidRPr="00FE6E18">
        <w:rPr>
          <w:sz w:val="16"/>
          <w:szCs w:val="16"/>
        </w:rPr>
        <w:t>ABRvS</w:t>
      </w:r>
      <w:proofErr w:type="spellEnd"/>
      <w:r w:rsidRPr="00FE6E18">
        <w:rPr>
          <w:sz w:val="16"/>
          <w:szCs w:val="16"/>
        </w:rPr>
        <w:t xml:space="preserve"> 18 december 2024, ECLI:NL:RVS:2024:4923 (</w:t>
      </w:r>
      <w:proofErr w:type="spellStart"/>
      <w:r w:rsidRPr="00FE6E18">
        <w:rPr>
          <w:sz w:val="16"/>
          <w:szCs w:val="16"/>
        </w:rPr>
        <w:t>Rendac</w:t>
      </w:r>
      <w:proofErr w:type="spellEnd"/>
      <w:r w:rsidRPr="00FE6E18">
        <w:rPr>
          <w:sz w:val="16"/>
          <w:szCs w:val="16"/>
        </w:rPr>
        <w:t xml:space="preserve">), zie ook </w:t>
      </w:r>
      <w:hyperlink r:id="rId1" w:history="1">
        <w:r w:rsidRPr="00FE6E18">
          <w:rPr>
            <w:rStyle w:val="Hyperlink"/>
            <w:sz w:val="16"/>
            <w:szCs w:val="16"/>
          </w:rPr>
          <w:t>www.raadvanstate.nl/actueel/nieuws/december/rechtspraak-over-intern-salderen-wijzigt</w:t>
        </w:r>
      </w:hyperlink>
      <w:r w:rsidRPr="00FE6E18">
        <w:rPr>
          <w:sz w:val="16"/>
          <w:szCs w:val="16"/>
        </w:rPr>
        <w:t>.</w:t>
      </w:r>
    </w:p>
  </w:footnote>
  <w:footnote w:id="11">
    <w:p w14:paraId="2E8D5C25" w14:textId="0B8D8A45" w:rsidR="00A12686" w:rsidRDefault="00A12686" w:rsidP="00A12686">
      <w:pPr>
        <w:pStyle w:val="Voetnoottekst"/>
        <w:rPr>
          <w:sz w:val="20"/>
        </w:rPr>
      </w:pPr>
      <w:r>
        <w:rPr>
          <w:rStyle w:val="Voetnootmarkering"/>
          <w:sz w:val="16"/>
          <w:szCs w:val="16"/>
        </w:rPr>
        <w:footnoteRef/>
      </w:r>
      <w:r>
        <w:rPr>
          <w:sz w:val="16"/>
          <w:szCs w:val="16"/>
        </w:rPr>
        <w:t xml:space="preserve"> Kamerstukken II 2024/25</w:t>
      </w:r>
      <w:r w:rsidR="000C7B83">
        <w:rPr>
          <w:sz w:val="16"/>
          <w:szCs w:val="16"/>
        </w:rPr>
        <w:t>,</w:t>
      </w:r>
      <w:r>
        <w:rPr>
          <w:sz w:val="16"/>
          <w:szCs w:val="16"/>
        </w:rPr>
        <w:t xml:space="preserve"> 35334, nr. 332; Kamerstukken II 2024/25</w:t>
      </w:r>
      <w:r w:rsidR="000C7B83">
        <w:rPr>
          <w:sz w:val="16"/>
          <w:szCs w:val="16"/>
        </w:rPr>
        <w:t>,</w:t>
      </w:r>
      <w:r>
        <w:rPr>
          <w:sz w:val="16"/>
          <w:szCs w:val="16"/>
        </w:rPr>
        <w:t xml:space="preserve"> 35334, nr. 357; Kamerstukken II 2024/25</w:t>
      </w:r>
      <w:r w:rsidR="000C7B83">
        <w:rPr>
          <w:sz w:val="16"/>
          <w:szCs w:val="16"/>
        </w:rPr>
        <w:t>,</w:t>
      </w:r>
      <w:r>
        <w:rPr>
          <w:sz w:val="16"/>
          <w:szCs w:val="16"/>
        </w:rPr>
        <w:t xml:space="preserve"> 33576, nr. 445.</w:t>
      </w:r>
    </w:p>
  </w:footnote>
  <w:footnote w:id="12">
    <w:p w14:paraId="4E92EDDB" w14:textId="152E9BED" w:rsidR="00655D76" w:rsidRPr="002060E1" w:rsidRDefault="00655D76" w:rsidP="00655D76">
      <w:pPr>
        <w:pStyle w:val="Voetnoottekst"/>
        <w:rPr>
          <w:sz w:val="16"/>
          <w:szCs w:val="16"/>
        </w:rPr>
      </w:pPr>
      <w:r w:rsidRPr="00FE6E18">
        <w:rPr>
          <w:rStyle w:val="Voetnootmarkering"/>
          <w:sz w:val="16"/>
          <w:szCs w:val="16"/>
        </w:rPr>
        <w:footnoteRef/>
      </w:r>
      <w:r w:rsidRPr="00FE6E18">
        <w:rPr>
          <w:rStyle w:val="Voetnootmarkering"/>
          <w:sz w:val="16"/>
          <w:szCs w:val="16"/>
        </w:rPr>
        <w:t xml:space="preserve"> </w:t>
      </w:r>
      <w:r w:rsidR="008641D1" w:rsidRPr="00FE6E18">
        <w:rPr>
          <w:sz w:val="16"/>
          <w:szCs w:val="16"/>
        </w:rPr>
        <w:t xml:space="preserve">Zie voor de vaststelling van het legalisatieprogramma </w:t>
      </w:r>
      <w:proofErr w:type="spellStart"/>
      <w:r w:rsidRPr="00FE6E18">
        <w:rPr>
          <w:sz w:val="16"/>
          <w:szCs w:val="16"/>
        </w:rPr>
        <w:t>Stcrt</w:t>
      </w:r>
      <w:proofErr w:type="spellEnd"/>
      <w:r w:rsidRPr="00FE6E18">
        <w:rPr>
          <w:sz w:val="16"/>
          <w:szCs w:val="16"/>
        </w:rPr>
        <w:t>. 2022, 5720</w:t>
      </w:r>
      <w:r w:rsidR="00E93FE5" w:rsidRPr="00FE6E18">
        <w:rPr>
          <w:sz w:val="16"/>
          <w:szCs w:val="16"/>
        </w:rPr>
        <w:t>.</w:t>
      </w:r>
    </w:p>
  </w:footnote>
  <w:footnote w:id="13">
    <w:p w14:paraId="7E76CC7A" w14:textId="382090C4" w:rsidR="000F3544" w:rsidRPr="00F72288" w:rsidRDefault="000F3544">
      <w:pPr>
        <w:pStyle w:val="Voetnoottekst"/>
        <w:rPr>
          <w:sz w:val="16"/>
          <w:szCs w:val="16"/>
        </w:rPr>
      </w:pPr>
      <w:r w:rsidRPr="002060E1">
        <w:rPr>
          <w:rStyle w:val="Voetnootmarkering"/>
          <w:sz w:val="16"/>
          <w:szCs w:val="16"/>
        </w:rPr>
        <w:footnoteRef/>
      </w:r>
      <w:r w:rsidRPr="002060E1">
        <w:rPr>
          <w:sz w:val="16"/>
          <w:szCs w:val="16"/>
        </w:rPr>
        <w:t xml:space="preserve"> </w:t>
      </w:r>
      <w:proofErr w:type="spellStart"/>
      <w:r w:rsidR="00FE15D2" w:rsidRPr="002060E1">
        <w:rPr>
          <w:sz w:val="16"/>
          <w:szCs w:val="16"/>
        </w:rPr>
        <w:t>ABRvS</w:t>
      </w:r>
      <w:proofErr w:type="spellEnd"/>
      <w:r w:rsidR="00FE15D2" w:rsidRPr="002060E1">
        <w:rPr>
          <w:sz w:val="16"/>
          <w:szCs w:val="16"/>
        </w:rPr>
        <w:t xml:space="preserve"> 5 maart 2025, ECLI:NL:RVS:2025:</w:t>
      </w:r>
      <w:r w:rsidR="00883379" w:rsidRPr="002060E1">
        <w:rPr>
          <w:sz w:val="16"/>
          <w:szCs w:val="16"/>
        </w:rPr>
        <w:t xml:space="preserve">678, </w:t>
      </w:r>
      <w:r w:rsidR="006659AE" w:rsidRPr="00FE6E18">
        <w:rPr>
          <w:sz w:val="16"/>
          <w:szCs w:val="16"/>
        </w:rPr>
        <w:t>punt</w:t>
      </w:r>
      <w:r w:rsidR="00883379" w:rsidRPr="00F72288">
        <w:rPr>
          <w:sz w:val="16"/>
          <w:szCs w:val="16"/>
        </w:rPr>
        <w:t xml:space="preserve"> </w:t>
      </w:r>
      <w:r w:rsidR="004C2312" w:rsidRPr="00F72288">
        <w:rPr>
          <w:sz w:val="16"/>
          <w:szCs w:val="16"/>
        </w:rPr>
        <w:t>6.1.</w:t>
      </w:r>
    </w:p>
  </w:footnote>
  <w:footnote w:id="14">
    <w:p w14:paraId="544B6F5F" w14:textId="431F2F44" w:rsidR="003807D8" w:rsidRPr="00FE6E18" w:rsidRDefault="003807D8" w:rsidP="003807D8">
      <w:pPr>
        <w:pStyle w:val="Voetnoottekst"/>
        <w:rPr>
          <w:sz w:val="16"/>
          <w:szCs w:val="16"/>
        </w:rPr>
      </w:pPr>
      <w:r w:rsidRPr="00FE6E18">
        <w:rPr>
          <w:rStyle w:val="Voetnootmarkering"/>
          <w:sz w:val="16"/>
          <w:szCs w:val="16"/>
        </w:rPr>
        <w:footnoteRef/>
      </w:r>
      <w:r w:rsidRPr="00FE6E18">
        <w:rPr>
          <w:sz w:val="16"/>
          <w:szCs w:val="16"/>
        </w:rPr>
        <w:t xml:space="preserve"> </w:t>
      </w:r>
      <w:proofErr w:type="spellStart"/>
      <w:r w:rsidR="007D60AB">
        <w:rPr>
          <w:sz w:val="16"/>
          <w:szCs w:val="16"/>
        </w:rPr>
        <w:t>ABRvS</w:t>
      </w:r>
      <w:proofErr w:type="spellEnd"/>
      <w:r w:rsidR="007D60AB">
        <w:rPr>
          <w:sz w:val="16"/>
          <w:szCs w:val="16"/>
        </w:rPr>
        <w:t xml:space="preserve"> </w:t>
      </w:r>
      <w:r w:rsidRPr="00FE6E18">
        <w:rPr>
          <w:sz w:val="16"/>
          <w:szCs w:val="16"/>
        </w:rPr>
        <w:t>28 februari 2024</w:t>
      </w:r>
      <w:r w:rsidR="007D60AB">
        <w:rPr>
          <w:sz w:val="16"/>
          <w:szCs w:val="16"/>
        </w:rPr>
        <w:t xml:space="preserve">, </w:t>
      </w:r>
      <w:r w:rsidRPr="00FE6E18">
        <w:rPr>
          <w:sz w:val="16"/>
          <w:szCs w:val="16"/>
        </w:rPr>
        <w:t>ECLI:NL:RVS:2024:838</w:t>
      </w:r>
      <w:r w:rsidR="007D60AB">
        <w:rPr>
          <w:sz w:val="16"/>
          <w:szCs w:val="16"/>
        </w:rPr>
        <w:t xml:space="preserve">, </w:t>
      </w:r>
      <w:r w:rsidR="005D3311" w:rsidRPr="00FE6E18">
        <w:rPr>
          <w:sz w:val="16"/>
          <w:szCs w:val="16"/>
        </w:rPr>
        <w:t>punt 1.6.</w:t>
      </w:r>
      <w:r w:rsidR="007D60AB">
        <w:rPr>
          <w:sz w:val="16"/>
          <w:szCs w:val="16"/>
        </w:rPr>
        <w:t xml:space="preserve"> Zie ook </w:t>
      </w:r>
      <w:hyperlink r:id="rId2" w:history="1">
        <w:r w:rsidR="007D60AB" w:rsidRPr="00333EFA">
          <w:rPr>
            <w:rStyle w:val="Hyperlink"/>
            <w:sz w:val="16"/>
            <w:szCs w:val="16"/>
          </w:rPr>
          <w:t>www.raadvanstate.nl/actueel/nieuws/februari/tijdelijk-afzien-handhaving-pas-mag</w:t>
        </w:r>
      </w:hyperlink>
      <w:r w:rsidR="007D60AB">
        <w:rPr>
          <w:sz w:val="16"/>
          <w:szCs w:val="16"/>
        </w:rPr>
        <w:t xml:space="preserve">. </w:t>
      </w:r>
    </w:p>
  </w:footnote>
  <w:footnote w:id="15">
    <w:p w14:paraId="559FC65B" w14:textId="7C6B5AD4" w:rsidR="004F6CB3" w:rsidRPr="00FE6E18" w:rsidRDefault="004F6CB3">
      <w:pPr>
        <w:pStyle w:val="Voetnoottekst"/>
        <w:rPr>
          <w:sz w:val="16"/>
          <w:szCs w:val="16"/>
        </w:rPr>
      </w:pPr>
      <w:r w:rsidRPr="00FE6E18">
        <w:rPr>
          <w:rStyle w:val="Voetnootmarkering"/>
          <w:sz w:val="16"/>
          <w:szCs w:val="16"/>
        </w:rPr>
        <w:footnoteRef/>
      </w:r>
      <w:r w:rsidRPr="00FE6E18">
        <w:rPr>
          <w:sz w:val="16"/>
          <w:szCs w:val="16"/>
        </w:rPr>
        <w:t xml:space="preserve"> Kamerstukken II 2024/25, </w:t>
      </w:r>
      <w:r w:rsidR="006C77D8" w:rsidRPr="00FE6E18">
        <w:rPr>
          <w:sz w:val="16"/>
          <w:szCs w:val="16"/>
        </w:rPr>
        <w:t>36600</w:t>
      </w:r>
      <w:r w:rsidR="00485B09" w:rsidRPr="00FE6E18">
        <w:rPr>
          <w:sz w:val="16"/>
          <w:szCs w:val="16"/>
        </w:rPr>
        <w:t>-XIV, nr. 66.</w:t>
      </w:r>
    </w:p>
  </w:footnote>
  <w:footnote w:id="16">
    <w:p w14:paraId="318CE54F" w14:textId="2C019884" w:rsidR="00E55C7E" w:rsidRPr="00A65169" w:rsidRDefault="00E55C7E" w:rsidP="00E55C7E">
      <w:pPr>
        <w:pStyle w:val="Voetnoottekst1"/>
        <w:rPr>
          <w:rFonts w:ascii="Verdana" w:hAnsi="Verdana"/>
          <w:sz w:val="16"/>
          <w:szCs w:val="16"/>
          <w:lang w:val="nl-NL"/>
        </w:rPr>
      </w:pPr>
      <w:r w:rsidRPr="00D57FF0">
        <w:rPr>
          <w:rStyle w:val="Voetnootmarkering"/>
          <w:rFonts w:ascii="Verdana" w:hAnsi="Verdana"/>
          <w:sz w:val="16"/>
          <w:szCs w:val="16"/>
        </w:rPr>
        <w:footnoteRef/>
      </w:r>
      <w:r w:rsidRPr="00A65169">
        <w:rPr>
          <w:rFonts w:ascii="Verdana" w:hAnsi="Verdana"/>
          <w:sz w:val="16"/>
          <w:szCs w:val="16"/>
          <w:lang w:val="nl-NL"/>
        </w:rPr>
        <w:t xml:space="preserve"> Kamerstukken II 2024/25</w:t>
      </w:r>
      <w:r>
        <w:rPr>
          <w:rFonts w:ascii="Verdana" w:hAnsi="Verdana"/>
          <w:sz w:val="16"/>
          <w:szCs w:val="16"/>
          <w:lang w:val="nl-NL"/>
        </w:rPr>
        <w:t>,</w:t>
      </w:r>
      <w:r w:rsidRPr="00A65169">
        <w:rPr>
          <w:rFonts w:ascii="Verdana" w:hAnsi="Verdana"/>
          <w:sz w:val="16"/>
          <w:szCs w:val="16"/>
          <w:lang w:val="nl-NL"/>
        </w:rPr>
        <w:t xml:space="preserve"> 35334, nr. </w:t>
      </w:r>
      <w:r>
        <w:rPr>
          <w:rFonts w:ascii="Verdana" w:hAnsi="Verdana"/>
          <w:sz w:val="16"/>
          <w:szCs w:val="16"/>
          <w:lang w:val="nl-NL"/>
        </w:rPr>
        <w:t>362</w:t>
      </w:r>
      <w:r w:rsidRPr="00A65169">
        <w:rPr>
          <w:rFonts w:ascii="Verdana" w:hAnsi="Verdana"/>
          <w:sz w:val="16"/>
          <w:szCs w:val="16"/>
          <w:lang w:val="nl-NL"/>
        </w:rPr>
        <w:t>.</w:t>
      </w:r>
    </w:p>
  </w:footnote>
  <w:footnote w:id="17">
    <w:p w14:paraId="4D8BF77C" w14:textId="3BCEC95F" w:rsidR="00BD472F" w:rsidRPr="00FE6E18" w:rsidRDefault="00BD472F">
      <w:pPr>
        <w:pStyle w:val="Voetnoottekst"/>
        <w:rPr>
          <w:sz w:val="16"/>
          <w:szCs w:val="16"/>
        </w:rPr>
      </w:pPr>
      <w:r w:rsidRPr="00FE6E18">
        <w:rPr>
          <w:rStyle w:val="Voetnootmarkering"/>
          <w:sz w:val="16"/>
          <w:szCs w:val="16"/>
        </w:rPr>
        <w:footnoteRef/>
      </w:r>
      <w:r w:rsidRPr="00FE6E18">
        <w:rPr>
          <w:sz w:val="16"/>
          <w:szCs w:val="16"/>
        </w:rPr>
        <w:t xml:space="preserve"> ECLI:NL:RVS:2024:838.</w:t>
      </w:r>
    </w:p>
  </w:footnote>
  <w:footnote w:id="18">
    <w:p w14:paraId="6D6A44E7" w14:textId="67D1F03F" w:rsidR="005D0D35" w:rsidRPr="00FE6E18" w:rsidRDefault="005D0D35" w:rsidP="005D0D35">
      <w:pPr>
        <w:pStyle w:val="Voetnoottekst"/>
        <w:rPr>
          <w:sz w:val="16"/>
          <w:szCs w:val="16"/>
        </w:rPr>
      </w:pPr>
      <w:r w:rsidRPr="00FE6E18">
        <w:rPr>
          <w:rStyle w:val="Voetnootmarkering"/>
          <w:sz w:val="16"/>
          <w:szCs w:val="16"/>
        </w:rPr>
        <w:footnoteRef/>
      </w:r>
      <w:r w:rsidRPr="00FE6E18">
        <w:rPr>
          <w:sz w:val="16"/>
          <w:szCs w:val="16"/>
        </w:rPr>
        <w:t xml:space="preserve"> Zie </w:t>
      </w:r>
      <w:hyperlink r:id="rId3" w:history="1">
        <w:r w:rsidR="007D60AB" w:rsidRPr="00333EFA">
          <w:rPr>
            <w:rStyle w:val="Hyperlink"/>
            <w:sz w:val="16"/>
            <w:szCs w:val="16"/>
          </w:rPr>
          <w:t>www.raadvanstate.nl/actueel/nieuws/februari/tijdelijk-afzien-handhaving-pas-mag</w:t>
        </w:r>
      </w:hyperlink>
      <w:r w:rsidRPr="00FE6E18">
        <w:rPr>
          <w:sz w:val="16"/>
          <w:szCs w:val="16"/>
        </w:rPr>
        <w:t>.</w:t>
      </w:r>
    </w:p>
  </w:footnote>
  <w:footnote w:id="19">
    <w:p w14:paraId="3E2DACBD" w14:textId="5C59B596" w:rsidR="00D913C9" w:rsidRPr="00F3301C" w:rsidRDefault="00D913C9">
      <w:pPr>
        <w:pStyle w:val="Voetnoottekst"/>
        <w:rPr>
          <w:sz w:val="16"/>
          <w:szCs w:val="16"/>
        </w:rPr>
      </w:pPr>
      <w:r w:rsidRPr="00FE6E18">
        <w:rPr>
          <w:rStyle w:val="Voetnootmarkering"/>
          <w:sz w:val="16"/>
          <w:szCs w:val="16"/>
        </w:rPr>
        <w:footnoteRef/>
      </w:r>
      <w:r w:rsidRPr="00FE6E18">
        <w:rPr>
          <w:sz w:val="16"/>
          <w:szCs w:val="16"/>
        </w:rPr>
        <w:t xml:space="preserve"> Deze uitspraken van de rechtbank Overijssel zijn nog niet gepubliceerd, de ECLI-nummers worden op een later moment toegevoegd.</w:t>
      </w:r>
    </w:p>
  </w:footnote>
  <w:footnote w:id="20">
    <w:p w14:paraId="75E40815" w14:textId="6B2DF064" w:rsidR="00EC5F1A" w:rsidRPr="00FE6E18" w:rsidRDefault="00EC5F1A">
      <w:pPr>
        <w:pStyle w:val="Voetnoottekst"/>
        <w:rPr>
          <w:sz w:val="16"/>
          <w:szCs w:val="16"/>
        </w:rPr>
      </w:pPr>
      <w:r w:rsidRPr="00FE6E18">
        <w:rPr>
          <w:rStyle w:val="Voetnootmarkering"/>
          <w:sz w:val="16"/>
          <w:szCs w:val="16"/>
        </w:rPr>
        <w:footnoteRef/>
      </w:r>
      <w:r w:rsidRPr="00FE6E18">
        <w:rPr>
          <w:sz w:val="16"/>
          <w:szCs w:val="16"/>
        </w:rPr>
        <w:t xml:space="preserve"> Kamerstukken II 2023/24, 35334, nr. 295.</w:t>
      </w:r>
    </w:p>
  </w:footnote>
  <w:footnote w:id="21">
    <w:p w14:paraId="47F65612" w14:textId="1CA8DC6A" w:rsidR="001C4100" w:rsidRPr="001C4100" w:rsidRDefault="001C4100">
      <w:pPr>
        <w:pStyle w:val="Voetnoottekst"/>
      </w:pPr>
      <w:r w:rsidRPr="0032658A">
        <w:rPr>
          <w:rStyle w:val="Voetnootmarkering"/>
          <w:sz w:val="16"/>
          <w:szCs w:val="16"/>
        </w:rPr>
        <w:footnoteRef/>
      </w:r>
      <w:r>
        <w:t xml:space="preserve"> </w:t>
      </w:r>
      <w:r w:rsidR="007D2762" w:rsidRPr="0032658A">
        <w:rPr>
          <w:sz w:val="16"/>
          <w:szCs w:val="16"/>
        </w:rPr>
        <w:t xml:space="preserve">Zevende wijziging van de Regels Subsidieverlening Gelderland 2023, </w:t>
      </w:r>
      <w:r w:rsidR="0065468F" w:rsidRPr="0032658A">
        <w:rPr>
          <w:sz w:val="16"/>
          <w:szCs w:val="16"/>
        </w:rPr>
        <w:t>P</w:t>
      </w:r>
      <w:r w:rsidR="00DA70DD" w:rsidRPr="0032658A">
        <w:rPr>
          <w:sz w:val="16"/>
          <w:szCs w:val="16"/>
        </w:rPr>
        <w:t>rovinciaal Blad</w:t>
      </w:r>
      <w:r w:rsidR="0065468F" w:rsidRPr="0032658A">
        <w:rPr>
          <w:sz w:val="16"/>
          <w:szCs w:val="16"/>
        </w:rPr>
        <w:t xml:space="preserve"> </w:t>
      </w:r>
      <w:r w:rsidR="00B2633F" w:rsidRPr="0032658A">
        <w:rPr>
          <w:sz w:val="16"/>
          <w:szCs w:val="16"/>
        </w:rPr>
        <w:t>2024, nr. 3642</w:t>
      </w:r>
      <w:r w:rsidR="00C5514C">
        <w:rPr>
          <w:sz w:val="16"/>
          <w:szCs w:val="16"/>
        </w:rPr>
        <w:t>, paragraaf 2.27</w:t>
      </w:r>
      <w:r w:rsidR="00B2633F" w:rsidRPr="0032658A">
        <w:rPr>
          <w:sz w:val="16"/>
          <w:szCs w:val="16"/>
        </w:rPr>
        <w:t>.</w:t>
      </w:r>
    </w:p>
  </w:footnote>
  <w:footnote w:id="22">
    <w:p w14:paraId="0FEC9074" w14:textId="21973F70" w:rsidR="00A15424" w:rsidRPr="0032658A" w:rsidRDefault="00A15424">
      <w:pPr>
        <w:pStyle w:val="Voetnoottekst"/>
        <w:rPr>
          <w:sz w:val="16"/>
          <w:szCs w:val="16"/>
        </w:rPr>
      </w:pPr>
      <w:r w:rsidRPr="00565A36">
        <w:rPr>
          <w:rStyle w:val="Voetnootmarkering"/>
          <w:sz w:val="16"/>
          <w:szCs w:val="16"/>
        </w:rPr>
        <w:footnoteRef/>
      </w:r>
      <w:r w:rsidRPr="00C1761E">
        <w:rPr>
          <w:sz w:val="16"/>
          <w:szCs w:val="16"/>
        </w:rPr>
        <w:t xml:space="preserve"> Zie</w:t>
      </w:r>
      <w:r w:rsidR="00C1761E">
        <w:rPr>
          <w:sz w:val="16"/>
          <w:szCs w:val="16"/>
        </w:rPr>
        <w:t xml:space="preserve"> p. 138</w:t>
      </w:r>
      <w:r w:rsidR="00B83835" w:rsidRPr="00C1761E">
        <w:rPr>
          <w:sz w:val="16"/>
          <w:szCs w:val="16"/>
        </w:rPr>
        <w:t xml:space="preserve"> </w:t>
      </w:r>
      <w:r w:rsidR="00C1761E">
        <w:rPr>
          <w:sz w:val="16"/>
          <w:szCs w:val="16"/>
        </w:rPr>
        <w:t xml:space="preserve">van </w:t>
      </w:r>
      <w:r w:rsidR="00B83835" w:rsidRPr="0032658A">
        <w:rPr>
          <w:sz w:val="16"/>
          <w:szCs w:val="16"/>
        </w:rPr>
        <w:t xml:space="preserve">de toelichting </w:t>
      </w:r>
      <w:r w:rsidR="003B6E4C" w:rsidRPr="0032658A">
        <w:rPr>
          <w:sz w:val="16"/>
          <w:szCs w:val="16"/>
        </w:rPr>
        <w:t xml:space="preserve">bij </w:t>
      </w:r>
      <w:r w:rsidR="00AB4A16" w:rsidRPr="0032658A">
        <w:rPr>
          <w:sz w:val="16"/>
          <w:szCs w:val="16"/>
        </w:rPr>
        <w:t>paragraaf 2</w:t>
      </w:r>
      <w:r w:rsidR="0032658A" w:rsidRPr="0032658A">
        <w:rPr>
          <w:sz w:val="16"/>
          <w:szCs w:val="16"/>
        </w:rPr>
        <w:t>.28</w:t>
      </w:r>
      <w:r w:rsidR="00C1761E">
        <w:rPr>
          <w:sz w:val="16"/>
          <w:szCs w:val="16"/>
        </w:rPr>
        <w:t xml:space="preserve"> van de Gelderse regeling</w:t>
      </w:r>
      <w:r w:rsidR="0032658A" w:rsidRPr="0032658A">
        <w:rPr>
          <w:sz w:val="16"/>
          <w:szCs w:val="16"/>
        </w:rPr>
        <w:t>.</w:t>
      </w:r>
      <w:r w:rsidRPr="0032658A">
        <w:rPr>
          <w:sz w:val="16"/>
          <w:szCs w:val="16"/>
        </w:rPr>
        <w:t xml:space="preserve"> </w:t>
      </w:r>
    </w:p>
  </w:footnote>
  <w:footnote w:id="23">
    <w:p w14:paraId="378E2FF6" w14:textId="15796CCC" w:rsidR="00C93A0A" w:rsidRPr="00C93A0A" w:rsidRDefault="00C93A0A">
      <w:pPr>
        <w:pStyle w:val="Voetnoottekst"/>
      </w:pPr>
      <w:r w:rsidRPr="00565A36">
        <w:rPr>
          <w:rStyle w:val="Voetnootmarkering"/>
          <w:sz w:val="16"/>
          <w:szCs w:val="16"/>
        </w:rPr>
        <w:footnoteRef/>
      </w:r>
      <w:r>
        <w:t xml:space="preserve"> </w:t>
      </w:r>
      <w:r w:rsidR="00DB2946" w:rsidRPr="00FE6E18">
        <w:rPr>
          <w:sz w:val="16"/>
          <w:szCs w:val="16"/>
        </w:rPr>
        <w:t xml:space="preserve">Kamerstukken II 2024/25, </w:t>
      </w:r>
      <w:r w:rsidR="00DB2946" w:rsidRPr="00565A36">
        <w:rPr>
          <w:sz w:val="16"/>
          <w:szCs w:val="16"/>
        </w:rPr>
        <w:t>35334, nr. 32</w:t>
      </w:r>
      <w:r w:rsidR="00565A36">
        <w:rPr>
          <w:sz w:val="16"/>
          <w:szCs w:val="16"/>
        </w:rPr>
        <w:t>3</w:t>
      </w:r>
      <w:r w:rsidR="00DB2946" w:rsidRPr="00FE6E18">
        <w:rPr>
          <w:sz w:val="16"/>
          <w:szCs w:val="16"/>
        </w:rPr>
        <w:t>.</w:t>
      </w:r>
    </w:p>
  </w:footnote>
  <w:footnote w:id="24">
    <w:p w14:paraId="263E6692" w14:textId="63C604A0" w:rsidR="00FE515C" w:rsidRPr="0070477C" w:rsidRDefault="00FE515C" w:rsidP="00FE515C">
      <w:pPr>
        <w:pStyle w:val="Voetnoottekst"/>
        <w:rPr>
          <w:sz w:val="16"/>
          <w:szCs w:val="16"/>
        </w:rPr>
      </w:pPr>
      <w:r w:rsidRPr="00FE6E18">
        <w:rPr>
          <w:rStyle w:val="Voetnootmarkering"/>
          <w:sz w:val="16"/>
          <w:szCs w:val="16"/>
        </w:rPr>
        <w:footnoteRef/>
      </w:r>
      <w:r w:rsidRPr="00FE6E18">
        <w:rPr>
          <w:sz w:val="16"/>
          <w:szCs w:val="16"/>
        </w:rPr>
        <w:t xml:space="preserve"> Dit </w:t>
      </w:r>
      <w:r w:rsidR="009D6DAB" w:rsidRPr="00FE6E18">
        <w:rPr>
          <w:sz w:val="16"/>
          <w:szCs w:val="16"/>
        </w:rPr>
        <w:t>betreft</w:t>
      </w:r>
      <w:r w:rsidR="00EE7F50" w:rsidRPr="00FE6E18">
        <w:rPr>
          <w:sz w:val="16"/>
          <w:szCs w:val="16"/>
        </w:rPr>
        <w:t xml:space="preserve"> </w:t>
      </w:r>
      <w:r w:rsidRPr="00FE6E18">
        <w:rPr>
          <w:sz w:val="16"/>
          <w:szCs w:val="16"/>
        </w:rPr>
        <w:t>ondernemers die een kleine referentiesituatie of helemaal geen referentiesituatie hebben.</w:t>
      </w:r>
    </w:p>
  </w:footnote>
  <w:footnote w:id="25">
    <w:p w14:paraId="04B7CB2E" w14:textId="29D97E55" w:rsidR="00484D82" w:rsidRPr="00FE6E18" w:rsidRDefault="00484D82">
      <w:pPr>
        <w:pStyle w:val="Voetnoottekst"/>
        <w:rPr>
          <w:sz w:val="16"/>
          <w:szCs w:val="16"/>
        </w:rPr>
      </w:pPr>
      <w:r w:rsidRPr="00FE6E18">
        <w:rPr>
          <w:rStyle w:val="Voetnootmarkering"/>
          <w:sz w:val="16"/>
          <w:szCs w:val="16"/>
        </w:rPr>
        <w:footnoteRef/>
      </w:r>
      <w:r w:rsidRPr="00FE6E18">
        <w:rPr>
          <w:sz w:val="16"/>
          <w:szCs w:val="16"/>
        </w:rPr>
        <w:t xml:space="preserve"> </w:t>
      </w:r>
      <w:proofErr w:type="spellStart"/>
      <w:r w:rsidRPr="00FE6E18">
        <w:rPr>
          <w:iCs/>
          <w:sz w:val="16"/>
          <w:szCs w:val="16"/>
        </w:rPr>
        <w:t>Stcrt</w:t>
      </w:r>
      <w:proofErr w:type="spellEnd"/>
      <w:r w:rsidRPr="00FE6E18">
        <w:rPr>
          <w:iCs/>
          <w:sz w:val="16"/>
          <w:szCs w:val="16"/>
        </w:rPr>
        <w:t>. 2022, 31872.</w:t>
      </w:r>
    </w:p>
  </w:footnote>
  <w:footnote w:id="26">
    <w:p w14:paraId="71EA5550" w14:textId="6BF358C4" w:rsidR="00FB5005" w:rsidRPr="00FE6E18" w:rsidRDefault="00FB5005">
      <w:pPr>
        <w:pStyle w:val="Voetnoottekst"/>
        <w:rPr>
          <w:iCs/>
          <w:sz w:val="16"/>
          <w:szCs w:val="16"/>
        </w:rPr>
      </w:pPr>
      <w:r w:rsidRPr="00FE6E18">
        <w:rPr>
          <w:rStyle w:val="Voetnootmarkering"/>
          <w:sz w:val="16"/>
          <w:szCs w:val="16"/>
        </w:rPr>
        <w:footnoteRef/>
      </w:r>
      <w:r w:rsidRPr="00FE6E18">
        <w:rPr>
          <w:sz w:val="16"/>
          <w:szCs w:val="16"/>
        </w:rPr>
        <w:t xml:space="preserve"> </w:t>
      </w:r>
      <w:proofErr w:type="spellStart"/>
      <w:r w:rsidRPr="00FE6E18">
        <w:rPr>
          <w:sz w:val="16"/>
          <w:szCs w:val="16"/>
        </w:rPr>
        <w:t>Stcrt</w:t>
      </w:r>
      <w:proofErr w:type="spellEnd"/>
      <w:r w:rsidRPr="00FE6E18">
        <w:rPr>
          <w:sz w:val="16"/>
          <w:szCs w:val="16"/>
        </w:rPr>
        <w:t>. 2024, 29031.</w:t>
      </w:r>
    </w:p>
  </w:footnote>
  <w:footnote w:id="27">
    <w:p w14:paraId="07EB8834" w14:textId="24EEE7BD" w:rsidR="00885D5E" w:rsidRPr="00FE6E18" w:rsidRDefault="00885D5E">
      <w:pPr>
        <w:pStyle w:val="Voetnoottekst"/>
        <w:rPr>
          <w:sz w:val="16"/>
          <w:szCs w:val="16"/>
        </w:rPr>
      </w:pPr>
      <w:r w:rsidRPr="00FE6E18">
        <w:rPr>
          <w:rStyle w:val="Voetnootmarkering"/>
          <w:sz w:val="16"/>
          <w:szCs w:val="16"/>
        </w:rPr>
        <w:footnoteRef/>
      </w:r>
      <w:r w:rsidRPr="00FE6E18">
        <w:rPr>
          <w:sz w:val="16"/>
          <w:szCs w:val="16"/>
        </w:rPr>
        <w:t xml:space="preserve"> Zie bijvoorbeeld paragraaf 11 van de toelichting </w:t>
      </w:r>
      <w:r w:rsidR="310E8A99" w:rsidRPr="00FE6E18">
        <w:rPr>
          <w:sz w:val="16"/>
          <w:szCs w:val="16"/>
        </w:rPr>
        <w:t>bij</w:t>
      </w:r>
      <w:r w:rsidRPr="00FE6E18">
        <w:rPr>
          <w:sz w:val="16"/>
          <w:szCs w:val="16"/>
        </w:rPr>
        <w:t xml:space="preserve"> de </w:t>
      </w:r>
      <w:proofErr w:type="spellStart"/>
      <w:r w:rsidR="01A00D9D" w:rsidRPr="00FE6E18">
        <w:rPr>
          <w:sz w:val="16"/>
          <w:szCs w:val="16"/>
        </w:rPr>
        <w:t>Lbv</w:t>
      </w:r>
      <w:proofErr w:type="spellEnd"/>
      <w:r w:rsidRPr="00FE6E18">
        <w:rPr>
          <w:sz w:val="16"/>
          <w:szCs w:val="16"/>
        </w:rPr>
        <w:t xml:space="preserve">, </w:t>
      </w:r>
      <w:proofErr w:type="spellStart"/>
      <w:r w:rsidRPr="00FE6E18">
        <w:rPr>
          <w:sz w:val="16"/>
          <w:szCs w:val="16"/>
        </w:rPr>
        <w:t>Stcrt</w:t>
      </w:r>
      <w:proofErr w:type="spellEnd"/>
      <w:r w:rsidRPr="00FE6E18">
        <w:rPr>
          <w:sz w:val="16"/>
          <w:szCs w:val="16"/>
        </w:rPr>
        <w:t xml:space="preserve">. </w:t>
      </w:r>
      <w:r w:rsidR="01A00D9D" w:rsidRPr="00FE6E18">
        <w:rPr>
          <w:sz w:val="16"/>
          <w:szCs w:val="16"/>
        </w:rPr>
        <w:t>2023, 14992. Voor</w:t>
      </w:r>
      <w:r w:rsidR="0099603C" w:rsidRPr="00FE6E18">
        <w:rPr>
          <w:sz w:val="16"/>
          <w:szCs w:val="16"/>
        </w:rPr>
        <w:t xml:space="preserve"> de </w:t>
      </w:r>
      <w:proofErr w:type="spellStart"/>
      <w:r w:rsidR="0099603C" w:rsidRPr="00FE6E18">
        <w:rPr>
          <w:sz w:val="16"/>
          <w:szCs w:val="16"/>
        </w:rPr>
        <w:t>Lbv</w:t>
      </w:r>
      <w:proofErr w:type="spellEnd"/>
      <w:r w:rsidR="0099603C" w:rsidRPr="00FE6E18">
        <w:rPr>
          <w:sz w:val="16"/>
          <w:szCs w:val="16"/>
        </w:rPr>
        <w:t xml:space="preserve"> </w:t>
      </w:r>
      <w:r w:rsidR="0098623A" w:rsidRPr="00FE6E18">
        <w:rPr>
          <w:sz w:val="16"/>
          <w:szCs w:val="16"/>
        </w:rPr>
        <w:t xml:space="preserve">is </w:t>
      </w:r>
      <w:r w:rsidR="0099603C" w:rsidRPr="00FE6E18">
        <w:rPr>
          <w:sz w:val="16"/>
          <w:szCs w:val="16"/>
        </w:rPr>
        <w:t xml:space="preserve">berekend dat </w:t>
      </w:r>
      <w:r w:rsidR="00A17362" w:rsidRPr="00FE6E18">
        <w:rPr>
          <w:sz w:val="16"/>
          <w:szCs w:val="16"/>
        </w:rPr>
        <w:t xml:space="preserve">de totale regeldruk </w:t>
      </w:r>
      <w:r w:rsidR="0099603C" w:rsidRPr="00FE6E18">
        <w:rPr>
          <w:sz w:val="16"/>
          <w:szCs w:val="16"/>
        </w:rPr>
        <w:t>bij 800 aanvragen en 300 toekenningen op €1.170.000 komt. Indien een toekenning dubbel zoveel lasten betekent als een aanvraag, komt da</w:t>
      </w:r>
      <w:r w:rsidR="007545C2" w:rsidRPr="00FE6E18">
        <w:rPr>
          <w:sz w:val="16"/>
          <w:szCs w:val="16"/>
        </w:rPr>
        <w:t>t</w:t>
      </w:r>
      <w:r w:rsidR="0099603C" w:rsidRPr="00FE6E18">
        <w:rPr>
          <w:sz w:val="16"/>
          <w:szCs w:val="16"/>
        </w:rPr>
        <w:t xml:space="preserve"> neer op </w:t>
      </w:r>
      <w:r w:rsidR="007545C2" w:rsidRPr="00FE6E18">
        <w:rPr>
          <w:sz w:val="16"/>
          <w:szCs w:val="16"/>
        </w:rPr>
        <w:t>ongeveer €1.000 bij een aanvraag en €2.000 bij een toekenning.</w:t>
      </w:r>
    </w:p>
  </w:footnote>
  <w:footnote w:id="28">
    <w:p w14:paraId="1409FF21" w14:textId="0F90A6E0" w:rsidR="00F93C82" w:rsidRPr="00FE6E18" w:rsidRDefault="00F93C82">
      <w:pPr>
        <w:pStyle w:val="Voetnoottekst"/>
        <w:rPr>
          <w:sz w:val="16"/>
          <w:szCs w:val="16"/>
        </w:rPr>
      </w:pPr>
      <w:r w:rsidRPr="00FE6E18">
        <w:rPr>
          <w:rStyle w:val="Voetnootmarkering"/>
          <w:sz w:val="16"/>
          <w:szCs w:val="16"/>
        </w:rPr>
        <w:footnoteRef/>
      </w:r>
      <w:r w:rsidRPr="00FE6E18">
        <w:rPr>
          <w:sz w:val="16"/>
          <w:szCs w:val="16"/>
        </w:rPr>
        <w:t xml:space="preserve"> </w:t>
      </w:r>
      <w:r w:rsidR="00FB23D6" w:rsidRPr="00FE6E18">
        <w:rPr>
          <w:sz w:val="16"/>
          <w:szCs w:val="16"/>
        </w:rPr>
        <w:t>Zie aanwijzing 4.17 van de Aanwijzingen voor de regelgeving.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F20A2B"/>
    <w:multiLevelType w:val="hybridMultilevel"/>
    <w:tmpl w:val="7F4C2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120A4"/>
    <w:multiLevelType w:val="hybridMultilevel"/>
    <w:tmpl w:val="1D8E1FCE"/>
    <w:lvl w:ilvl="0" w:tplc="4CEA0FFA">
      <w:start w:val="1"/>
      <w:numFmt w:val="bullet"/>
      <w:pStyle w:val="Lijstopsomteken"/>
      <w:lvlText w:val="•"/>
      <w:lvlJc w:val="left"/>
      <w:pPr>
        <w:tabs>
          <w:tab w:val="num" w:pos="227"/>
        </w:tabs>
        <w:ind w:left="227" w:hanging="227"/>
      </w:pPr>
      <w:rPr>
        <w:rFonts w:ascii="Verdana" w:hAnsi="Verdana" w:hint="default"/>
        <w:sz w:val="18"/>
        <w:szCs w:val="18"/>
      </w:rPr>
    </w:lvl>
    <w:lvl w:ilvl="1" w:tplc="58E26784" w:tentative="1">
      <w:start w:val="1"/>
      <w:numFmt w:val="bullet"/>
      <w:lvlText w:val="o"/>
      <w:lvlJc w:val="left"/>
      <w:pPr>
        <w:tabs>
          <w:tab w:val="num" w:pos="1440"/>
        </w:tabs>
        <w:ind w:left="1440" w:hanging="360"/>
      </w:pPr>
      <w:rPr>
        <w:rFonts w:ascii="Courier New" w:hAnsi="Courier New" w:cs="Courier New" w:hint="default"/>
      </w:rPr>
    </w:lvl>
    <w:lvl w:ilvl="2" w:tplc="C540B32A" w:tentative="1">
      <w:start w:val="1"/>
      <w:numFmt w:val="bullet"/>
      <w:lvlText w:val=""/>
      <w:lvlJc w:val="left"/>
      <w:pPr>
        <w:tabs>
          <w:tab w:val="num" w:pos="2160"/>
        </w:tabs>
        <w:ind w:left="2160" w:hanging="360"/>
      </w:pPr>
      <w:rPr>
        <w:rFonts w:ascii="Wingdings" w:hAnsi="Wingdings" w:hint="default"/>
      </w:rPr>
    </w:lvl>
    <w:lvl w:ilvl="3" w:tplc="CA4439F6" w:tentative="1">
      <w:start w:val="1"/>
      <w:numFmt w:val="bullet"/>
      <w:lvlText w:val=""/>
      <w:lvlJc w:val="left"/>
      <w:pPr>
        <w:tabs>
          <w:tab w:val="num" w:pos="2880"/>
        </w:tabs>
        <w:ind w:left="2880" w:hanging="360"/>
      </w:pPr>
      <w:rPr>
        <w:rFonts w:ascii="Symbol" w:hAnsi="Symbol" w:hint="default"/>
      </w:rPr>
    </w:lvl>
    <w:lvl w:ilvl="4" w:tplc="1108A29C" w:tentative="1">
      <w:start w:val="1"/>
      <w:numFmt w:val="bullet"/>
      <w:lvlText w:val="o"/>
      <w:lvlJc w:val="left"/>
      <w:pPr>
        <w:tabs>
          <w:tab w:val="num" w:pos="3600"/>
        </w:tabs>
        <w:ind w:left="3600" w:hanging="360"/>
      </w:pPr>
      <w:rPr>
        <w:rFonts w:ascii="Courier New" w:hAnsi="Courier New" w:cs="Courier New" w:hint="default"/>
      </w:rPr>
    </w:lvl>
    <w:lvl w:ilvl="5" w:tplc="DCECEB32" w:tentative="1">
      <w:start w:val="1"/>
      <w:numFmt w:val="bullet"/>
      <w:lvlText w:val=""/>
      <w:lvlJc w:val="left"/>
      <w:pPr>
        <w:tabs>
          <w:tab w:val="num" w:pos="4320"/>
        </w:tabs>
        <w:ind w:left="4320" w:hanging="360"/>
      </w:pPr>
      <w:rPr>
        <w:rFonts w:ascii="Wingdings" w:hAnsi="Wingdings" w:hint="default"/>
      </w:rPr>
    </w:lvl>
    <w:lvl w:ilvl="6" w:tplc="69265DBA" w:tentative="1">
      <w:start w:val="1"/>
      <w:numFmt w:val="bullet"/>
      <w:lvlText w:val=""/>
      <w:lvlJc w:val="left"/>
      <w:pPr>
        <w:tabs>
          <w:tab w:val="num" w:pos="5040"/>
        </w:tabs>
        <w:ind w:left="5040" w:hanging="360"/>
      </w:pPr>
      <w:rPr>
        <w:rFonts w:ascii="Symbol" w:hAnsi="Symbol" w:hint="default"/>
      </w:rPr>
    </w:lvl>
    <w:lvl w:ilvl="7" w:tplc="FF8AF69C" w:tentative="1">
      <w:start w:val="1"/>
      <w:numFmt w:val="bullet"/>
      <w:lvlText w:val="o"/>
      <w:lvlJc w:val="left"/>
      <w:pPr>
        <w:tabs>
          <w:tab w:val="num" w:pos="5760"/>
        </w:tabs>
        <w:ind w:left="5760" w:hanging="360"/>
      </w:pPr>
      <w:rPr>
        <w:rFonts w:ascii="Courier New" w:hAnsi="Courier New" w:cs="Courier New" w:hint="default"/>
      </w:rPr>
    </w:lvl>
    <w:lvl w:ilvl="8" w:tplc="658C3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55FEF"/>
    <w:multiLevelType w:val="hybridMultilevel"/>
    <w:tmpl w:val="50F0923E"/>
    <w:lvl w:ilvl="0" w:tplc="30AEFEFA">
      <w:start w:val="1"/>
      <w:numFmt w:val="bullet"/>
      <w:pStyle w:val="Lijstopsomteken2"/>
      <w:lvlText w:val="–"/>
      <w:lvlJc w:val="left"/>
      <w:pPr>
        <w:tabs>
          <w:tab w:val="num" w:pos="227"/>
        </w:tabs>
        <w:ind w:left="227" w:firstLine="0"/>
      </w:pPr>
      <w:rPr>
        <w:rFonts w:ascii="Verdana" w:hAnsi="Verdana" w:hint="default"/>
      </w:rPr>
    </w:lvl>
    <w:lvl w:ilvl="1" w:tplc="416AD40C" w:tentative="1">
      <w:start w:val="1"/>
      <w:numFmt w:val="bullet"/>
      <w:lvlText w:val="o"/>
      <w:lvlJc w:val="left"/>
      <w:pPr>
        <w:tabs>
          <w:tab w:val="num" w:pos="1440"/>
        </w:tabs>
        <w:ind w:left="1440" w:hanging="360"/>
      </w:pPr>
      <w:rPr>
        <w:rFonts w:ascii="Courier New" w:hAnsi="Courier New" w:cs="Courier New" w:hint="default"/>
      </w:rPr>
    </w:lvl>
    <w:lvl w:ilvl="2" w:tplc="8B084072" w:tentative="1">
      <w:start w:val="1"/>
      <w:numFmt w:val="bullet"/>
      <w:lvlText w:val=""/>
      <w:lvlJc w:val="left"/>
      <w:pPr>
        <w:tabs>
          <w:tab w:val="num" w:pos="2160"/>
        </w:tabs>
        <w:ind w:left="2160" w:hanging="360"/>
      </w:pPr>
      <w:rPr>
        <w:rFonts w:ascii="Wingdings" w:hAnsi="Wingdings" w:hint="default"/>
      </w:rPr>
    </w:lvl>
    <w:lvl w:ilvl="3" w:tplc="CB7ABC88" w:tentative="1">
      <w:start w:val="1"/>
      <w:numFmt w:val="bullet"/>
      <w:lvlText w:val=""/>
      <w:lvlJc w:val="left"/>
      <w:pPr>
        <w:tabs>
          <w:tab w:val="num" w:pos="2880"/>
        </w:tabs>
        <w:ind w:left="2880" w:hanging="360"/>
      </w:pPr>
      <w:rPr>
        <w:rFonts w:ascii="Symbol" w:hAnsi="Symbol" w:hint="default"/>
      </w:rPr>
    </w:lvl>
    <w:lvl w:ilvl="4" w:tplc="4F469FAA" w:tentative="1">
      <w:start w:val="1"/>
      <w:numFmt w:val="bullet"/>
      <w:lvlText w:val="o"/>
      <w:lvlJc w:val="left"/>
      <w:pPr>
        <w:tabs>
          <w:tab w:val="num" w:pos="3600"/>
        </w:tabs>
        <w:ind w:left="3600" w:hanging="360"/>
      </w:pPr>
      <w:rPr>
        <w:rFonts w:ascii="Courier New" w:hAnsi="Courier New" w:cs="Courier New" w:hint="default"/>
      </w:rPr>
    </w:lvl>
    <w:lvl w:ilvl="5" w:tplc="C5303674" w:tentative="1">
      <w:start w:val="1"/>
      <w:numFmt w:val="bullet"/>
      <w:lvlText w:val=""/>
      <w:lvlJc w:val="left"/>
      <w:pPr>
        <w:tabs>
          <w:tab w:val="num" w:pos="4320"/>
        </w:tabs>
        <w:ind w:left="4320" w:hanging="360"/>
      </w:pPr>
      <w:rPr>
        <w:rFonts w:ascii="Wingdings" w:hAnsi="Wingdings" w:hint="default"/>
      </w:rPr>
    </w:lvl>
    <w:lvl w:ilvl="6" w:tplc="60ECCB46" w:tentative="1">
      <w:start w:val="1"/>
      <w:numFmt w:val="bullet"/>
      <w:lvlText w:val=""/>
      <w:lvlJc w:val="left"/>
      <w:pPr>
        <w:tabs>
          <w:tab w:val="num" w:pos="5040"/>
        </w:tabs>
        <w:ind w:left="5040" w:hanging="360"/>
      </w:pPr>
      <w:rPr>
        <w:rFonts w:ascii="Symbol" w:hAnsi="Symbol" w:hint="default"/>
      </w:rPr>
    </w:lvl>
    <w:lvl w:ilvl="7" w:tplc="CB668CB8" w:tentative="1">
      <w:start w:val="1"/>
      <w:numFmt w:val="bullet"/>
      <w:lvlText w:val="o"/>
      <w:lvlJc w:val="left"/>
      <w:pPr>
        <w:tabs>
          <w:tab w:val="num" w:pos="5760"/>
        </w:tabs>
        <w:ind w:left="5760" w:hanging="360"/>
      </w:pPr>
      <w:rPr>
        <w:rFonts w:ascii="Courier New" w:hAnsi="Courier New" w:cs="Courier New" w:hint="default"/>
      </w:rPr>
    </w:lvl>
    <w:lvl w:ilvl="8" w:tplc="F37A4AB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7C67A3"/>
    <w:multiLevelType w:val="hybridMultilevel"/>
    <w:tmpl w:val="5A6C5DB0"/>
    <w:lvl w:ilvl="0" w:tplc="B4A0F22C">
      <w:start w:val="1"/>
      <w:numFmt w:val="decimal"/>
      <w:lvlText w:val="%1)"/>
      <w:lvlJc w:val="left"/>
      <w:pPr>
        <w:ind w:left="1120" w:hanging="360"/>
      </w:pPr>
    </w:lvl>
    <w:lvl w:ilvl="1" w:tplc="28EA10C8">
      <w:start w:val="1"/>
      <w:numFmt w:val="decimal"/>
      <w:lvlText w:val="%2)"/>
      <w:lvlJc w:val="left"/>
      <w:pPr>
        <w:ind w:left="1120" w:hanging="360"/>
      </w:pPr>
    </w:lvl>
    <w:lvl w:ilvl="2" w:tplc="16A65648">
      <w:start w:val="1"/>
      <w:numFmt w:val="decimal"/>
      <w:lvlText w:val="%3)"/>
      <w:lvlJc w:val="left"/>
      <w:pPr>
        <w:ind w:left="1120" w:hanging="360"/>
      </w:pPr>
    </w:lvl>
    <w:lvl w:ilvl="3" w:tplc="976A54A0">
      <w:start w:val="1"/>
      <w:numFmt w:val="decimal"/>
      <w:lvlText w:val="%4)"/>
      <w:lvlJc w:val="left"/>
      <w:pPr>
        <w:ind w:left="1120" w:hanging="360"/>
      </w:pPr>
    </w:lvl>
    <w:lvl w:ilvl="4" w:tplc="13E0FF20">
      <w:start w:val="1"/>
      <w:numFmt w:val="decimal"/>
      <w:lvlText w:val="%5)"/>
      <w:lvlJc w:val="left"/>
      <w:pPr>
        <w:ind w:left="1120" w:hanging="360"/>
      </w:pPr>
    </w:lvl>
    <w:lvl w:ilvl="5" w:tplc="F6441792">
      <w:start w:val="1"/>
      <w:numFmt w:val="decimal"/>
      <w:lvlText w:val="%6)"/>
      <w:lvlJc w:val="left"/>
      <w:pPr>
        <w:ind w:left="1120" w:hanging="360"/>
      </w:pPr>
    </w:lvl>
    <w:lvl w:ilvl="6" w:tplc="B82AC06C">
      <w:start w:val="1"/>
      <w:numFmt w:val="decimal"/>
      <w:lvlText w:val="%7)"/>
      <w:lvlJc w:val="left"/>
      <w:pPr>
        <w:ind w:left="1120" w:hanging="360"/>
      </w:pPr>
    </w:lvl>
    <w:lvl w:ilvl="7" w:tplc="81448436">
      <w:start w:val="1"/>
      <w:numFmt w:val="decimal"/>
      <w:lvlText w:val="%8)"/>
      <w:lvlJc w:val="left"/>
      <w:pPr>
        <w:ind w:left="1120" w:hanging="360"/>
      </w:pPr>
    </w:lvl>
    <w:lvl w:ilvl="8" w:tplc="982E9ABA">
      <w:start w:val="1"/>
      <w:numFmt w:val="decimal"/>
      <w:lvlText w:val="%9)"/>
      <w:lvlJc w:val="left"/>
      <w:pPr>
        <w:ind w:left="1120" w:hanging="360"/>
      </w:pPr>
    </w:lvl>
  </w:abstractNum>
  <w:abstractNum w:abstractNumId="6" w15:restartNumberingAfterBreak="0">
    <w:nsid w:val="7B460398"/>
    <w:multiLevelType w:val="hybridMultilevel"/>
    <w:tmpl w:val="2058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5433969">
    <w:abstractNumId w:val="1"/>
  </w:num>
  <w:num w:numId="2" w16cid:durableId="1424035111">
    <w:abstractNumId w:val="3"/>
  </w:num>
  <w:num w:numId="3" w16cid:durableId="1041125735">
    <w:abstractNumId w:val="0"/>
  </w:num>
  <w:num w:numId="4" w16cid:durableId="850754300">
    <w:abstractNumId w:val="4"/>
  </w:num>
  <w:num w:numId="5" w16cid:durableId="2114937133">
    <w:abstractNumId w:val="2"/>
  </w:num>
  <w:num w:numId="6" w16cid:durableId="1628467598">
    <w:abstractNumId w:val="6"/>
  </w:num>
  <w:num w:numId="7" w16cid:durableId="646738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F"/>
    <w:rsid w:val="00000735"/>
    <w:rsid w:val="00000CF8"/>
    <w:rsid w:val="00000E2D"/>
    <w:rsid w:val="000023A3"/>
    <w:rsid w:val="00002732"/>
    <w:rsid w:val="000050CB"/>
    <w:rsid w:val="000056B4"/>
    <w:rsid w:val="00005A1B"/>
    <w:rsid w:val="00006995"/>
    <w:rsid w:val="000072E8"/>
    <w:rsid w:val="00007A51"/>
    <w:rsid w:val="000122A4"/>
    <w:rsid w:val="00013789"/>
    <w:rsid w:val="00013F92"/>
    <w:rsid w:val="0001426F"/>
    <w:rsid w:val="00014AF5"/>
    <w:rsid w:val="0001556D"/>
    <w:rsid w:val="00015A20"/>
    <w:rsid w:val="000163D4"/>
    <w:rsid w:val="00016714"/>
    <w:rsid w:val="000201BC"/>
    <w:rsid w:val="00020D00"/>
    <w:rsid w:val="000215B9"/>
    <w:rsid w:val="00021632"/>
    <w:rsid w:val="00021FD7"/>
    <w:rsid w:val="0002276D"/>
    <w:rsid w:val="00022C3E"/>
    <w:rsid w:val="00024415"/>
    <w:rsid w:val="00024BDF"/>
    <w:rsid w:val="00024ECA"/>
    <w:rsid w:val="000254E1"/>
    <w:rsid w:val="00026F74"/>
    <w:rsid w:val="00027A82"/>
    <w:rsid w:val="00031497"/>
    <w:rsid w:val="000314D3"/>
    <w:rsid w:val="000326FE"/>
    <w:rsid w:val="000347B8"/>
    <w:rsid w:val="0003480A"/>
    <w:rsid w:val="000353A0"/>
    <w:rsid w:val="0003562E"/>
    <w:rsid w:val="00035BCA"/>
    <w:rsid w:val="0003734D"/>
    <w:rsid w:val="00037D89"/>
    <w:rsid w:val="0004129F"/>
    <w:rsid w:val="0004247B"/>
    <w:rsid w:val="00044A41"/>
    <w:rsid w:val="000454FD"/>
    <w:rsid w:val="0004569A"/>
    <w:rsid w:val="00045AFB"/>
    <w:rsid w:val="00045E16"/>
    <w:rsid w:val="00047725"/>
    <w:rsid w:val="00047C6B"/>
    <w:rsid w:val="00050638"/>
    <w:rsid w:val="00051B1A"/>
    <w:rsid w:val="00051BE1"/>
    <w:rsid w:val="00052474"/>
    <w:rsid w:val="00053681"/>
    <w:rsid w:val="00055969"/>
    <w:rsid w:val="000561D0"/>
    <w:rsid w:val="0005659C"/>
    <w:rsid w:val="00057747"/>
    <w:rsid w:val="0005786C"/>
    <w:rsid w:val="00057B40"/>
    <w:rsid w:val="0006278B"/>
    <w:rsid w:val="0006331D"/>
    <w:rsid w:val="000646FD"/>
    <w:rsid w:val="000656D6"/>
    <w:rsid w:val="000658FD"/>
    <w:rsid w:val="000666C5"/>
    <w:rsid w:val="00066F6D"/>
    <w:rsid w:val="000677B2"/>
    <w:rsid w:val="00067D29"/>
    <w:rsid w:val="00071D43"/>
    <w:rsid w:val="0007238B"/>
    <w:rsid w:val="000727AE"/>
    <w:rsid w:val="00075864"/>
    <w:rsid w:val="00076948"/>
    <w:rsid w:val="000776DE"/>
    <w:rsid w:val="000777FB"/>
    <w:rsid w:val="00081392"/>
    <w:rsid w:val="00081B3D"/>
    <w:rsid w:val="00082B0E"/>
    <w:rsid w:val="00082BA2"/>
    <w:rsid w:val="0008346E"/>
    <w:rsid w:val="000851B6"/>
    <w:rsid w:val="0008569C"/>
    <w:rsid w:val="000860E3"/>
    <w:rsid w:val="0008737C"/>
    <w:rsid w:val="000906B3"/>
    <w:rsid w:val="00091E6C"/>
    <w:rsid w:val="00092350"/>
    <w:rsid w:val="00093C4B"/>
    <w:rsid w:val="00095B0D"/>
    <w:rsid w:val="0009660C"/>
    <w:rsid w:val="00097659"/>
    <w:rsid w:val="000A0DDA"/>
    <w:rsid w:val="000A0E5D"/>
    <w:rsid w:val="000A0FC0"/>
    <w:rsid w:val="000A10B5"/>
    <w:rsid w:val="000A20F8"/>
    <w:rsid w:val="000A27F1"/>
    <w:rsid w:val="000A2E7D"/>
    <w:rsid w:val="000A3691"/>
    <w:rsid w:val="000A3751"/>
    <w:rsid w:val="000A52F5"/>
    <w:rsid w:val="000A539B"/>
    <w:rsid w:val="000A5AC5"/>
    <w:rsid w:val="000A6493"/>
    <w:rsid w:val="000A67BF"/>
    <w:rsid w:val="000A7FF4"/>
    <w:rsid w:val="000B0BB9"/>
    <w:rsid w:val="000B119A"/>
    <w:rsid w:val="000B1A1C"/>
    <w:rsid w:val="000B20FB"/>
    <w:rsid w:val="000B2598"/>
    <w:rsid w:val="000B2D2D"/>
    <w:rsid w:val="000B35E2"/>
    <w:rsid w:val="000B3E62"/>
    <w:rsid w:val="000B4D8A"/>
    <w:rsid w:val="000B52DE"/>
    <w:rsid w:val="000B5667"/>
    <w:rsid w:val="000B5AAB"/>
    <w:rsid w:val="000B61E7"/>
    <w:rsid w:val="000B6ED9"/>
    <w:rsid w:val="000C0E2B"/>
    <w:rsid w:val="000C11A7"/>
    <w:rsid w:val="000C1317"/>
    <w:rsid w:val="000C1699"/>
    <w:rsid w:val="000C1738"/>
    <w:rsid w:val="000C1948"/>
    <w:rsid w:val="000C23AA"/>
    <w:rsid w:val="000C56C3"/>
    <w:rsid w:val="000C5860"/>
    <w:rsid w:val="000C7B83"/>
    <w:rsid w:val="000C7EC8"/>
    <w:rsid w:val="000D0662"/>
    <w:rsid w:val="000D0E04"/>
    <w:rsid w:val="000D2215"/>
    <w:rsid w:val="000D2342"/>
    <w:rsid w:val="000D2852"/>
    <w:rsid w:val="000D3022"/>
    <w:rsid w:val="000D31EE"/>
    <w:rsid w:val="000D4256"/>
    <w:rsid w:val="000D4751"/>
    <w:rsid w:val="000D4B87"/>
    <w:rsid w:val="000D521D"/>
    <w:rsid w:val="000D656E"/>
    <w:rsid w:val="000D79CB"/>
    <w:rsid w:val="000E0A8E"/>
    <w:rsid w:val="000E142D"/>
    <w:rsid w:val="000E1688"/>
    <w:rsid w:val="000E4642"/>
    <w:rsid w:val="000E4F4B"/>
    <w:rsid w:val="000E5E39"/>
    <w:rsid w:val="000E662F"/>
    <w:rsid w:val="000E7864"/>
    <w:rsid w:val="000E7900"/>
    <w:rsid w:val="000E7A0B"/>
    <w:rsid w:val="000F12B5"/>
    <w:rsid w:val="000F3544"/>
    <w:rsid w:val="000F45E2"/>
    <w:rsid w:val="000F48F9"/>
    <w:rsid w:val="000F790B"/>
    <w:rsid w:val="001004FE"/>
    <w:rsid w:val="00102A84"/>
    <w:rsid w:val="00104399"/>
    <w:rsid w:val="00104E40"/>
    <w:rsid w:val="00105018"/>
    <w:rsid w:val="0010698E"/>
    <w:rsid w:val="001108F4"/>
    <w:rsid w:val="00111178"/>
    <w:rsid w:val="0011176A"/>
    <w:rsid w:val="001117D8"/>
    <w:rsid w:val="00112E1A"/>
    <w:rsid w:val="001134AD"/>
    <w:rsid w:val="001141DD"/>
    <w:rsid w:val="001143B0"/>
    <w:rsid w:val="0011461B"/>
    <w:rsid w:val="0011474A"/>
    <w:rsid w:val="00115EAF"/>
    <w:rsid w:val="00115EB8"/>
    <w:rsid w:val="00117643"/>
    <w:rsid w:val="001176F0"/>
    <w:rsid w:val="00117803"/>
    <w:rsid w:val="001201B7"/>
    <w:rsid w:val="00120550"/>
    <w:rsid w:val="00121742"/>
    <w:rsid w:val="00121D84"/>
    <w:rsid w:val="001265D7"/>
    <w:rsid w:val="00126F1D"/>
    <w:rsid w:val="001276A0"/>
    <w:rsid w:val="001278AF"/>
    <w:rsid w:val="0013199F"/>
    <w:rsid w:val="00131C02"/>
    <w:rsid w:val="00131F08"/>
    <w:rsid w:val="00133A71"/>
    <w:rsid w:val="001346E3"/>
    <w:rsid w:val="0013510A"/>
    <w:rsid w:val="00135F3B"/>
    <w:rsid w:val="00137189"/>
    <w:rsid w:val="001375DD"/>
    <w:rsid w:val="00140402"/>
    <w:rsid w:val="00141195"/>
    <w:rsid w:val="0014190D"/>
    <w:rsid w:val="00142290"/>
    <w:rsid w:val="0014238C"/>
    <w:rsid w:val="001423E8"/>
    <w:rsid w:val="0014283E"/>
    <w:rsid w:val="00142910"/>
    <w:rsid w:val="00142929"/>
    <w:rsid w:val="00142A02"/>
    <w:rsid w:val="00143287"/>
    <w:rsid w:val="00143D95"/>
    <w:rsid w:val="00143E91"/>
    <w:rsid w:val="0014412C"/>
    <w:rsid w:val="001441FE"/>
    <w:rsid w:val="0014445D"/>
    <w:rsid w:val="0014738D"/>
    <w:rsid w:val="0014797D"/>
    <w:rsid w:val="00147AC2"/>
    <w:rsid w:val="001506F9"/>
    <w:rsid w:val="0015295B"/>
    <w:rsid w:val="00153415"/>
    <w:rsid w:val="0015348E"/>
    <w:rsid w:val="00153FCD"/>
    <w:rsid w:val="0015470C"/>
    <w:rsid w:val="00155141"/>
    <w:rsid w:val="001559F4"/>
    <w:rsid w:val="00157EB9"/>
    <w:rsid w:val="0016115F"/>
    <w:rsid w:val="001622A3"/>
    <w:rsid w:val="00163002"/>
    <w:rsid w:val="00165510"/>
    <w:rsid w:val="00165C3C"/>
    <w:rsid w:val="001660FC"/>
    <w:rsid w:val="001676D0"/>
    <w:rsid w:val="00170331"/>
    <w:rsid w:val="001711E7"/>
    <w:rsid w:val="0017192C"/>
    <w:rsid w:val="00173216"/>
    <w:rsid w:val="00173865"/>
    <w:rsid w:val="00173F22"/>
    <w:rsid w:val="001749D1"/>
    <w:rsid w:val="00175DCF"/>
    <w:rsid w:val="001761B8"/>
    <w:rsid w:val="00176C80"/>
    <w:rsid w:val="00181571"/>
    <w:rsid w:val="001830C2"/>
    <w:rsid w:val="00184AD7"/>
    <w:rsid w:val="0018642B"/>
    <w:rsid w:val="001869F8"/>
    <w:rsid w:val="00187B9F"/>
    <w:rsid w:val="00187BA4"/>
    <w:rsid w:val="00190BF6"/>
    <w:rsid w:val="00190FA7"/>
    <w:rsid w:val="00191601"/>
    <w:rsid w:val="00193297"/>
    <w:rsid w:val="00193A2C"/>
    <w:rsid w:val="00193F09"/>
    <w:rsid w:val="00194225"/>
    <w:rsid w:val="00195C67"/>
    <w:rsid w:val="001976F2"/>
    <w:rsid w:val="001A0CD1"/>
    <w:rsid w:val="001A2676"/>
    <w:rsid w:val="001A3832"/>
    <w:rsid w:val="001A3B69"/>
    <w:rsid w:val="001A41E3"/>
    <w:rsid w:val="001A4862"/>
    <w:rsid w:val="001A4DBA"/>
    <w:rsid w:val="001A5739"/>
    <w:rsid w:val="001A590D"/>
    <w:rsid w:val="001A5E63"/>
    <w:rsid w:val="001A69D7"/>
    <w:rsid w:val="001A70D8"/>
    <w:rsid w:val="001A7589"/>
    <w:rsid w:val="001A79B1"/>
    <w:rsid w:val="001B0FAA"/>
    <w:rsid w:val="001B15F0"/>
    <w:rsid w:val="001B174C"/>
    <w:rsid w:val="001B2B91"/>
    <w:rsid w:val="001B32B7"/>
    <w:rsid w:val="001B3375"/>
    <w:rsid w:val="001B444C"/>
    <w:rsid w:val="001C0917"/>
    <w:rsid w:val="001C210B"/>
    <w:rsid w:val="001C4100"/>
    <w:rsid w:val="001C5027"/>
    <w:rsid w:val="001C62AF"/>
    <w:rsid w:val="001C667F"/>
    <w:rsid w:val="001C6B89"/>
    <w:rsid w:val="001C7EED"/>
    <w:rsid w:val="001D0A70"/>
    <w:rsid w:val="001D1196"/>
    <w:rsid w:val="001D1F0F"/>
    <w:rsid w:val="001D2D76"/>
    <w:rsid w:val="001D6B17"/>
    <w:rsid w:val="001D6C43"/>
    <w:rsid w:val="001D754D"/>
    <w:rsid w:val="001E0C80"/>
    <w:rsid w:val="001E1037"/>
    <w:rsid w:val="001E1CF1"/>
    <w:rsid w:val="001E3ACE"/>
    <w:rsid w:val="001E4FDA"/>
    <w:rsid w:val="001E51DC"/>
    <w:rsid w:val="001E5281"/>
    <w:rsid w:val="001E5E78"/>
    <w:rsid w:val="001E7503"/>
    <w:rsid w:val="001E77D9"/>
    <w:rsid w:val="001F047F"/>
    <w:rsid w:val="001F0878"/>
    <w:rsid w:val="001F0AD6"/>
    <w:rsid w:val="001F0C59"/>
    <w:rsid w:val="001F19E2"/>
    <w:rsid w:val="001F1C6E"/>
    <w:rsid w:val="001F24ED"/>
    <w:rsid w:val="001F2734"/>
    <w:rsid w:val="001F2D77"/>
    <w:rsid w:val="001F2E30"/>
    <w:rsid w:val="001F3735"/>
    <w:rsid w:val="001F4A01"/>
    <w:rsid w:val="001F5776"/>
    <w:rsid w:val="001F6169"/>
    <w:rsid w:val="001F6686"/>
    <w:rsid w:val="001F68AF"/>
    <w:rsid w:val="0020020F"/>
    <w:rsid w:val="00201E89"/>
    <w:rsid w:val="00202C7A"/>
    <w:rsid w:val="00202DB4"/>
    <w:rsid w:val="00202EF6"/>
    <w:rsid w:val="002035BA"/>
    <w:rsid w:val="00205BBF"/>
    <w:rsid w:val="00205D38"/>
    <w:rsid w:val="00205F15"/>
    <w:rsid w:val="002060E1"/>
    <w:rsid w:val="00206B95"/>
    <w:rsid w:val="00211400"/>
    <w:rsid w:val="002119B6"/>
    <w:rsid w:val="002128FC"/>
    <w:rsid w:val="00212DCE"/>
    <w:rsid w:val="002133EC"/>
    <w:rsid w:val="002153C7"/>
    <w:rsid w:val="00221367"/>
    <w:rsid w:val="00221380"/>
    <w:rsid w:val="00222071"/>
    <w:rsid w:val="0022389B"/>
    <w:rsid w:val="0022485C"/>
    <w:rsid w:val="00226638"/>
    <w:rsid w:val="00226A81"/>
    <w:rsid w:val="00226BF9"/>
    <w:rsid w:val="0022740F"/>
    <w:rsid w:val="002275E4"/>
    <w:rsid w:val="00227AE0"/>
    <w:rsid w:val="0023006A"/>
    <w:rsid w:val="00230D77"/>
    <w:rsid w:val="00230E35"/>
    <w:rsid w:val="00231820"/>
    <w:rsid w:val="00232D54"/>
    <w:rsid w:val="0023379F"/>
    <w:rsid w:val="0023385A"/>
    <w:rsid w:val="002349E7"/>
    <w:rsid w:val="00234E79"/>
    <w:rsid w:val="002355D6"/>
    <w:rsid w:val="00237484"/>
    <w:rsid w:val="002374F6"/>
    <w:rsid w:val="00240D02"/>
    <w:rsid w:val="00241AB5"/>
    <w:rsid w:val="00241CB4"/>
    <w:rsid w:val="00243A99"/>
    <w:rsid w:val="00243AE1"/>
    <w:rsid w:val="00243B93"/>
    <w:rsid w:val="00244EC6"/>
    <w:rsid w:val="00246039"/>
    <w:rsid w:val="0024629C"/>
    <w:rsid w:val="0024650B"/>
    <w:rsid w:val="0024658E"/>
    <w:rsid w:val="00246CFD"/>
    <w:rsid w:val="0024751B"/>
    <w:rsid w:val="00247E23"/>
    <w:rsid w:val="00247FE0"/>
    <w:rsid w:val="00250256"/>
    <w:rsid w:val="00250CEA"/>
    <w:rsid w:val="002510B5"/>
    <w:rsid w:val="002515DC"/>
    <w:rsid w:val="00251EA8"/>
    <w:rsid w:val="00251F2B"/>
    <w:rsid w:val="002529BB"/>
    <w:rsid w:val="0025448C"/>
    <w:rsid w:val="00256666"/>
    <w:rsid w:val="00256A1D"/>
    <w:rsid w:val="0025774D"/>
    <w:rsid w:val="002578A5"/>
    <w:rsid w:val="00257C1F"/>
    <w:rsid w:val="00260102"/>
    <w:rsid w:val="002602C8"/>
    <w:rsid w:val="002607FF"/>
    <w:rsid w:val="0026131A"/>
    <w:rsid w:val="00261C63"/>
    <w:rsid w:val="00263069"/>
    <w:rsid w:val="00263754"/>
    <w:rsid w:val="00263A53"/>
    <w:rsid w:val="00263C23"/>
    <w:rsid w:val="00264E1C"/>
    <w:rsid w:val="002675A7"/>
    <w:rsid w:val="002703CB"/>
    <w:rsid w:val="002709BC"/>
    <w:rsid w:val="00270A98"/>
    <w:rsid w:val="00271113"/>
    <w:rsid w:val="002752B0"/>
    <w:rsid w:val="002759C8"/>
    <w:rsid w:val="00275AD4"/>
    <w:rsid w:val="00275D08"/>
    <w:rsid w:val="002761A3"/>
    <w:rsid w:val="00276303"/>
    <w:rsid w:val="00276727"/>
    <w:rsid w:val="00280638"/>
    <w:rsid w:val="00281186"/>
    <w:rsid w:val="0028198D"/>
    <w:rsid w:val="00281ACF"/>
    <w:rsid w:val="00282854"/>
    <w:rsid w:val="002828BE"/>
    <w:rsid w:val="00282EE5"/>
    <w:rsid w:val="00283520"/>
    <w:rsid w:val="00283D6D"/>
    <w:rsid w:val="002858A8"/>
    <w:rsid w:val="002861D8"/>
    <w:rsid w:val="0028746A"/>
    <w:rsid w:val="002901BF"/>
    <w:rsid w:val="002913FE"/>
    <w:rsid w:val="00291F7D"/>
    <w:rsid w:val="0029319F"/>
    <w:rsid w:val="00293788"/>
    <w:rsid w:val="00293852"/>
    <w:rsid w:val="0029561D"/>
    <w:rsid w:val="002A0316"/>
    <w:rsid w:val="002A1529"/>
    <w:rsid w:val="002A15AC"/>
    <w:rsid w:val="002A37D6"/>
    <w:rsid w:val="002A4296"/>
    <w:rsid w:val="002A7D17"/>
    <w:rsid w:val="002A7D26"/>
    <w:rsid w:val="002B0925"/>
    <w:rsid w:val="002B1295"/>
    <w:rsid w:val="002B168C"/>
    <w:rsid w:val="002B2182"/>
    <w:rsid w:val="002B7C10"/>
    <w:rsid w:val="002B7CB1"/>
    <w:rsid w:val="002C07B4"/>
    <w:rsid w:val="002C25A7"/>
    <w:rsid w:val="002C25FF"/>
    <w:rsid w:val="002C37FA"/>
    <w:rsid w:val="002C4526"/>
    <w:rsid w:val="002C4B7C"/>
    <w:rsid w:val="002C4C70"/>
    <w:rsid w:val="002C5B17"/>
    <w:rsid w:val="002C6A97"/>
    <w:rsid w:val="002C6C94"/>
    <w:rsid w:val="002C7B6E"/>
    <w:rsid w:val="002C7FB7"/>
    <w:rsid w:val="002D037C"/>
    <w:rsid w:val="002D03A8"/>
    <w:rsid w:val="002D0875"/>
    <w:rsid w:val="002D0C3D"/>
    <w:rsid w:val="002D1827"/>
    <w:rsid w:val="002D1BBD"/>
    <w:rsid w:val="002D1E65"/>
    <w:rsid w:val="002D20B5"/>
    <w:rsid w:val="002D42D4"/>
    <w:rsid w:val="002D5E42"/>
    <w:rsid w:val="002D6226"/>
    <w:rsid w:val="002D696B"/>
    <w:rsid w:val="002D6EF5"/>
    <w:rsid w:val="002D786E"/>
    <w:rsid w:val="002D7904"/>
    <w:rsid w:val="002E04F2"/>
    <w:rsid w:val="002E0C12"/>
    <w:rsid w:val="002E187D"/>
    <w:rsid w:val="002E228B"/>
    <w:rsid w:val="002E27C5"/>
    <w:rsid w:val="002E345E"/>
    <w:rsid w:val="002E3C21"/>
    <w:rsid w:val="002E417F"/>
    <w:rsid w:val="002E4FCF"/>
    <w:rsid w:val="002E5B0E"/>
    <w:rsid w:val="002E67A1"/>
    <w:rsid w:val="002E72B6"/>
    <w:rsid w:val="002E7487"/>
    <w:rsid w:val="002E76EF"/>
    <w:rsid w:val="002F0E18"/>
    <w:rsid w:val="002F1154"/>
    <w:rsid w:val="002F2E88"/>
    <w:rsid w:val="002F35E0"/>
    <w:rsid w:val="002F4810"/>
    <w:rsid w:val="002F4E54"/>
    <w:rsid w:val="002F5338"/>
    <w:rsid w:val="002F5DAB"/>
    <w:rsid w:val="002F78F1"/>
    <w:rsid w:val="0030012F"/>
    <w:rsid w:val="00301F9C"/>
    <w:rsid w:val="00302514"/>
    <w:rsid w:val="00303D80"/>
    <w:rsid w:val="003054D8"/>
    <w:rsid w:val="003057B3"/>
    <w:rsid w:val="00311366"/>
    <w:rsid w:val="0031156F"/>
    <w:rsid w:val="00311613"/>
    <w:rsid w:val="003121B3"/>
    <w:rsid w:val="00312D52"/>
    <w:rsid w:val="003130F3"/>
    <w:rsid w:val="00313167"/>
    <w:rsid w:val="0031444B"/>
    <w:rsid w:val="00315A85"/>
    <w:rsid w:val="00315BD0"/>
    <w:rsid w:val="00316048"/>
    <w:rsid w:val="003203BE"/>
    <w:rsid w:val="00320E2F"/>
    <w:rsid w:val="0032267F"/>
    <w:rsid w:val="003247B0"/>
    <w:rsid w:val="003252D2"/>
    <w:rsid w:val="00325BE0"/>
    <w:rsid w:val="0032658A"/>
    <w:rsid w:val="003267E7"/>
    <w:rsid w:val="00327B78"/>
    <w:rsid w:val="00327EF9"/>
    <w:rsid w:val="00330F0F"/>
    <w:rsid w:val="00330F62"/>
    <w:rsid w:val="00331EAE"/>
    <w:rsid w:val="00333A02"/>
    <w:rsid w:val="00333B6C"/>
    <w:rsid w:val="00334710"/>
    <w:rsid w:val="0033576F"/>
    <w:rsid w:val="003360BD"/>
    <w:rsid w:val="0033612E"/>
    <w:rsid w:val="0033789A"/>
    <w:rsid w:val="00341217"/>
    <w:rsid w:val="0034147C"/>
    <w:rsid w:val="0034152F"/>
    <w:rsid w:val="00341638"/>
    <w:rsid w:val="003419CD"/>
    <w:rsid w:val="00342536"/>
    <w:rsid w:val="00342899"/>
    <w:rsid w:val="0034411A"/>
    <w:rsid w:val="00344ADC"/>
    <w:rsid w:val="00344EC0"/>
    <w:rsid w:val="00345971"/>
    <w:rsid w:val="003470E1"/>
    <w:rsid w:val="003472B1"/>
    <w:rsid w:val="00347B9B"/>
    <w:rsid w:val="00350EDE"/>
    <w:rsid w:val="0035120C"/>
    <w:rsid w:val="003512CB"/>
    <w:rsid w:val="0035192B"/>
    <w:rsid w:val="00351E44"/>
    <w:rsid w:val="00352C3A"/>
    <w:rsid w:val="00354742"/>
    <w:rsid w:val="00354A74"/>
    <w:rsid w:val="00354D17"/>
    <w:rsid w:val="00354EDE"/>
    <w:rsid w:val="00355BBF"/>
    <w:rsid w:val="003563CE"/>
    <w:rsid w:val="0035641A"/>
    <w:rsid w:val="003572DD"/>
    <w:rsid w:val="00362CAD"/>
    <w:rsid w:val="00362CCF"/>
    <w:rsid w:val="00363B25"/>
    <w:rsid w:val="00364B6E"/>
    <w:rsid w:val="00364D87"/>
    <w:rsid w:val="00364D8F"/>
    <w:rsid w:val="00366015"/>
    <w:rsid w:val="0036610E"/>
    <w:rsid w:val="00366155"/>
    <w:rsid w:val="003661BA"/>
    <w:rsid w:val="00366E87"/>
    <w:rsid w:val="00367910"/>
    <w:rsid w:val="00367FAB"/>
    <w:rsid w:val="0037063B"/>
    <w:rsid w:val="003709BA"/>
    <w:rsid w:val="0037108D"/>
    <w:rsid w:val="0037168C"/>
    <w:rsid w:val="00372315"/>
    <w:rsid w:val="00372E57"/>
    <w:rsid w:val="0037300F"/>
    <w:rsid w:val="00373139"/>
    <w:rsid w:val="00373141"/>
    <w:rsid w:val="003739E6"/>
    <w:rsid w:val="00373A53"/>
    <w:rsid w:val="003744F0"/>
    <w:rsid w:val="003747AD"/>
    <w:rsid w:val="00374A43"/>
    <w:rsid w:val="00375DC0"/>
    <w:rsid w:val="00376CD3"/>
    <w:rsid w:val="003778F0"/>
    <w:rsid w:val="00380348"/>
    <w:rsid w:val="00380420"/>
    <w:rsid w:val="0038043F"/>
    <w:rsid w:val="0038060E"/>
    <w:rsid w:val="003807D8"/>
    <w:rsid w:val="0038083C"/>
    <w:rsid w:val="003808DF"/>
    <w:rsid w:val="00380DA5"/>
    <w:rsid w:val="00380F71"/>
    <w:rsid w:val="00381C9A"/>
    <w:rsid w:val="003823E8"/>
    <w:rsid w:val="003823F9"/>
    <w:rsid w:val="003825B0"/>
    <w:rsid w:val="003833CC"/>
    <w:rsid w:val="00383924"/>
    <w:rsid w:val="003841F9"/>
    <w:rsid w:val="00384392"/>
    <w:rsid w:val="0038666C"/>
    <w:rsid w:val="00387C2A"/>
    <w:rsid w:val="00390BA8"/>
    <w:rsid w:val="00391F20"/>
    <w:rsid w:val="003924C8"/>
    <w:rsid w:val="003932D1"/>
    <w:rsid w:val="00393C09"/>
    <w:rsid w:val="003960BD"/>
    <w:rsid w:val="00396CA5"/>
    <w:rsid w:val="003A1A90"/>
    <w:rsid w:val="003A4C3F"/>
    <w:rsid w:val="003A7BAE"/>
    <w:rsid w:val="003B04DB"/>
    <w:rsid w:val="003B08AF"/>
    <w:rsid w:val="003B08D8"/>
    <w:rsid w:val="003B0F52"/>
    <w:rsid w:val="003B1BCD"/>
    <w:rsid w:val="003B24DB"/>
    <w:rsid w:val="003B346C"/>
    <w:rsid w:val="003B365A"/>
    <w:rsid w:val="003B4B67"/>
    <w:rsid w:val="003B52CA"/>
    <w:rsid w:val="003B631D"/>
    <w:rsid w:val="003B6E4C"/>
    <w:rsid w:val="003B77E8"/>
    <w:rsid w:val="003C0AB9"/>
    <w:rsid w:val="003C2F12"/>
    <w:rsid w:val="003C35A0"/>
    <w:rsid w:val="003C374A"/>
    <w:rsid w:val="003C5BEE"/>
    <w:rsid w:val="003C5F88"/>
    <w:rsid w:val="003C6F2B"/>
    <w:rsid w:val="003C7552"/>
    <w:rsid w:val="003C7812"/>
    <w:rsid w:val="003D0B2B"/>
    <w:rsid w:val="003D0E24"/>
    <w:rsid w:val="003D32C0"/>
    <w:rsid w:val="003D4E27"/>
    <w:rsid w:val="003D5E03"/>
    <w:rsid w:val="003D6969"/>
    <w:rsid w:val="003D69B2"/>
    <w:rsid w:val="003E0035"/>
    <w:rsid w:val="003E00E2"/>
    <w:rsid w:val="003E2325"/>
    <w:rsid w:val="003E263F"/>
    <w:rsid w:val="003E286F"/>
    <w:rsid w:val="003E3075"/>
    <w:rsid w:val="003E3F48"/>
    <w:rsid w:val="003E4D92"/>
    <w:rsid w:val="003E513C"/>
    <w:rsid w:val="003E601D"/>
    <w:rsid w:val="003E6550"/>
    <w:rsid w:val="003E7246"/>
    <w:rsid w:val="003E7587"/>
    <w:rsid w:val="003E7E38"/>
    <w:rsid w:val="003F107A"/>
    <w:rsid w:val="003F1C38"/>
    <w:rsid w:val="003F1CF5"/>
    <w:rsid w:val="003F46AE"/>
    <w:rsid w:val="003F4BFA"/>
    <w:rsid w:val="003F6312"/>
    <w:rsid w:val="003F7412"/>
    <w:rsid w:val="003F7ADB"/>
    <w:rsid w:val="003FB1C6"/>
    <w:rsid w:val="0040000B"/>
    <w:rsid w:val="0040021B"/>
    <w:rsid w:val="00402B87"/>
    <w:rsid w:val="00402BC5"/>
    <w:rsid w:val="0040371B"/>
    <w:rsid w:val="00403C76"/>
    <w:rsid w:val="00404730"/>
    <w:rsid w:val="004056E2"/>
    <w:rsid w:val="00406F88"/>
    <w:rsid w:val="00407AF6"/>
    <w:rsid w:val="00407C84"/>
    <w:rsid w:val="00407E0E"/>
    <w:rsid w:val="00407FBF"/>
    <w:rsid w:val="00411894"/>
    <w:rsid w:val="0041211B"/>
    <w:rsid w:val="00412CB3"/>
    <w:rsid w:val="0041384D"/>
    <w:rsid w:val="00414A7A"/>
    <w:rsid w:val="00415FF1"/>
    <w:rsid w:val="004160C9"/>
    <w:rsid w:val="00422250"/>
    <w:rsid w:val="00424488"/>
    <w:rsid w:val="00424B7B"/>
    <w:rsid w:val="00424C4D"/>
    <w:rsid w:val="0042659E"/>
    <w:rsid w:val="00426F2A"/>
    <w:rsid w:val="00427653"/>
    <w:rsid w:val="004305F0"/>
    <w:rsid w:val="00431003"/>
    <w:rsid w:val="00431387"/>
    <w:rsid w:val="00434E11"/>
    <w:rsid w:val="004351AA"/>
    <w:rsid w:val="0043655B"/>
    <w:rsid w:val="00437F1E"/>
    <w:rsid w:val="00440F78"/>
    <w:rsid w:val="0044153F"/>
    <w:rsid w:val="00441C00"/>
    <w:rsid w:val="004423A6"/>
    <w:rsid w:val="00443CE9"/>
    <w:rsid w:val="00443FA2"/>
    <w:rsid w:val="004449A3"/>
    <w:rsid w:val="00444B8D"/>
    <w:rsid w:val="004453B4"/>
    <w:rsid w:val="0044561F"/>
    <w:rsid w:val="0045019B"/>
    <w:rsid w:val="00450A10"/>
    <w:rsid w:val="00450B48"/>
    <w:rsid w:val="00451A5E"/>
    <w:rsid w:val="00451D1C"/>
    <w:rsid w:val="00451EE1"/>
    <w:rsid w:val="00453193"/>
    <w:rsid w:val="00455C6F"/>
    <w:rsid w:val="00455C9E"/>
    <w:rsid w:val="004563E5"/>
    <w:rsid w:val="00457EEE"/>
    <w:rsid w:val="00460DEF"/>
    <w:rsid w:val="0046386D"/>
    <w:rsid w:val="00463D21"/>
    <w:rsid w:val="00464A4B"/>
    <w:rsid w:val="00466EE4"/>
    <w:rsid w:val="0047190D"/>
    <w:rsid w:val="00472A4F"/>
    <w:rsid w:val="00473C3C"/>
    <w:rsid w:val="00474A13"/>
    <w:rsid w:val="0047714A"/>
    <w:rsid w:val="0048032F"/>
    <w:rsid w:val="004804BD"/>
    <w:rsid w:val="00480660"/>
    <w:rsid w:val="00480A28"/>
    <w:rsid w:val="00480D88"/>
    <w:rsid w:val="004843D1"/>
    <w:rsid w:val="0048462B"/>
    <w:rsid w:val="00484AAD"/>
    <w:rsid w:val="00484D82"/>
    <w:rsid w:val="004858A2"/>
    <w:rsid w:val="00485B09"/>
    <w:rsid w:val="00486E15"/>
    <w:rsid w:val="0049073E"/>
    <w:rsid w:val="00491675"/>
    <w:rsid w:val="00491BF0"/>
    <w:rsid w:val="00491D6A"/>
    <w:rsid w:val="00491FFF"/>
    <w:rsid w:val="00492625"/>
    <w:rsid w:val="00492646"/>
    <w:rsid w:val="00494AC3"/>
    <w:rsid w:val="00495631"/>
    <w:rsid w:val="004966B2"/>
    <w:rsid w:val="004A1E9B"/>
    <w:rsid w:val="004A2A56"/>
    <w:rsid w:val="004A3946"/>
    <w:rsid w:val="004A4B47"/>
    <w:rsid w:val="004A4D39"/>
    <w:rsid w:val="004A531E"/>
    <w:rsid w:val="004A5F78"/>
    <w:rsid w:val="004A65F2"/>
    <w:rsid w:val="004A6839"/>
    <w:rsid w:val="004B160A"/>
    <w:rsid w:val="004B230E"/>
    <w:rsid w:val="004B2E86"/>
    <w:rsid w:val="004B3DCD"/>
    <w:rsid w:val="004B4211"/>
    <w:rsid w:val="004B44CB"/>
    <w:rsid w:val="004B4DDF"/>
    <w:rsid w:val="004B54FE"/>
    <w:rsid w:val="004B5631"/>
    <w:rsid w:val="004B5C76"/>
    <w:rsid w:val="004B5D81"/>
    <w:rsid w:val="004B6506"/>
    <w:rsid w:val="004B6518"/>
    <w:rsid w:val="004B6E6D"/>
    <w:rsid w:val="004B715A"/>
    <w:rsid w:val="004B7CD1"/>
    <w:rsid w:val="004C0A3B"/>
    <w:rsid w:val="004C0BA1"/>
    <w:rsid w:val="004C1C35"/>
    <w:rsid w:val="004C2312"/>
    <w:rsid w:val="004C2DA8"/>
    <w:rsid w:val="004C40B3"/>
    <w:rsid w:val="004C4705"/>
    <w:rsid w:val="004C51F8"/>
    <w:rsid w:val="004C6511"/>
    <w:rsid w:val="004C6FFB"/>
    <w:rsid w:val="004C7266"/>
    <w:rsid w:val="004C77BB"/>
    <w:rsid w:val="004C77DF"/>
    <w:rsid w:val="004D03DF"/>
    <w:rsid w:val="004D184D"/>
    <w:rsid w:val="004D1B17"/>
    <w:rsid w:val="004D1BFA"/>
    <w:rsid w:val="004D1F5E"/>
    <w:rsid w:val="004D2A8F"/>
    <w:rsid w:val="004D33E1"/>
    <w:rsid w:val="004D3E3B"/>
    <w:rsid w:val="004D53D5"/>
    <w:rsid w:val="004D5746"/>
    <w:rsid w:val="004D6136"/>
    <w:rsid w:val="004D6664"/>
    <w:rsid w:val="004E045F"/>
    <w:rsid w:val="004E067D"/>
    <w:rsid w:val="004E0746"/>
    <w:rsid w:val="004E2620"/>
    <w:rsid w:val="004E2C3E"/>
    <w:rsid w:val="004E2D8E"/>
    <w:rsid w:val="004E3570"/>
    <w:rsid w:val="004E4CF8"/>
    <w:rsid w:val="004E5367"/>
    <w:rsid w:val="004E56C4"/>
    <w:rsid w:val="004E5A33"/>
    <w:rsid w:val="004E6896"/>
    <w:rsid w:val="004E69A0"/>
    <w:rsid w:val="004F0002"/>
    <w:rsid w:val="004F0DD2"/>
    <w:rsid w:val="004F1E58"/>
    <w:rsid w:val="004F2DF6"/>
    <w:rsid w:val="004F388D"/>
    <w:rsid w:val="004F4A94"/>
    <w:rsid w:val="004F62FA"/>
    <w:rsid w:val="004F6667"/>
    <w:rsid w:val="004F6A56"/>
    <w:rsid w:val="004F6CB3"/>
    <w:rsid w:val="004F72CD"/>
    <w:rsid w:val="0050036A"/>
    <w:rsid w:val="00500D1A"/>
    <w:rsid w:val="005018AA"/>
    <w:rsid w:val="00502CB7"/>
    <w:rsid w:val="00504186"/>
    <w:rsid w:val="005056B0"/>
    <w:rsid w:val="0050590F"/>
    <w:rsid w:val="00507EC9"/>
    <w:rsid w:val="00511E32"/>
    <w:rsid w:val="00513445"/>
    <w:rsid w:val="00513795"/>
    <w:rsid w:val="00514960"/>
    <w:rsid w:val="0051695E"/>
    <w:rsid w:val="005169BD"/>
    <w:rsid w:val="00516FD4"/>
    <w:rsid w:val="0052049D"/>
    <w:rsid w:val="00520EC4"/>
    <w:rsid w:val="005225CB"/>
    <w:rsid w:val="005232C5"/>
    <w:rsid w:val="00523969"/>
    <w:rsid w:val="00526C82"/>
    <w:rsid w:val="00526D48"/>
    <w:rsid w:val="00527977"/>
    <w:rsid w:val="00527D99"/>
    <w:rsid w:val="00534484"/>
    <w:rsid w:val="00534524"/>
    <w:rsid w:val="005347F9"/>
    <w:rsid w:val="00534DDD"/>
    <w:rsid w:val="00534DE0"/>
    <w:rsid w:val="00535044"/>
    <w:rsid w:val="00535AF8"/>
    <w:rsid w:val="005365A1"/>
    <w:rsid w:val="005378B4"/>
    <w:rsid w:val="00540B3E"/>
    <w:rsid w:val="00540E23"/>
    <w:rsid w:val="00541DAA"/>
    <w:rsid w:val="00543A81"/>
    <w:rsid w:val="0054452A"/>
    <w:rsid w:val="00545117"/>
    <w:rsid w:val="0054576F"/>
    <w:rsid w:val="00545CFF"/>
    <w:rsid w:val="00546126"/>
    <w:rsid w:val="00546ACC"/>
    <w:rsid w:val="00547478"/>
    <w:rsid w:val="005479F1"/>
    <w:rsid w:val="00547D5F"/>
    <w:rsid w:val="005505EA"/>
    <w:rsid w:val="005509FF"/>
    <w:rsid w:val="005512EB"/>
    <w:rsid w:val="005513D2"/>
    <w:rsid w:val="0055158E"/>
    <w:rsid w:val="00552D71"/>
    <w:rsid w:val="005559AF"/>
    <w:rsid w:val="00555D4C"/>
    <w:rsid w:val="00555DC4"/>
    <w:rsid w:val="00560A57"/>
    <w:rsid w:val="00560A86"/>
    <w:rsid w:val="005610D2"/>
    <w:rsid w:val="005645CC"/>
    <w:rsid w:val="00564615"/>
    <w:rsid w:val="00565A36"/>
    <w:rsid w:val="00565F43"/>
    <w:rsid w:val="0057339D"/>
    <w:rsid w:val="00574767"/>
    <w:rsid w:val="00575933"/>
    <w:rsid w:val="00575F54"/>
    <w:rsid w:val="005764DD"/>
    <w:rsid w:val="00577BE3"/>
    <w:rsid w:val="0058008B"/>
    <w:rsid w:val="005800B5"/>
    <w:rsid w:val="00580A30"/>
    <w:rsid w:val="00581746"/>
    <w:rsid w:val="0058275C"/>
    <w:rsid w:val="00583B2E"/>
    <w:rsid w:val="00584D81"/>
    <w:rsid w:val="00584EBB"/>
    <w:rsid w:val="00585161"/>
    <w:rsid w:val="005862C1"/>
    <w:rsid w:val="005863E0"/>
    <w:rsid w:val="00586A95"/>
    <w:rsid w:val="00586D1C"/>
    <w:rsid w:val="00586DED"/>
    <w:rsid w:val="005907B2"/>
    <w:rsid w:val="005914CE"/>
    <w:rsid w:val="00594139"/>
    <w:rsid w:val="00595099"/>
    <w:rsid w:val="005952EC"/>
    <w:rsid w:val="00595454"/>
    <w:rsid w:val="00595C1E"/>
    <w:rsid w:val="00596FCB"/>
    <w:rsid w:val="0059702E"/>
    <w:rsid w:val="005A1499"/>
    <w:rsid w:val="005A2851"/>
    <w:rsid w:val="005A2FAE"/>
    <w:rsid w:val="005A5343"/>
    <w:rsid w:val="005A57E7"/>
    <w:rsid w:val="005A7807"/>
    <w:rsid w:val="005A7BD0"/>
    <w:rsid w:val="005B0B15"/>
    <w:rsid w:val="005B0FA9"/>
    <w:rsid w:val="005B3FF9"/>
    <w:rsid w:val="005B4335"/>
    <w:rsid w:val="005B5AA1"/>
    <w:rsid w:val="005B5F25"/>
    <w:rsid w:val="005B5FB0"/>
    <w:rsid w:val="005B6075"/>
    <w:rsid w:val="005B6108"/>
    <w:rsid w:val="005B658A"/>
    <w:rsid w:val="005B68B1"/>
    <w:rsid w:val="005B6B7F"/>
    <w:rsid w:val="005B6FBD"/>
    <w:rsid w:val="005B737D"/>
    <w:rsid w:val="005C08E0"/>
    <w:rsid w:val="005C094C"/>
    <w:rsid w:val="005C0B36"/>
    <w:rsid w:val="005C0F04"/>
    <w:rsid w:val="005C179A"/>
    <w:rsid w:val="005C1DBF"/>
    <w:rsid w:val="005C20B7"/>
    <w:rsid w:val="005C3103"/>
    <w:rsid w:val="005C33B7"/>
    <w:rsid w:val="005C3929"/>
    <w:rsid w:val="005C4279"/>
    <w:rsid w:val="005C498B"/>
    <w:rsid w:val="005C6B8F"/>
    <w:rsid w:val="005C6D5E"/>
    <w:rsid w:val="005C73ED"/>
    <w:rsid w:val="005C750C"/>
    <w:rsid w:val="005D0480"/>
    <w:rsid w:val="005D0D35"/>
    <w:rsid w:val="005D11CF"/>
    <w:rsid w:val="005D1B3B"/>
    <w:rsid w:val="005D1D73"/>
    <w:rsid w:val="005D3311"/>
    <w:rsid w:val="005D346A"/>
    <w:rsid w:val="005D41B3"/>
    <w:rsid w:val="005D441A"/>
    <w:rsid w:val="005D5476"/>
    <w:rsid w:val="005D76C8"/>
    <w:rsid w:val="005D7779"/>
    <w:rsid w:val="005E032D"/>
    <w:rsid w:val="005E121E"/>
    <w:rsid w:val="005E26B7"/>
    <w:rsid w:val="005E31C2"/>
    <w:rsid w:val="005E398B"/>
    <w:rsid w:val="005E3F9D"/>
    <w:rsid w:val="005E4C60"/>
    <w:rsid w:val="005E4E6A"/>
    <w:rsid w:val="005E501D"/>
    <w:rsid w:val="005E69E3"/>
    <w:rsid w:val="005E76B8"/>
    <w:rsid w:val="005F04EA"/>
    <w:rsid w:val="005F0529"/>
    <w:rsid w:val="005F14CE"/>
    <w:rsid w:val="005F17FA"/>
    <w:rsid w:val="005F2FC1"/>
    <w:rsid w:val="005F3AB3"/>
    <w:rsid w:val="005F3CB2"/>
    <w:rsid w:val="005F4189"/>
    <w:rsid w:val="005F5051"/>
    <w:rsid w:val="005F5884"/>
    <w:rsid w:val="005F6551"/>
    <w:rsid w:val="005F6A87"/>
    <w:rsid w:val="005F7AFB"/>
    <w:rsid w:val="006010FE"/>
    <w:rsid w:val="00601D27"/>
    <w:rsid w:val="006041B1"/>
    <w:rsid w:val="006057BF"/>
    <w:rsid w:val="00605900"/>
    <w:rsid w:val="00605ABE"/>
    <w:rsid w:val="0060780D"/>
    <w:rsid w:val="00610057"/>
    <w:rsid w:val="006105C7"/>
    <w:rsid w:val="006119A7"/>
    <w:rsid w:val="006123AC"/>
    <w:rsid w:val="006143D2"/>
    <w:rsid w:val="006148DE"/>
    <w:rsid w:val="00615BBB"/>
    <w:rsid w:val="00615EC8"/>
    <w:rsid w:val="006168A1"/>
    <w:rsid w:val="006206DE"/>
    <w:rsid w:val="006208A2"/>
    <w:rsid w:val="00621032"/>
    <w:rsid w:val="00621E85"/>
    <w:rsid w:val="006238A8"/>
    <w:rsid w:val="006239F9"/>
    <w:rsid w:val="00623F51"/>
    <w:rsid w:val="00625831"/>
    <w:rsid w:val="006262F2"/>
    <w:rsid w:val="00626E85"/>
    <w:rsid w:val="00627D22"/>
    <w:rsid w:val="006301D1"/>
    <w:rsid w:val="006303F9"/>
    <w:rsid w:val="00630C86"/>
    <w:rsid w:val="006320C2"/>
    <w:rsid w:val="00632992"/>
    <w:rsid w:val="00634CA0"/>
    <w:rsid w:val="006375A6"/>
    <w:rsid w:val="00641484"/>
    <w:rsid w:val="006421C4"/>
    <w:rsid w:val="00642472"/>
    <w:rsid w:val="00642B84"/>
    <w:rsid w:val="00643B41"/>
    <w:rsid w:val="0064795C"/>
    <w:rsid w:val="0065014A"/>
    <w:rsid w:val="006518F4"/>
    <w:rsid w:val="0065238B"/>
    <w:rsid w:val="00652574"/>
    <w:rsid w:val="00652615"/>
    <w:rsid w:val="00652F27"/>
    <w:rsid w:val="00653F43"/>
    <w:rsid w:val="0065442F"/>
    <w:rsid w:val="006545D6"/>
    <w:rsid w:val="0065468F"/>
    <w:rsid w:val="00654D05"/>
    <w:rsid w:val="00654EA6"/>
    <w:rsid w:val="006558B3"/>
    <w:rsid w:val="00655D76"/>
    <w:rsid w:val="00657A95"/>
    <w:rsid w:val="00657EE8"/>
    <w:rsid w:val="00657FF6"/>
    <w:rsid w:val="00660361"/>
    <w:rsid w:val="006609A6"/>
    <w:rsid w:val="006630CB"/>
    <w:rsid w:val="00663EE9"/>
    <w:rsid w:val="006649DD"/>
    <w:rsid w:val="006659AE"/>
    <w:rsid w:val="006668D0"/>
    <w:rsid w:val="0066738F"/>
    <w:rsid w:val="006676F2"/>
    <w:rsid w:val="00667A1D"/>
    <w:rsid w:val="00667E66"/>
    <w:rsid w:val="0066EF42"/>
    <w:rsid w:val="00670E21"/>
    <w:rsid w:val="00671233"/>
    <w:rsid w:val="00671C1C"/>
    <w:rsid w:val="006729C4"/>
    <w:rsid w:val="00672BE4"/>
    <w:rsid w:val="00675FE0"/>
    <w:rsid w:val="0067688B"/>
    <w:rsid w:val="00676E03"/>
    <w:rsid w:val="0067704B"/>
    <w:rsid w:val="0067754C"/>
    <w:rsid w:val="00677962"/>
    <w:rsid w:val="00677E03"/>
    <w:rsid w:val="0068025F"/>
    <w:rsid w:val="006803E1"/>
    <w:rsid w:val="00680CE2"/>
    <w:rsid w:val="006814A4"/>
    <w:rsid w:val="006815CB"/>
    <w:rsid w:val="00684570"/>
    <w:rsid w:val="00684B94"/>
    <w:rsid w:val="00684CC6"/>
    <w:rsid w:val="006860F0"/>
    <w:rsid w:val="006861E3"/>
    <w:rsid w:val="00686ECC"/>
    <w:rsid w:val="00686F36"/>
    <w:rsid w:val="006874C9"/>
    <w:rsid w:val="00687BA1"/>
    <w:rsid w:val="00690058"/>
    <w:rsid w:val="006914AF"/>
    <w:rsid w:val="00692E3D"/>
    <w:rsid w:val="0069404C"/>
    <w:rsid w:val="00695049"/>
    <w:rsid w:val="00695207"/>
    <w:rsid w:val="00695673"/>
    <w:rsid w:val="00695E4E"/>
    <w:rsid w:val="00695F71"/>
    <w:rsid w:val="00696482"/>
    <w:rsid w:val="00696509"/>
    <w:rsid w:val="00696BEE"/>
    <w:rsid w:val="00697F1E"/>
    <w:rsid w:val="006A0B40"/>
    <w:rsid w:val="006A177E"/>
    <w:rsid w:val="006A1E06"/>
    <w:rsid w:val="006A256B"/>
    <w:rsid w:val="006A3AC7"/>
    <w:rsid w:val="006A4112"/>
    <w:rsid w:val="006A4A47"/>
    <w:rsid w:val="006A6336"/>
    <w:rsid w:val="006A63ED"/>
    <w:rsid w:val="006A6B07"/>
    <w:rsid w:val="006B0CF2"/>
    <w:rsid w:val="006B12DE"/>
    <w:rsid w:val="006B1D56"/>
    <w:rsid w:val="006B2B42"/>
    <w:rsid w:val="006B36BA"/>
    <w:rsid w:val="006B39D9"/>
    <w:rsid w:val="006B3F25"/>
    <w:rsid w:val="006B4370"/>
    <w:rsid w:val="006B5FEE"/>
    <w:rsid w:val="006B6A70"/>
    <w:rsid w:val="006B6B89"/>
    <w:rsid w:val="006C0133"/>
    <w:rsid w:val="006C0179"/>
    <w:rsid w:val="006C0D83"/>
    <w:rsid w:val="006C1E96"/>
    <w:rsid w:val="006C28EC"/>
    <w:rsid w:val="006C3104"/>
    <w:rsid w:val="006C3944"/>
    <w:rsid w:val="006C3D19"/>
    <w:rsid w:val="006C4AD5"/>
    <w:rsid w:val="006C5F50"/>
    <w:rsid w:val="006C6F06"/>
    <w:rsid w:val="006C77D8"/>
    <w:rsid w:val="006D0312"/>
    <w:rsid w:val="006D075E"/>
    <w:rsid w:val="006D0C2F"/>
    <w:rsid w:val="006D175E"/>
    <w:rsid w:val="006D1E71"/>
    <w:rsid w:val="006D22BD"/>
    <w:rsid w:val="006D288E"/>
    <w:rsid w:val="006D28DB"/>
    <w:rsid w:val="006D2BF7"/>
    <w:rsid w:val="006D2CB9"/>
    <w:rsid w:val="006D53FF"/>
    <w:rsid w:val="006D6A42"/>
    <w:rsid w:val="006D7953"/>
    <w:rsid w:val="006D79EB"/>
    <w:rsid w:val="006D7EC7"/>
    <w:rsid w:val="006E08BD"/>
    <w:rsid w:val="006E0DDF"/>
    <w:rsid w:val="006E1909"/>
    <w:rsid w:val="006E294A"/>
    <w:rsid w:val="006E4320"/>
    <w:rsid w:val="006E50BF"/>
    <w:rsid w:val="006E5181"/>
    <w:rsid w:val="006E776F"/>
    <w:rsid w:val="006E7D3C"/>
    <w:rsid w:val="006E7D9E"/>
    <w:rsid w:val="006F036D"/>
    <w:rsid w:val="006F04C6"/>
    <w:rsid w:val="006F220A"/>
    <w:rsid w:val="006F25E3"/>
    <w:rsid w:val="006F32BF"/>
    <w:rsid w:val="006F34D2"/>
    <w:rsid w:val="006F3641"/>
    <w:rsid w:val="006F492D"/>
    <w:rsid w:val="006F555B"/>
    <w:rsid w:val="006F5B89"/>
    <w:rsid w:val="006F60AD"/>
    <w:rsid w:val="006F65D2"/>
    <w:rsid w:val="006F6D2E"/>
    <w:rsid w:val="006F79F0"/>
    <w:rsid w:val="007009D3"/>
    <w:rsid w:val="0070314E"/>
    <w:rsid w:val="00703B58"/>
    <w:rsid w:val="00704494"/>
    <w:rsid w:val="0070477C"/>
    <w:rsid w:val="0070567B"/>
    <w:rsid w:val="00705BB8"/>
    <w:rsid w:val="00706292"/>
    <w:rsid w:val="00706860"/>
    <w:rsid w:val="00711485"/>
    <w:rsid w:val="007126E1"/>
    <w:rsid w:val="007129D4"/>
    <w:rsid w:val="00713585"/>
    <w:rsid w:val="00713DAD"/>
    <w:rsid w:val="007140DE"/>
    <w:rsid w:val="00714B46"/>
    <w:rsid w:val="00714F20"/>
    <w:rsid w:val="00715207"/>
    <w:rsid w:val="00715658"/>
    <w:rsid w:val="00715FFC"/>
    <w:rsid w:val="00716124"/>
    <w:rsid w:val="007167AF"/>
    <w:rsid w:val="007167C4"/>
    <w:rsid w:val="00717844"/>
    <w:rsid w:val="00721193"/>
    <w:rsid w:val="00721377"/>
    <w:rsid w:val="00721660"/>
    <w:rsid w:val="007222FD"/>
    <w:rsid w:val="00722B90"/>
    <w:rsid w:val="00723B86"/>
    <w:rsid w:val="00724721"/>
    <w:rsid w:val="0072506C"/>
    <w:rsid w:val="00726153"/>
    <w:rsid w:val="007266D4"/>
    <w:rsid w:val="00727592"/>
    <w:rsid w:val="007307A5"/>
    <w:rsid w:val="00731ADC"/>
    <w:rsid w:val="00732A8E"/>
    <w:rsid w:val="00732F7B"/>
    <w:rsid w:val="00733057"/>
    <w:rsid w:val="007340D6"/>
    <w:rsid w:val="00734422"/>
    <w:rsid w:val="007349D3"/>
    <w:rsid w:val="00734A3D"/>
    <w:rsid w:val="0073501F"/>
    <w:rsid w:val="007350E6"/>
    <w:rsid w:val="007359DB"/>
    <w:rsid w:val="00735DD9"/>
    <w:rsid w:val="00735F70"/>
    <w:rsid w:val="007379C6"/>
    <w:rsid w:val="007401CC"/>
    <w:rsid w:val="00741247"/>
    <w:rsid w:val="00741684"/>
    <w:rsid w:val="00741A6F"/>
    <w:rsid w:val="00741D70"/>
    <w:rsid w:val="007424DA"/>
    <w:rsid w:val="00742752"/>
    <w:rsid w:val="00743890"/>
    <w:rsid w:val="0074415D"/>
    <w:rsid w:val="00744D42"/>
    <w:rsid w:val="007453EA"/>
    <w:rsid w:val="0074608E"/>
    <w:rsid w:val="007460E4"/>
    <w:rsid w:val="00746E0D"/>
    <w:rsid w:val="00747106"/>
    <w:rsid w:val="0074758D"/>
    <w:rsid w:val="00747C23"/>
    <w:rsid w:val="00747C27"/>
    <w:rsid w:val="00747ED2"/>
    <w:rsid w:val="00750492"/>
    <w:rsid w:val="00752E40"/>
    <w:rsid w:val="00753926"/>
    <w:rsid w:val="007545C2"/>
    <w:rsid w:val="00754C68"/>
    <w:rsid w:val="007560D1"/>
    <w:rsid w:val="007572DC"/>
    <w:rsid w:val="00760952"/>
    <w:rsid w:val="00760D24"/>
    <w:rsid w:val="00760D5D"/>
    <w:rsid w:val="0076163E"/>
    <w:rsid w:val="00761CB6"/>
    <w:rsid w:val="00762DFB"/>
    <w:rsid w:val="007631ED"/>
    <w:rsid w:val="007657EF"/>
    <w:rsid w:val="0076714F"/>
    <w:rsid w:val="00767F2D"/>
    <w:rsid w:val="007701C4"/>
    <w:rsid w:val="007701D8"/>
    <w:rsid w:val="007716AC"/>
    <w:rsid w:val="007731E0"/>
    <w:rsid w:val="0077325A"/>
    <w:rsid w:val="007738DD"/>
    <w:rsid w:val="00774D40"/>
    <w:rsid w:val="0077535F"/>
    <w:rsid w:val="00775543"/>
    <w:rsid w:val="00775AC5"/>
    <w:rsid w:val="007764DB"/>
    <w:rsid w:val="00776C24"/>
    <w:rsid w:val="00776C25"/>
    <w:rsid w:val="00776ECC"/>
    <w:rsid w:val="007770A8"/>
    <w:rsid w:val="007773EA"/>
    <w:rsid w:val="00780AB3"/>
    <w:rsid w:val="00781647"/>
    <w:rsid w:val="007819DF"/>
    <w:rsid w:val="00782CB5"/>
    <w:rsid w:val="0078323D"/>
    <w:rsid w:val="007832C3"/>
    <w:rsid w:val="00785580"/>
    <w:rsid w:val="00785D3A"/>
    <w:rsid w:val="0078603F"/>
    <w:rsid w:val="00786E15"/>
    <w:rsid w:val="007870DB"/>
    <w:rsid w:val="007879C3"/>
    <w:rsid w:val="00790144"/>
    <w:rsid w:val="0079017B"/>
    <w:rsid w:val="007905D1"/>
    <w:rsid w:val="00790BC1"/>
    <w:rsid w:val="0079243A"/>
    <w:rsid w:val="00792967"/>
    <w:rsid w:val="00792DC3"/>
    <w:rsid w:val="007934AC"/>
    <w:rsid w:val="007936DE"/>
    <w:rsid w:val="00793F80"/>
    <w:rsid w:val="007949D9"/>
    <w:rsid w:val="00797E0B"/>
    <w:rsid w:val="007A38AE"/>
    <w:rsid w:val="007A4C7D"/>
    <w:rsid w:val="007A62DC"/>
    <w:rsid w:val="007A76E2"/>
    <w:rsid w:val="007B1083"/>
    <w:rsid w:val="007B22BF"/>
    <w:rsid w:val="007B4F19"/>
    <w:rsid w:val="007B5336"/>
    <w:rsid w:val="007B634E"/>
    <w:rsid w:val="007B7A2D"/>
    <w:rsid w:val="007C01C0"/>
    <w:rsid w:val="007C1D4E"/>
    <w:rsid w:val="007C246F"/>
    <w:rsid w:val="007C2663"/>
    <w:rsid w:val="007C2AED"/>
    <w:rsid w:val="007C399D"/>
    <w:rsid w:val="007C4A2B"/>
    <w:rsid w:val="007C5C6E"/>
    <w:rsid w:val="007C66A0"/>
    <w:rsid w:val="007C6A4E"/>
    <w:rsid w:val="007C7039"/>
    <w:rsid w:val="007D0270"/>
    <w:rsid w:val="007D069D"/>
    <w:rsid w:val="007D149B"/>
    <w:rsid w:val="007D2762"/>
    <w:rsid w:val="007D29A5"/>
    <w:rsid w:val="007D3D44"/>
    <w:rsid w:val="007D463D"/>
    <w:rsid w:val="007D5644"/>
    <w:rsid w:val="007D60AB"/>
    <w:rsid w:val="007D6DF5"/>
    <w:rsid w:val="007D6EE7"/>
    <w:rsid w:val="007E0A5A"/>
    <w:rsid w:val="007E0C47"/>
    <w:rsid w:val="007E0FF8"/>
    <w:rsid w:val="007E1077"/>
    <w:rsid w:val="007E148A"/>
    <w:rsid w:val="007E27E4"/>
    <w:rsid w:val="007E2DD3"/>
    <w:rsid w:val="007E4158"/>
    <w:rsid w:val="007E4426"/>
    <w:rsid w:val="007E509A"/>
    <w:rsid w:val="007E578F"/>
    <w:rsid w:val="007E639E"/>
    <w:rsid w:val="007E6B2D"/>
    <w:rsid w:val="007F152B"/>
    <w:rsid w:val="007F19F9"/>
    <w:rsid w:val="007F1BC5"/>
    <w:rsid w:val="007F234B"/>
    <w:rsid w:val="007F32D8"/>
    <w:rsid w:val="007F35D1"/>
    <w:rsid w:val="007F3F58"/>
    <w:rsid w:val="007F4124"/>
    <w:rsid w:val="007F489D"/>
    <w:rsid w:val="007F5227"/>
    <w:rsid w:val="007F54D2"/>
    <w:rsid w:val="007F613D"/>
    <w:rsid w:val="007F73CD"/>
    <w:rsid w:val="00801828"/>
    <w:rsid w:val="00801D64"/>
    <w:rsid w:val="008033F7"/>
    <w:rsid w:val="00803DEE"/>
    <w:rsid w:val="00806431"/>
    <w:rsid w:val="00810627"/>
    <w:rsid w:val="008116F0"/>
    <w:rsid w:val="00811A62"/>
    <w:rsid w:val="00811E8F"/>
    <w:rsid w:val="00811F61"/>
    <w:rsid w:val="00812424"/>
    <w:rsid w:val="00812DBC"/>
    <w:rsid w:val="00815D9E"/>
    <w:rsid w:val="008200DD"/>
    <w:rsid w:val="008204FE"/>
    <w:rsid w:val="00820965"/>
    <w:rsid w:val="00821A01"/>
    <w:rsid w:val="008229FE"/>
    <w:rsid w:val="008239C6"/>
    <w:rsid w:val="00826507"/>
    <w:rsid w:val="008272DF"/>
    <w:rsid w:val="00827D0B"/>
    <w:rsid w:val="00830CDB"/>
    <w:rsid w:val="00832492"/>
    <w:rsid w:val="00832772"/>
    <w:rsid w:val="008337EA"/>
    <w:rsid w:val="00834034"/>
    <w:rsid w:val="00834A4B"/>
    <w:rsid w:val="00834B00"/>
    <w:rsid w:val="00835E94"/>
    <w:rsid w:val="00836A92"/>
    <w:rsid w:val="0084013D"/>
    <w:rsid w:val="008410E3"/>
    <w:rsid w:val="00841880"/>
    <w:rsid w:val="008427CC"/>
    <w:rsid w:val="00842AA3"/>
    <w:rsid w:val="0084407D"/>
    <w:rsid w:val="0084447B"/>
    <w:rsid w:val="008445F7"/>
    <w:rsid w:val="00845DF1"/>
    <w:rsid w:val="0085065E"/>
    <w:rsid w:val="008519D5"/>
    <w:rsid w:val="00851BC0"/>
    <w:rsid w:val="0085207D"/>
    <w:rsid w:val="0085318C"/>
    <w:rsid w:val="00853285"/>
    <w:rsid w:val="008538DC"/>
    <w:rsid w:val="00853994"/>
    <w:rsid w:val="0085406B"/>
    <w:rsid w:val="008547F4"/>
    <w:rsid w:val="00854D05"/>
    <w:rsid w:val="00854D34"/>
    <w:rsid w:val="00854F0D"/>
    <w:rsid w:val="0085531A"/>
    <w:rsid w:val="00855E54"/>
    <w:rsid w:val="00855F9B"/>
    <w:rsid w:val="00856183"/>
    <w:rsid w:val="00856A8C"/>
    <w:rsid w:val="0086036F"/>
    <w:rsid w:val="008606F5"/>
    <w:rsid w:val="0086102F"/>
    <w:rsid w:val="00862D71"/>
    <w:rsid w:val="00862F58"/>
    <w:rsid w:val="00863889"/>
    <w:rsid w:val="00863B0E"/>
    <w:rsid w:val="008641D1"/>
    <w:rsid w:val="00864689"/>
    <w:rsid w:val="00865704"/>
    <w:rsid w:val="00866679"/>
    <w:rsid w:val="0086764E"/>
    <w:rsid w:val="00870A6E"/>
    <w:rsid w:val="00870B95"/>
    <w:rsid w:val="00870ECA"/>
    <w:rsid w:val="00871DF7"/>
    <w:rsid w:val="0087266F"/>
    <w:rsid w:val="00872C5F"/>
    <w:rsid w:val="008734C8"/>
    <w:rsid w:val="0087367C"/>
    <w:rsid w:val="00873EE9"/>
    <w:rsid w:val="00874BED"/>
    <w:rsid w:val="00875FE1"/>
    <w:rsid w:val="00876374"/>
    <w:rsid w:val="0088010C"/>
    <w:rsid w:val="008805E8"/>
    <w:rsid w:val="00880970"/>
    <w:rsid w:val="00881D72"/>
    <w:rsid w:val="00881DBF"/>
    <w:rsid w:val="008821DF"/>
    <w:rsid w:val="008823E7"/>
    <w:rsid w:val="00883379"/>
    <w:rsid w:val="0088355D"/>
    <w:rsid w:val="008848CD"/>
    <w:rsid w:val="008849A0"/>
    <w:rsid w:val="00884D84"/>
    <w:rsid w:val="008855DE"/>
    <w:rsid w:val="00885B67"/>
    <w:rsid w:val="00885CBF"/>
    <w:rsid w:val="00885D5E"/>
    <w:rsid w:val="00887698"/>
    <w:rsid w:val="00887EEC"/>
    <w:rsid w:val="00887F12"/>
    <w:rsid w:val="00887F34"/>
    <w:rsid w:val="008907EF"/>
    <w:rsid w:val="00890CAF"/>
    <w:rsid w:val="00890F2D"/>
    <w:rsid w:val="00892912"/>
    <w:rsid w:val="008946D6"/>
    <w:rsid w:val="00894D04"/>
    <w:rsid w:val="00895760"/>
    <w:rsid w:val="0089694D"/>
    <w:rsid w:val="00896F22"/>
    <w:rsid w:val="0089712D"/>
    <w:rsid w:val="008974D7"/>
    <w:rsid w:val="008A030C"/>
    <w:rsid w:val="008A0BE6"/>
    <w:rsid w:val="008A0C64"/>
    <w:rsid w:val="008A0DF9"/>
    <w:rsid w:val="008A24ED"/>
    <w:rsid w:val="008A4F43"/>
    <w:rsid w:val="008A781F"/>
    <w:rsid w:val="008B026B"/>
    <w:rsid w:val="008B19A3"/>
    <w:rsid w:val="008B1A06"/>
    <w:rsid w:val="008B1E99"/>
    <w:rsid w:val="008B2007"/>
    <w:rsid w:val="008B20A3"/>
    <w:rsid w:val="008B2E38"/>
    <w:rsid w:val="008B32AD"/>
    <w:rsid w:val="008B3314"/>
    <w:rsid w:val="008B3C17"/>
    <w:rsid w:val="008B4A1A"/>
    <w:rsid w:val="008B5B24"/>
    <w:rsid w:val="008B6606"/>
    <w:rsid w:val="008B6F51"/>
    <w:rsid w:val="008B7332"/>
    <w:rsid w:val="008C0A10"/>
    <w:rsid w:val="008C0CA8"/>
    <w:rsid w:val="008C368B"/>
    <w:rsid w:val="008C3B22"/>
    <w:rsid w:val="008C4060"/>
    <w:rsid w:val="008C5AAE"/>
    <w:rsid w:val="008C6EF8"/>
    <w:rsid w:val="008D0133"/>
    <w:rsid w:val="008D20BC"/>
    <w:rsid w:val="008D23F5"/>
    <w:rsid w:val="008D2599"/>
    <w:rsid w:val="008D2BF3"/>
    <w:rsid w:val="008D3116"/>
    <w:rsid w:val="008D33D7"/>
    <w:rsid w:val="008D42A5"/>
    <w:rsid w:val="008D43B5"/>
    <w:rsid w:val="008D599C"/>
    <w:rsid w:val="008D69F9"/>
    <w:rsid w:val="008D7597"/>
    <w:rsid w:val="008E227A"/>
    <w:rsid w:val="008E3735"/>
    <w:rsid w:val="008E45E2"/>
    <w:rsid w:val="008E4932"/>
    <w:rsid w:val="008E502A"/>
    <w:rsid w:val="008E5850"/>
    <w:rsid w:val="008E70EC"/>
    <w:rsid w:val="008E793A"/>
    <w:rsid w:val="008E7BAC"/>
    <w:rsid w:val="008EA35F"/>
    <w:rsid w:val="008F29E5"/>
    <w:rsid w:val="008F2B80"/>
    <w:rsid w:val="008F37B3"/>
    <w:rsid w:val="008F4C44"/>
    <w:rsid w:val="008F56AB"/>
    <w:rsid w:val="008F6A32"/>
    <w:rsid w:val="008F6BB0"/>
    <w:rsid w:val="00901851"/>
    <w:rsid w:val="009026CC"/>
    <w:rsid w:val="00903E6C"/>
    <w:rsid w:val="00904E15"/>
    <w:rsid w:val="00904E4C"/>
    <w:rsid w:val="00904F46"/>
    <w:rsid w:val="00905B15"/>
    <w:rsid w:val="00906631"/>
    <w:rsid w:val="00907C72"/>
    <w:rsid w:val="009108AD"/>
    <w:rsid w:val="009110D7"/>
    <w:rsid w:val="009117CD"/>
    <w:rsid w:val="00911EF2"/>
    <w:rsid w:val="00912181"/>
    <w:rsid w:val="00912BBD"/>
    <w:rsid w:val="00912ED6"/>
    <w:rsid w:val="0091333A"/>
    <w:rsid w:val="00913F55"/>
    <w:rsid w:val="009147D3"/>
    <w:rsid w:val="009168BB"/>
    <w:rsid w:val="00920919"/>
    <w:rsid w:val="00922FDA"/>
    <w:rsid w:val="009238CB"/>
    <w:rsid w:val="009239B0"/>
    <w:rsid w:val="009246C7"/>
    <w:rsid w:val="00924A27"/>
    <w:rsid w:val="009255F5"/>
    <w:rsid w:val="00925D91"/>
    <w:rsid w:val="009268A8"/>
    <w:rsid w:val="00930E4A"/>
    <w:rsid w:val="00932217"/>
    <w:rsid w:val="00934781"/>
    <w:rsid w:val="0093646E"/>
    <w:rsid w:val="009367D1"/>
    <w:rsid w:val="00940417"/>
    <w:rsid w:val="00941E72"/>
    <w:rsid w:val="009422FB"/>
    <w:rsid w:val="009423A9"/>
    <w:rsid w:val="00942616"/>
    <w:rsid w:val="00944956"/>
    <w:rsid w:val="00945C27"/>
    <w:rsid w:val="00946595"/>
    <w:rsid w:val="009470DA"/>
    <w:rsid w:val="00947F75"/>
    <w:rsid w:val="0095154A"/>
    <w:rsid w:val="00951B1F"/>
    <w:rsid w:val="0095398E"/>
    <w:rsid w:val="0095413F"/>
    <w:rsid w:val="009555CE"/>
    <w:rsid w:val="0095794A"/>
    <w:rsid w:val="00960ED0"/>
    <w:rsid w:val="009611FF"/>
    <w:rsid w:val="009619D2"/>
    <w:rsid w:val="00962FBF"/>
    <w:rsid w:val="009632FA"/>
    <w:rsid w:val="00964B4F"/>
    <w:rsid w:val="00965197"/>
    <w:rsid w:val="00965988"/>
    <w:rsid w:val="0096647D"/>
    <w:rsid w:val="00966AFE"/>
    <w:rsid w:val="00966BF7"/>
    <w:rsid w:val="00967811"/>
    <w:rsid w:val="0096793C"/>
    <w:rsid w:val="00970467"/>
    <w:rsid w:val="00970668"/>
    <w:rsid w:val="009707EF"/>
    <w:rsid w:val="00970BC1"/>
    <w:rsid w:val="00971106"/>
    <w:rsid w:val="0097427E"/>
    <w:rsid w:val="00974859"/>
    <w:rsid w:val="00975537"/>
    <w:rsid w:val="0097777A"/>
    <w:rsid w:val="00977796"/>
    <w:rsid w:val="00980683"/>
    <w:rsid w:val="00980987"/>
    <w:rsid w:val="00980A62"/>
    <w:rsid w:val="00981149"/>
    <w:rsid w:val="00981BCC"/>
    <w:rsid w:val="0098200B"/>
    <w:rsid w:val="009828E7"/>
    <w:rsid w:val="00982A93"/>
    <w:rsid w:val="00982B69"/>
    <w:rsid w:val="00983069"/>
    <w:rsid w:val="009833B6"/>
    <w:rsid w:val="00984393"/>
    <w:rsid w:val="00984B48"/>
    <w:rsid w:val="00984FAC"/>
    <w:rsid w:val="00985395"/>
    <w:rsid w:val="009854FE"/>
    <w:rsid w:val="00985BDD"/>
    <w:rsid w:val="0098623A"/>
    <w:rsid w:val="009864CF"/>
    <w:rsid w:val="00986EB7"/>
    <w:rsid w:val="0098721B"/>
    <w:rsid w:val="00990892"/>
    <w:rsid w:val="009911A4"/>
    <w:rsid w:val="00992229"/>
    <w:rsid w:val="0099325A"/>
    <w:rsid w:val="00993AF1"/>
    <w:rsid w:val="0099421B"/>
    <w:rsid w:val="00994769"/>
    <w:rsid w:val="00994B38"/>
    <w:rsid w:val="00994BB0"/>
    <w:rsid w:val="009954D7"/>
    <w:rsid w:val="0099603C"/>
    <w:rsid w:val="009963F1"/>
    <w:rsid w:val="009969CE"/>
    <w:rsid w:val="00997176"/>
    <w:rsid w:val="00997467"/>
    <w:rsid w:val="00997E17"/>
    <w:rsid w:val="00997F8C"/>
    <w:rsid w:val="009A07A9"/>
    <w:rsid w:val="009A0838"/>
    <w:rsid w:val="009A158F"/>
    <w:rsid w:val="009A16EC"/>
    <w:rsid w:val="009A26C4"/>
    <w:rsid w:val="009A2B69"/>
    <w:rsid w:val="009A41B9"/>
    <w:rsid w:val="009A462A"/>
    <w:rsid w:val="009A5717"/>
    <w:rsid w:val="009A5C33"/>
    <w:rsid w:val="009A5D53"/>
    <w:rsid w:val="009A7EDA"/>
    <w:rsid w:val="009B0D23"/>
    <w:rsid w:val="009B2A5E"/>
    <w:rsid w:val="009B36EA"/>
    <w:rsid w:val="009B3F41"/>
    <w:rsid w:val="009B5085"/>
    <w:rsid w:val="009B5D4E"/>
    <w:rsid w:val="009B72C0"/>
    <w:rsid w:val="009B7D44"/>
    <w:rsid w:val="009B7F15"/>
    <w:rsid w:val="009C0572"/>
    <w:rsid w:val="009C0B60"/>
    <w:rsid w:val="009C0FBE"/>
    <w:rsid w:val="009C423D"/>
    <w:rsid w:val="009C4882"/>
    <w:rsid w:val="009C525F"/>
    <w:rsid w:val="009C5C6E"/>
    <w:rsid w:val="009C690C"/>
    <w:rsid w:val="009C6C9B"/>
    <w:rsid w:val="009C6F69"/>
    <w:rsid w:val="009C74AE"/>
    <w:rsid w:val="009C76F5"/>
    <w:rsid w:val="009C7702"/>
    <w:rsid w:val="009C7D7B"/>
    <w:rsid w:val="009D052E"/>
    <w:rsid w:val="009D089F"/>
    <w:rsid w:val="009D143A"/>
    <w:rsid w:val="009D35D2"/>
    <w:rsid w:val="009D3F8E"/>
    <w:rsid w:val="009D6DAB"/>
    <w:rsid w:val="009D75DB"/>
    <w:rsid w:val="009D75F8"/>
    <w:rsid w:val="009D76BD"/>
    <w:rsid w:val="009D79B4"/>
    <w:rsid w:val="009D7C9B"/>
    <w:rsid w:val="009E0B9E"/>
    <w:rsid w:val="009E1BE6"/>
    <w:rsid w:val="009E2492"/>
    <w:rsid w:val="009E2D45"/>
    <w:rsid w:val="009E30AF"/>
    <w:rsid w:val="009E3774"/>
    <w:rsid w:val="009E46B8"/>
    <w:rsid w:val="009E5967"/>
    <w:rsid w:val="009E596E"/>
    <w:rsid w:val="009E6100"/>
    <w:rsid w:val="009E6375"/>
    <w:rsid w:val="009E6539"/>
    <w:rsid w:val="009F052B"/>
    <w:rsid w:val="009F15A6"/>
    <w:rsid w:val="009F2892"/>
    <w:rsid w:val="009F2AC6"/>
    <w:rsid w:val="009F2DF8"/>
    <w:rsid w:val="009F30EE"/>
    <w:rsid w:val="009F3C42"/>
    <w:rsid w:val="009F4F3C"/>
    <w:rsid w:val="009F53B3"/>
    <w:rsid w:val="00A001BC"/>
    <w:rsid w:val="00A00FDE"/>
    <w:rsid w:val="00A017BA"/>
    <w:rsid w:val="00A01E56"/>
    <w:rsid w:val="00A01FE0"/>
    <w:rsid w:val="00A02C02"/>
    <w:rsid w:val="00A02CF4"/>
    <w:rsid w:val="00A031FC"/>
    <w:rsid w:val="00A032E0"/>
    <w:rsid w:val="00A03B38"/>
    <w:rsid w:val="00A03B72"/>
    <w:rsid w:val="00A04633"/>
    <w:rsid w:val="00A04757"/>
    <w:rsid w:val="00A04B62"/>
    <w:rsid w:val="00A04D7B"/>
    <w:rsid w:val="00A05B3B"/>
    <w:rsid w:val="00A05BF4"/>
    <w:rsid w:val="00A05ECE"/>
    <w:rsid w:val="00A078A8"/>
    <w:rsid w:val="00A07B92"/>
    <w:rsid w:val="00A0BEB0"/>
    <w:rsid w:val="00A10C1D"/>
    <w:rsid w:val="00A10CCA"/>
    <w:rsid w:val="00A11986"/>
    <w:rsid w:val="00A12686"/>
    <w:rsid w:val="00A14EE1"/>
    <w:rsid w:val="00A15424"/>
    <w:rsid w:val="00A15648"/>
    <w:rsid w:val="00A15CF9"/>
    <w:rsid w:val="00A15D49"/>
    <w:rsid w:val="00A1680C"/>
    <w:rsid w:val="00A17362"/>
    <w:rsid w:val="00A20B08"/>
    <w:rsid w:val="00A210F2"/>
    <w:rsid w:val="00A21387"/>
    <w:rsid w:val="00A21DEF"/>
    <w:rsid w:val="00A22F22"/>
    <w:rsid w:val="00A23510"/>
    <w:rsid w:val="00A23863"/>
    <w:rsid w:val="00A23CDD"/>
    <w:rsid w:val="00A23DD6"/>
    <w:rsid w:val="00A24C7A"/>
    <w:rsid w:val="00A250CF"/>
    <w:rsid w:val="00A25B96"/>
    <w:rsid w:val="00A266EC"/>
    <w:rsid w:val="00A26B63"/>
    <w:rsid w:val="00A26D6E"/>
    <w:rsid w:val="00A31FD6"/>
    <w:rsid w:val="00A32AB7"/>
    <w:rsid w:val="00A343B4"/>
    <w:rsid w:val="00A34897"/>
    <w:rsid w:val="00A34A60"/>
    <w:rsid w:val="00A35C3F"/>
    <w:rsid w:val="00A400C3"/>
    <w:rsid w:val="00A404A7"/>
    <w:rsid w:val="00A4331C"/>
    <w:rsid w:val="00A43DBA"/>
    <w:rsid w:val="00A44A99"/>
    <w:rsid w:val="00A45B1E"/>
    <w:rsid w:val="00A45C22"/>
    <w:rsid w:val="00A4645F"/>
    <w:rsid w:val="00A46D1C"/>
    <w:rsid w:val="00A47207"/>
    <w:rsid w:val="00A5079A"/>
    <w:rsid w:val="00A51057"/>
    <w:rsid w:val="00A5158C"/>
    <w:rsid w:val="00A51733"/>
    <w:rsid w:val="00A536E3"/>
    <w:rsid w:val="00A54DAF"/>
    <w:rsid w:val="00A54F39"/>
    <w:rsid w:val="00A60365"/>
    <w:rsid w:val="00A60803"/>
    <w:rsid w:val="00A61A20"/>
    <w:rsid w:val="00A61D86"/>
    <w:rsid w:val="00A61F63"/>
    <w:rsid w:val="00A62126"/>
    <w:rsid w:val="00A63063"/>
    <w:rsid w:val="00A64062"/>
    <w:rsid w:val="00A643B6"/>
    <w:rsid w:val="00A65AEB"/>
    <w:rsid w:val="00A67436"/>
    <w:rsid w:val="00A704EE"/>
    <w:rsid w:val="00A71882"/>
    <w:rsid w:val="00A73FE1"/>
    <w:rsid w:val="00A74968"/>
    <w:rsid w:val="00A74C5A"/>
    <w:rsid w:val="00A7664E"/>
    <w:rsid w:val="00A76D3D"/>
    <w:rsid w:val="00A77DD8"/>
    <w:rsid w:val="00A80586"/>
    <w:rsid w:val="00A809BE"/>
    <w:rsid w:val="00A81249"/>
    <w:rsid w:val="00A81858"/>
    <w:rsid w:val="00A823DF"/>
    <w:rsid w:val="00A82579"/>
    <w:rsid w:val="00A825DE"/>
    <w:rsid w:val="00A82D62"/>
    <w:rsid w:val="00A835C5"/>
    <w:rsid w:val="00A844AD"/>
    <w:rsid w:val="00A8547E"/>
    <w:rsid w:val="00A90012"/>
    <w:rsid w:val="00A91003"/>
    <w:rsid w:val="00A9162C"/>
    <w:rsid w:val="00A91CB4"/>
    <w:rsid w:val="00A91D40"/>
    <w:rsid w:val="00A91EFB"/>
    <w:rsid w:val="00A92C2C"/>
    <w:rsid w:val="00A934CE"/>
    <w:rsid w:val="00A93CF2"/>
    <w:rsid w:val="00A9696C"/>
    <w:rsid w:val="00A97155"/>
    <w:rsid w:val="00AA0C20"/>
    <w:rsid w:val="00AA24C7"/>
    <w:rsid w:val="00AA269B"/>
    <w:rsid w:val="00AA26FC"/>
    <w:rsid w:val="00AA31EF"/>
    <w:rsid w:val="00AA34CB"/>
    <w:rsid w:val="00AA3701"/>
    <w:rsid w:val="00AA3A84"/>
    <w:rsid w:val="00AA4A34"/>
    <w:rsid w:val="00AA65B5"/>
    <w:rsid w:val="00AA7172"/>
    <w:rsid w:val="00AA7234"/>
    <w:rsid w:val="00AA7F6E"/>
    <w:rsid w:val="00AB14F2"/>
    <w:rsid w:val="00AB1A4B"/>
    <w:rsid w:val="00AB274F"/>
    <w:rsid w:val="00AB4A16"/>
    <w:rsid w:val="00AB4DC0"/>
    <w:rsid w:val="00AB4E89"/>
    <w:rsid w:val="00AB4FC6"/>
    <w:rsid w:val="00AB51C1"/>
    <w:rsid w:val="00AB527F"/>
    <w:rsid w:val="00AB5655"/>
    <w:rsid w:val="00AB68B7"/>
    <w:rsid w:val="00AB6F19"/>
    <w:rsid w:val="00AB79D9"/>
    <w:rsid w:val="00AC23F8"/>
    <w:rsid w:val="00AC4F6A"/>
    <w:rsid w:val="00AC62BA"/>
    <w:rsid w:val="00AC6674"/>
    <w:rsid w:val="00AD16BE"/>
    <w:rsid w:val="00AD227A"/>
    <w:rsid w:val="00AD2629"/>
    <w:rsid w:val="00AD391E"/>
    <w:rsid w:val="00AD3A31"/>
    <w:rsid w:val="00AD3AFB"/>
    <w:rsid w:val="00AD3BF5"/>
    <w:rsid w:val="00AD48D4"/>
    <w:rsid w:val="00AD55BE"/>
    <w:rsid w:val="00AD7689"/>
    <w:rsid w:val="00AE02C8"/>
    <w:rsid w:val="00AE0357"/>
    <w:rsid w:val="00AE0432"/>
    <w:rsid w:val="00AE1165"/>
    <w:rsid w:val="00AE33DF"/>
    <w:rsid w:val="00AE33EE"/>
    <w:rsid w:val="00AE4BB4"/>
    <w:rsid w:val="00AE6AF5"/>
    <w:rsid w:val="00AE7B03"/>
    <w:rsid w:val="00AF3AD9"/>
    <w:rsid w:val="00AF3CAC"/>
    <w:rsid w:val="00AF3F76"/>
    <w:rsid w:val="00AF49C4"/>
    <w:rsid w:val="00AF50D3"/>
    <w:rsid w:val="00AF519A"/>
    <w:rsid w:val="00AF58BB"/>
    <w:rsid w:val="00AF5D9E"/>
    <w:rsid w:val="00B03CCF"/>
    <w:rsid w:val="00B03F95"/>
    <w:rsid w:val="00B04667"/>
    <w:rsid w:val="00B057A8"/>
    <w:rsid w:val="00B05889"/>
    <w:rsid w:val="00B06426"/>
    <w:rsid w:val="00B06912"/>
    <w:rsid w:val="00B118EE"/>
    <w:rsid w:val="00B12E80"/>
    <w:rsid w:val="00B134BF"/>
    <w:rsid w:val="00B137A1"/>
    <w:rsid w:val="00B13AC9"/>
    <w:rsid w:val="00B140D1"/>
    <w:rsid w:val="00B152DE"/>
    <w:rsid w:val="00B16C78"/>
    <w:rsid w:val="00B16C86"/>
    <w:rsid w:val="00B177DD"/>
    <w:rsid w:val="00B209EA"/>
    <w:rsid w:val="00B21442"/>
    <w:rsid w:val="00B22020"/>
    <w:rsid w:val="00B2284F"/>
    <w:rsid w:val="00B22D87"/>
    <w:rsid w:val="00B252F3"/>
    <w:rsid w:val="00B2633E"/>
    <w:rsid w:val="00B2633F"/>
    <w:rsid w:val="00B26D65"/>
    <w:rsid w:val="00B279E4"/>
    <w:rsid w:val="00B30286"/>
    <w:rsid w:val="00B30D9F"/>
    <w:rsid w:val="00B31A83"/>
    <w:rsid w:val="00B32483"/>
    <w:rsid w:val="00B328BD"/>
    <w:rsid w:val="00B32C0F"/>
    <w:rsid w:val="00B35FA3"/>
    <w:rsid w:val="00B368DD"/>
    <w:rsid w:val="00B36E63"/>
    <w:rsid w:val="00B3738F"/>
    <w:rsid w:val="00B37980"/>
    <w:rsid w:val="00B40194"/>
    <w:rsid w:val="00B40B3D"/>
    <w:rsid w:val="00B421CC"/>
    <w:rsid w:val="00B42317"/>
    <w:rsid w:val="00B42B40"/>
    <w:rsid w:val="00B43B6F"/>
    <w:rsid w:val="00B44485"/>
    <w:rsid w:val="00B44C68"/>
    <w:rsid w:val="00B4561A"/>
    <w:rsid w:val="00B458E1"/>
    <w:rsid w:val="00B459B8"/>
    <w:rsid w:val="00B51A80"/>
    <w:rsid w:val="00B51E6F"/>
    <w:rsid w:val="00B52218"/>
    <w:rsid w:val="00B52DFD"/>
    <w:rsid w:val="00B549FB"/>
    <w:rsid w:val="00B55F63"/>
    <w:rsid w:val="00B5624D"/>
    <w:rsid w:val="00B5678C"/>
    <w:rsid w:val="00B56D43"/>
    <w:rsid w:val="00B60A25"/>
    <w:rsid w:val="00B62C9B"/>
    <w:rsid w:val="00B62F59"/>
    <w:rsid w:val="00B63B27"/>
    <w:rsid w:val="00B6533D"/>
    <w:rsid w:val="00B67F36"/>
    <w:rsid w:val="00B711A0"/>
    <w:rsid w:val="00B71257"/>
    <w:rsid w:val="00B71782"/>
    <w:rsid w:val="00B721DC"/>
    <w:rsid w:val="00B72BD6"/>
    <w:rsid w:val="00B7350E"/>
    <w:rsid w:val="00B73646"/>
    <w:rsid w:val="00B740A2"/>
    <w:rsid w:val="00B7459A"/>
    <w:rsid w:val="00B74668"/>
    <w:rsid w:val="00B756A7"/>
    <w:rsid w:val="00B76E42"/>
    <w:rsid w:val="00B77363"/>
    <w:rsid w:val="00B80C5A"/>
    <w:rsid w:val="00B80E56"/>
    <w:rsid w:val="00B811C1"/>
    <w:rsid w:val="00B82543"/>
    <w:rsid w:val="00B836DA"/>
    <w:rsid w:val="00B83835"/>
    <w:rsid w:val="00B845AA"/>
    <w:rsid w:val="00B84901"/>
    <w:rsid w:val="00B8565D"/>
    <w:rsid w:val="00B858F5"/>
    <w:rsid w:val="00B86117"/>
    <w:rsid w:val="00B866D1"/>
    <w:rsid w:val="00B8729D"/>
    <w:rsid w:val="00B873B9"/>
    <w:rsid w:val="00B87D12"/>
    <w:rsid w:val="00B87DD9"/>
    <w:rsid w:val="00B90387"/>
    <w:rsid w:val="00B90D45"/>
    <w:rsid w:val="00B90FC1"/>
    <w:rsid w:val="00B91874"/>
    <w:rsid w:val="00B92450"/>
    <w:rsid w:val="00B9252D"/>
    <w:rsid w:val="00B929FC"/>
    <w:rsid w:val="00B93007"/>
    <w:rsid w:val="00B93359"/>
    <w:rsid w:val="00B943D3"/>
    <w:rsid w:val="00B94FD3"/>
    <w:rsid w:val="00B954DC"/>
    <w:rsid w:val="00B97902"/>
    <w:rsid w:val="00B97D94"/>
    <w:rsid w:val="00B9D99D"/>
    <w:rsid w:val="00BA08F4"/>
    <w:rsid w:val="00BA1F55"/>
    <w:rsid w:val="00BA34E2"/>
    <w:rsid w:val="00BA3A34"/>
    <w:rsid w:val="00BA474E"/>
    <w:rsid w:val="00BA4FC3"/>
    <w:rsid w:val="00BA5123"/>
    <w:rsid w:val="00BA6F8C"/>
    <w:rsid w:val="00BA7F08"/>
    <w:rsid w:val="00BB0191"/>
    <w:rsid w:val="00BB0685"/>
    <w:rsid w:val="00BB06CC"/>
    <w:rsid w:val="00BB0829"/>
    <w:rsid w:val="00BB1D8D"/>
    <w:rsid w:val="00BB2195"/>
    <w:rsid w:val="00BB42A6"/>
    <w:rsid w:val="00BB51A1"/>
    <w:rsid w:val="00BB5C9D"/>
    <w:rsid w:val="00BB6501"/>
    <w:rsid w:val="00BB66F6"/>
    <w:rsid w:val="00BB773B"/>
    <w:rsid w:val="00BC0106"/>
    <w:rsid w:val="00BC15E5"/>
    <w:rsid w:val="00BC1641"/>
    <w:rsid w:val="00BC19FE"/>
    <w:rsid w:val="00BC2EE9"/>
    <w:rsid w:val="00BC31F8"/>
    <w:rsid w:val="00BC4550"/>
    <w:rsid w:val="00BC48AD"/>
    <w:rsid w:val="00BC4D8F"/>
    <w:rsid w:val="00BC50D5"/>
    <w:rsid w:val="00BC5E95"/>
    <w:rsid w:val="00BC6326"/>
    <w:rsid w:val="00BC68C9"/>
    <w:rsid w:val="00BC7005"/>
    <w:rsid w:val="00BC73A0"/>
    <w:rsid w:val="00BD0BBC"/>
    <w:rsid w:val="00BD1750"/>
    <w:rsid w:val="00BD301A"/>
    <w:rsid w:val="00BD3474"/>
    <w:rsid w:val="00BD3D69"/>
    <w:rsid w:val="00BD40D6"/>
    <w:rsid w:val="00BD40EA"/>
    <w:rsid w:val="00BD4378"/>
    <w:rsid w:val="00BD472F"/>
    <w:rsid w:val="00BD4B87"/>
    <w:rsid w:val="00BD683D"/>
    <w:rsid w:val="00BD7A07"/>
    <w:rsid w:val="00BE0FE8"/>
    <w:rsid w:val="00BE1E05"/>
    <w:rsid w:val="00BE2765"/>
    <w:rsid w:val="00BE2866"/>
    <w:rsid w:val="00BE346F"/>
    <w:rsid w:val="00BE47B9"/>
    <w:rsid w:val="00BE4A58"/>
    <w:rsid w:val="00BE4F0D"/>
    <w:rsid w:val="00BE50A7"/>
    <w:rsid w:val="00BE535B"/>
    <w:rsid w:val="00BE59ED"/>
    <w:rsid w:val="00BE5F48"/>
    <w:rsid w:val="00BE64FC"/>
    <w:rsid w:val="00BE6F3B"/>
    <w:rsid w:val="00BF155B"/>
    <w:rsid w:val="00BF17EC"/>
    <w:rsid w:val="00BF28EC"/>
    <w:rsid w:val="00BF33A1"/>
    <w:rsid w:val="00BF4412"/>
    <w:rsid w:val="00BF4C3A"/>
    <w:rsid w:val="00BF5210"/>
    <w:rsid w:val="00BF600D"/>
    <w:rsid w:val="00BF729F"/>
    <w:rsid w:val="00BF76E5"/>
    <w:rsid w:val="00C00AD7"/>
    <w:rsid w:val="00C00DC6"/>
    <w:rsid w:val="00C00F9D"/>
    <w:rsid w:val="00C00FAD"/>
    <w:rsid w:val="00C0243C"/>
    <w:rsid w:val="00C02991"/>
    <w:rsid w:val="00C03388"/>
    <w:rsid w:val="00C045C3"/>
    <w:rsid w:val="00C04BF1"/>
    <w:rsid w:val="00C06725"/>
    <w:rsid w:val="00C06FAD"/>
    <w:rsid w:val="00C10112"/>
    <w:rsid w:val="00C11D1B"/>
    <w:rsid w:val="00C12ED2"/>
    <w:rsid w:val="00C14461"/>
    <w:rsid w:val="00C14931"/>
    <w:rsid w:val="00C1502A"/>
    <w:rsid w:val="00C16D71"/>
    <w:rsid w:val="00C1761E"/>
    <w:rsid w:val="00C17FB8"/>
    <w:rsid w:val="00C20C7D"/>
    <w:rsid w:val="00C2209D"/>
    <w:rsid w:val="00C220E0"/>
    <w:rsid w:val="00C2466A"/>
    <w:rsid w:val="00C25294"/>
    <w:rsid w:val="00C25640"/>
    <w:rsid w:val="00C26484"/>
    <w:rsid w:val="00C269B5"/>
    <w:rsid w:val="00C2743E"/>
    <w:rsid w:val="00C2760C"/>
    <w:rsid w:val="00C31B3D"/>
    <w:rsid w:val="00C32DC3"/>
    <w:rsid w:val="00C331F8"/>
    <w:rsid w:val="00C347E0"/>
    <w:rsid w:val="00C35256"/>
    <w:rsid w:val="00C35D65"/>
    <w:rsid w:val="00C3657B"/>
    <w:rsid w:val="00C36B65"/>
    <w:rsid w:val="00C4075C"/>
    <w:rsid w:val="00C40941"/>
    <w:rsid w:val="00C40D62"/>
    <w:rsid w:val="00C41317"/>
    <w:rsid w:val="00C41BBB"/>
    <w:rsid w:val="00C42CEB"/>
    <w:rsid w:val="00C4378A"/>
    <w:rsid w:val="00C44F3A"/>
    <w:rsid w:val="00C45102"/>
    <w:rsid w:val="00C47B9A"/>
    <w:rsid w:val="00C5013D"/>
    <w:rsid w:val="00C50502"/>
    <w:rsid w:val="00C51267"/>
    <w:rsid w:val="00C51636"/>
    <w:rsid w:val="00C52636"/>
    <w:rsid w:val="00C52941"/>
    <w:rsid w:val="00C52C1D"/>
    <w:rsid w:val="00C5318A"/>
    <w:rsid w:val="00C54B14"/>
    <w:rsid w:val="00C55032"/>
    <w:rsid w:val="00C5514C"/>
    <w:rsid w:val="00C5555D"/>
    <w:rsid w:val="00C55710"/>
    <w:rsid w:val="00C56E72"/>
    <w:rsid w:val="00C62065"/>
    <w:rsid w:val="00C62D01"/>
    <w:rsid w:val="00C63C46"/>
    <w:rsid w:val="00C63EB4"/>
    <w:rsid w:val="00C64D1F"/>
    <w:rsid w:val="00C64FB8"/>
    <w:rsid w:val="00C651AD"/>
    <w:rsid w:val="00C65634"/>
    <w:rsid w:val="00C6589B"/>
    <w:rsid w:val="00C664A9"/>
    <w:rsid w:val="00C66D94"/>
    <w:rsid w:val="00C71CBE"/>
    <w:rsid w:val="00C71DB7"/>
    <w:rsid w:val="00C73328"/>
    <w:rsid w:val="00C736AA"/>
    <w:rsid w:val="00C73AA6"/>
    <w:rsid w:val="00C74543"/>
    <w:rsid w:val="00C75B12"/>
    <w:rsid w:val="00C75E4C"/>
    <w:rsid w:val="00C7688F"/>
    <w:rsid w:val="00C76A5E"/>
    <w:rsid w:val="00C77DA2"/>
    <w:rsid w:val="00C802FE"/>
    <w:rsid w:val="00C807D6"/>
    <w:rsid w:val="00C8296A"/>
    <w:rsid w:val="00C83393"/>
    <w:rsid w:val="00C833B1"/>
    <w:rsid w:val="00C83463"/>
    <w:rsid w:val="00C83B5B"/>
    <w:rsid w:val="00C84103"/>
    <w:rsid w:val="00C845C3"/>
    <w:rsid w:val="00C847E3"/>
    <w:rsid w:val="00C84A31"/>
    <w:rsid w:val="00C84CF9"/>
    <w:rsid w:val="00C8757D"/>
    <w:rsid w:val="00C927C3"/>
    <w:rsid w:val="00C93A0A"/>
    <w:rsid w:val="00C93EBC"/>
    <w:rsid w:val="00C94437"/>
    <w:rsid w:val="00C94BBA"/>
    <w:rsid w:val="00C95001"/>
    <w:rsid w:val="00C951EB"/>
    <w:rsid w:val="00C96144"/>
    <w:rsid w:val="00C971E9"/>
    <w:rsid w:val="00CA0E25"/>
    <w:rsid w:val="00CA2A48"/>
    <w:rsid w:val="00CA3FA9"/>
    <w:rsid w:val="00CA40DA"/>
    <w:rsid w:val="00CA4592"/>
    <w:rsid w:val="00CA5657"/>
    <w:rsid w:val="00CA6596"/>
    <w:rsid w:val="00CA716F"/>
    <w:rsid w:val="00CA7E79"/>
    <w:rsid w:val="00CB4DA7"/>
    <w:rsid w:val="00CB5938"/>
    <w:rsid w:val="00CB5BB9"/>
    <w:rsid w:val="00CB5E02"/>
    <w:rsid w:val="00CB63B0"/>
    <w:rsid w:val="00CB6E4A"/>
    <w:rsid w:val="00CB72DD"/>
    <w:rsid w:val="00CC1C4E"/>
    <w:rsid w:val="00CC2381"/>
    <w:rsid w:val="00CC3243"/>
    <w:rsid w:val="00CC338D"/>
    <w:rsid w:val="00CC4748"/>
    <w:rsid w:val="00CC64A3"/>
    <w:rsid w:val="00CC6501"/>
    <w:rsid w:val="00CD043C"/>
    <w:rsid w:val="00CD1837"/>
    <w:rsid w:val="00CD1B63"/>
    <w:rsid w:val="00CD245E"/>
    <w:rsid w:val="00CD4637"/>
    <w:rsid w:val="00CD4712"/>
    <w:rsid w:val="00CD4946"/>
    <w:rsid w:val="00CD4EC5"/>
    <w:rsid w:val="00CD68D8"/>
    <w:rsid w:val="00CD6BCA"/>
    <w:rsid w:val="00CD7AE8"/>
    <w:rsid w:val="00CE0361"/>
    <w:rsid w:val="00CE0A2C"/>
    <w:rsid w:val="00CE1D00"/>
    <w:rsid w:val="00CE22D9"/>
    <w:rsid w:val="00CE2707"/>
    <w:rsid w:val="00CE4951"/>
    <w:rsid w:val="00CE4FD3"/>
    <w:rsid w:val="00CE5EA8"/>
    <w:rsid w:val="00CE6447"/>
    <w:rsid w:val="00CE7BF3"/>
    <w:rsid w:val="00CF01E1"/>
    <w:rsid w:val="00CF1D9F"/>
    <w:rsid w:val="00CF3611"/>
    <w:rsid w:val="00CF3A0B"/>
    <w:rsid w:val="00CF3AEC"/>
    <w:rsid w:val="00CF3B73"/>
    <w:rsid w:val="00CF4CC8"/>
    <w:rsid w:val="00CF4D2C"/>
    <w:rsid w:val="00CF69ED"/>
    <w:rsid w:val="00CF79B9"/>
    <w:rsid w:val="00D007BD"/>
    <w:rsid w:val="00D011E1"/>
    <w:rsid w:val="00D0229A"/>
    <w:rsid w:val="00D024CB"/>
    <w:rsid w:val="00D02BC3"/>
    <w:rsid w:val="00D02FC3"/>
    <w:rsid w:val="00D030C2"/>
    <w:rsid w:val="00D03A69"/>
    <w:rsid w:val="00D03B38"/>
    <w:rsid w:val="00D053B4"/>
    <w:rsid w:val="00D06695"/>
    <w:rsid w:val="00D06B16"/>
    <w:rsid w:val="00D07337"/>
    <w:rsid w:val="00D076D9"/>
    <w:rsid w:val="00D10C88"/>
    <w:rsid w:val="00D10DA9"/>
    <w:rsid w:val="00D11F14"/>
    <w:rsid w:val="00D12469"/>
    <w:rsid w:val="00D12661"/>
    <w:rsid w:val="00D1277E"/>
    <w:rsid w:val="00D12EA6"/>
    <w:rsid w:val="00D130CD"/>
    <w:rsid w:val="00D13871"/>
    <w:rsid w:val="00D1409A"/>
    <w:rsid w:val="00D1478A"/>
    <w:rsid w:val="00D147A5"/>
    <w:rsid w:val="00D14E67"/>
    <w:rsid w:val="00D154F6"/>
    <w:rsid w:val="00D15869"/>
    <w:rsid w:val="00D15ACD"/>
    <w:rsid w:val="00D16574"/>
    <w:rsid w:val="00D22FB9"/>
    <w:rsid w:val="00D23575"/>
    <w:rsid w:val="00D23CD0"/>
    <w:rsid w:val="00D252EF"/>
    <w:rsid w:val="00D2541B"/>
    <w:rsid w:val="00D2587B"/>
    <w:rsid w:val="00D260C8"/>
    <w:rsid w:val="00D2633F"/>
    <w:rsid w:val="00D2664E"/>
    <w:rsid w:val="00D26BFA"/>
    <w:rsid w:val="00D27033"/>
    <w:rsid w:val="00D27F74"/>
    <w:rsid w:val="00D27FC3"/>
    <w:rsid w:val="00D30194"/>
    <w:rsid w:val="00D3058B"/>
    <w:rsid w:val="00D331AE"/>
    <w:rsid w:val="00D3338F"/>
    <w:rsid w:val="00D34E61"/>
    <w:rsid w:val="00D365D2"/>
    <w:rsid w:val="00D4038A"/>
    <w:rsid w:val="00D40A77"/>
    <w:rsid w:val="00D41751"/>
    <w:rsid w:val="00D41E5C"/>
    <w:rsid w:val="00D425AF"/>
    <w:rsid w:val="00D42F8F"/>
    <w:rsid w:val="00D4358F"/>
    <w:rsid w:val="00D43624"/>
    <w:rsid w:val="00D44AD7"/>
    <w:rsid w:val="00D45A6A"/>
    <w:rsid w:val="00D46630"/>
    <w:rsid w:val="00D46AA3"/>
    <w:rsid w:val="00D47310"/>
    <w:rsid w:val="00D47D21"/>
    <w:rsid w:val="00D51ADC"/>
    <w:rsid w:val="00D51F8E"/>
    <w:rsid w:val="00D52872"/>
    <w:rsid w:val="00D52B39"/>
    <w:rsid w:val="00D52CA3"/>
    <w:rsid w:val="00D53DA2"/>
    <w:rsid w:val="00D53F0E"/>
    <w:rsid w:val="00D54333"/>
    <w:rsid w:val="00D5594C"/>
    <w:rsid w:val="00D563DE"/>
    <w:rsid w:val="00D569FC"/>
    <w:rsid w:val="00D57DFE"/>
    <w:rsid w:val="00D57FBF"/>
    <w:rsid w:val="00D609A3"/>
    <w:rsid w:val="00D60AB2"/>
    <w:rsid w:val="00D6121E"/>
    <w:rsid w:val="00D61C18"/>
    <w:rsid w:val="00D62DCE"/>
    <w:rsid w:val="00D62E01"/>
    <w:rsid w:val="00D64904"/>
    <w:rsid w:val="00D64AD3"/>
    <w:rsid w:val="00D64DF0"/>
    <w:rsid w:val="00D64F45"/>
    <w:rsid w:val="00D658F7"/>
    <w:rsid w:val="00D65C2D"/>
    <w:rsid w:val="00D660C3"/>
    <w:rsid w:val="00D66519"/>
    <w:rsid w:val="00D66896"/>
    <w:rsid w:val="00D66F3C"/>
    <w:rsid w:val="00D6704B"/>
    <w:rsid w:val="00D67150"/>
    <w:rsid w:val="00D67737"/>
    <w:rsid w:val="00D7044D"/>
    <w:rsid w:val="00D70E86"/>
    <w:rsid w:val="00D71EBB"/>
    <w:rsid w:val="00D727D1"/>
    <w:rsid w:val="00D72C78"/>
    <w:rsid w:val="00D72C79"/>
    <w:rsid w:val="00D72D5E"/>
    <w:rsid w:val="00D72FC6"/>
    <w:rsid w:val="00D735DF"/>
    <w:rsid w:val="00D7400B"/>
    <w:rsid w:val="00D741E8"/>
    <w:rsid w:val="00D74AA7"/>
    <w:rsid w:val="00D77F31"/>
    <w:rsid w:val="00D80CDF"/>
    <w:rsid w:val="00D80CFA"/>
    <w:rsid w:val="00D810E4"/>
    <w:rsid w:val="00D82689"/>
    <w:rsid w:val="00D83E4B"/>
    <w:rsid w:val="00D85C3D"/>
    <w:rsid w:val="00D860D7"/>
    <w:rsid w:val="00D8614A"/>
    <w:rsid w:val="00D86B40"/>
    <w:rsid w:val="00D86C9C"/>
    <w:rsid w:val="00D87230"/>
    <w:rsid w:val="00D9048C"/>
    <w:rsid w:val="00D90E20"/>
    <w:rsid w:val="00D910C1"/>
    <w:rsid w:val="00D913C9"/>
    <w:rsid w:val="00D92372"/>
    <w:rsid w:val="00D92653"/>
    <w:rsid w:val="00D92F1C"/>
    <w:rsid w:val="00D93024"/>
    <w:rsid w:val="00D936C0"/>
    <w:rsid w:val="00D936D2"/>
    <w:rsid w:val="00D948E4"/>
    <w:rsid w:val="00D965D5"/>
    <w:rsid w:val="00DA1C30"/>
    <w:rsid w:val="00DA2B10"/>
    <w:rsid w:val="00DA3888"/>
    <w:rsid w:val="00DA4049"/>
    <w:rsid w:val="00DA40BF"/>
    <w:rsid w:val="00DA494A"/>
    <w:rsid w:val="00DA496D"/>
    <w:rsid w:val="00DA4AAE"/>
    <w:rsid w:val="00DA6841"/>
    <w:rsid w:val="00DA6914"/>
    <w:rsid w:val="00DA70DD"/>
    <w:rsid w:val="00DA7ACB"/>
    <w:rsid w:val="00DA7CF5"/>
    <w:rsid w:val="00DB00EE"/>
    <w:rsid w:val="00DB08BA"/>
    <w:rsid w:val="00DB149E"/>
    <w:rsid w:val="00DB1B0B"/>
    <w:rsid w:val="00DB26AE"/>
    <w:rsid w:val="00DB2946"/>
    <w:rsid w:val="00DB39A4"/>
    <w:rsid w:val="00DB4ADC"/>
    <w:rsid w:val="00DB5D8D"/>
    <w:rsid w:val="00DB6F4E"/>
    <w:rsid w:val="00DB6F82"/>
    <w:rsid w:val="00DB76F4"/>
    <w:rsid w:val="00DC0AB4"/>
    <w:rsid w:val="00DC3448"/>
    <w:rsid w:val="00DC375B"/>
    <w:rsid w:val="00DC7420"/>
    <w:rsid w:val="00DC7F53"/>
    <w:rsid w:val="00DD0060"/>
    <w:rsid w:val="00DD18F9"/>
    <w:rsid w:val="00DD1D2B"/>
    <w:rsid w:val="00DD24BD"/>
    <w:rsid w:val="00DD3426"/>
    <w:rsid w:val="00DD34DA"/>
    <w:rsid w:val="00DD3A0A"/>
    <w:rsid w:val="00DD40A8"/>
    <w:rsid w:val="00DD429C"/>
    <w:rsid w:val="00DD45EE"/>
    <w:rsid w:val="00DD56E2"/>
    <w:rsid w:val="00DD63D1"/>
    <w:rsid w:val="00DD78E8"/>
    <w:rsid w:val="00DD7F36"/>
    <w:rsid w:val="00DE10CF"/>
    <w:rsid w:val="00DE2443"/>
    <w:rsid w:val="00DE555F"/>
    <w:rsid w:val="00DF0651"/>
    <w:rsid w:val="00DF0A37"/>
    <w:rsid w:val="00DF2407"/>
    <w:rsid w:val="00DF2BE7"/>
    <w:rsid w:val="00DF2DA6"/>
    <w:rsid w:val="00DF4291"/>
    <w:rsid w:val="00DF43A2"/>
    <w:rsid w:val="00DF4BED"/>
    <w:rsid w:val="00DF5BEE"/>
    <w:rsid w:val="00DF6992"/>
    <w:rsid w:val="00DF6FD0"/>
    <w:rsid w:val="00DF7A7E"/>
    <w:rsid w:val="00DF7D50"/>
    <w:rsid w:val="00DF7DDF"/>
    <w:rsid w:val="00E00680"/>
    <w:rsid w:val="00E00A83"/>
    <w:rsid w:val="00E02350"/>
    <w:rsid w:val="00E0341B"/>
    <w:rsid w:val="00E0384E"/>
    <w:rsid w:val="00E0386F"/>
    <w:rsid w:val="00E043F5"/>
    <w:rsid w:val="00E04B1F"/>
    <w:rsid w:val="00E04C64"/>
    <w:rsid w:val="00E063D1"/>
    <w:rsid w:val="00E10F37"/>
    <w:rsid w:val="00E111B9"/>
    <w:rsid w:val="00E11570"/>
    <w:rsid w:val="00E11CB2"/>
    <w:rsid w:val="00E11CED"/>
    <w:rsid w:val="00E135B9"/>
    <w:rsid w:val="00E13622"/>
    <w:rsid w:val="00E137CE"/>
    <w:rsid w:val="00E13867"/>
    <w:rsid w:val="00E14138"/>
    <w:rsid w:val="00E14157"/>
    <w:rsid w:val="00E14FF1"/>
    <w:rsid w:val="00E15CFB"/>
    <w:rsid w:val="00E16140"/>
    <w:rsid w:val="00E16151"/>
    <w:rsid w:val="00E162A5"/>
    <w:rsid w:val="00E17268"/>
    <w:rsid w:val="00E17A1D"/>
    <w:rsid w:val="00E17B3E"/>
    <w:rsid w:val="00E17CF9"/>
    <w:rsid w:val="00E200CB"/>
    <w:rsid w:val="00E20430"/>
    <w:rsid w:val="00E204F6"/>
    <w:rsid w:val="00E217C7"/>
    <w:rsid w:val="00E21FC2"/>
    <w:rsid w:val="00E25D66"/>
    <w:rsid w:val="00E27119"/>
    <w:rsid w:val="00E30BB0"/>
    <w:rsid w:val="00E3283C"/>
    <w:rsid w:val="00E34BF5"/>
    <w:rsid w:val="00E34FD2"/>
    <w:rsid w:val="00E357B5"/>
    <w:rsid w:val="00E36E4D"/>
    <w:rsid w:val="00E37661"/>
    <w:rsid w:val="00E37A33"/>
    <w:rsid w:val="00E37D2F"/>
    <w:rsid w:val="00E384D1"/>
    <w:rsid w:val="00E40DB8"/>
    <w:rsid w:val="00E428BF"/>
    <w:rsid w:val="00E42DF1"/>
    <w:rsid w:val="00E42EDD"/>
    <w:rsid w:val="00E4384A"/>
    <w:rsid w:val="00E44F34"/>
    <w:rsid w:val="00E45539"/>
    <w:rsid w:val="00E45794"/>
    <w:rsid w:val="00E5045C"/>
    <w:rsid w:val="00E50510"/>
    <w:rsid w:val="00E50C1D"/>
    <w:rsid w:val="00E52AF8"/>
    <w:rsid w:val="00E54C82"/>
    <w:rsid w:val="00E55370"/>
    <w:rsid w:val="00E55919"/>
    <w:rsid w:val="00E55B0B"/>
    <w:rsid w:val="00E55C7E"/>
    <w:rsid w:val="00E56877"/>
    <w:rsid w:val="00E56CCD"/>
    <w:rsid w:val="00E57413"/>
    <w:rsid w:val="00E57E34"/>
    <w:rsid w:val="00E614CD"/>
    <w:rsid w:val="00E61E11"/>
    <w:rsid w:val="00E6255B"/>
    <w:rsid w:val="00E62DCE"/>
    <w:rsid w:val="00E63791"/>
    <w:rsid w:val="00E63D96"/>
    <w:rsid w:val="00E66795"/>
    <w:rsid w:val="00E70C84"/>
    <w:rsid w:val="00E7121B"/>
    <w:rsid w:val="00E71FE2"/>
    <w:rsid w:val="00E72064"/>
    <w:rsid w:val="00E73566"/>
    <w:rsid w:val="00E741C6"/>
    <w:rsid w:val="00E75DDE"/>
    <w:rsid w:val="00E76262"/>
    <w:rsid w:val="00E7787A"/>
    <w:rsid w:val="00E77944"/>
    <w:rsid w:val="00E80187"/>
    <w:rsid w:val="00E82712"/>
    <w:rsid w:val="00E82B46"/>
    <w:rsid w:val="00E84AF4"/>
    <w:rsid w:val="00E84D65"/>
    <w:rsid w:val="00E84F38"/>
    <w:rsid w:val="00E8584F"/>
    <w:rsid w:val="00E86737"/>
    <w:rsid w:val="00E871B0"/>
    <w:rsid w:val="00E90AB6"/>
    <w:rsid w:val="00E90B84"/>
    <w:rsid w:val="00E90E7A"/>
    <w:rsid w:val="00E9140F"/>
    <w:rsid w:val="00E92B93"/>
    <w:rsid w:val="00E93281"/>
    <w:rsid w:val="00E9342B"/>
    <w:rsid w:val="00E935B5"/>
    <w:rsid w:val="00E9395F"/>
    <w:rsid w:val="00E93FE5"/>
    <w:rsid w:val="00E94B2A"/>
    <w:rsid w:val="00E9602F"/>
    <w:rsid w:val="00E9613D"/>
    <w:rsid w:val="00E96487"/>
    <w:rsid w:val="00E965EF"/>
    <w:rsid w:val="00EA038C"/>
    <w:rsid w:val="00EA07E7"/>
    <w:rsid w:val="00EA11D1"/>
    <w:rsid w:val="00EA1258"/>
    <w:rsid w:val="00EA1D9F"/>
    <w:rsid w:val="00EA2C11"/>
    <w:rsid w:val="00EA2C12"/>
    <w:rsid w:val="00EA3951"/>
    <w:rsid w:val="00EA3999"/>
    <w:rsid w:val="00EA433C"/>
    <w:rsid w:val="00EA447B"/>
    <w:rsid w:val="00EA4547"/>
    <w:rsid w:val="00EA4768"/>
    <w:rsid w:val="00EA5932"/>
    <w:rsid w:val="00EA78AB"/>
    <w:rsid w:val="00EA7932"/>
    <w:rsid w:val="00EB0350"/>
    <w:rsid w:val="00EB1916"/>
    <w:rsid w:val="00EB36D5"/>
    <w:rsid w:val="00EB3972"/>
    <w:rsid w:val="00EB4259"/>
    <w:rsid w:val="00EB4984"/>
    <w:rsid w:val="00EB50B0"/>
    <w:rsid w:val="00EB542A"/>
    <w:rsid w:val="00EC112E"/>
    <w:rsid w:val="00EC2CBF"/>
    <w:rsid w:val="00EC4017"/>
    <w:rsid w:val="00EC4545"/>
    <w:rsid w:val="00EC4A93"/>
    <w:rsid w:val="00EC4B97"/>
    <w:rsid w:val="00EC5F1A"/>
    <w:rsid w:val="00ED0187"/>
    <w:rsid w:val="00ED16CF"/>
    <w:rsid w:val="00ED17C5"/>
    <w:rsid w:val="00ED1B87"/>
    <w:rsid w:val="00ED29EA"/>
    <w:rsid w:val="00ED3CD1"/>
    <w:rsid w:val="00ED3D99"/>
    <w:rsid w:val="00ED3DBD"/>
    <w:rsid w:val="00ED4F53"/>
    <w:rsid w:val="00ED5B47"/>
    <w:rsid w:val="00ED5CBB"/>
    <w:rsid w:val="00ED62A6"/>
    <w:rsid w:val="00EE4116"/>
    <w:rsid w:val="00EE47A4"/>
    <w:rsid w:val="00EE4FF9"/>
    <w:rsid w:val="00EE58B4"/>
    <w:rsid w:val="00EE5FF8"/>
    <w:rsid w:val="00EE7F50"/>
    <w:rsid w:val="00EF2091"/>
    <w:rsid w:val="00EF23F9"/>
    <w:rsid w:val="00EF2642"/>
    <w:rsid w:val="00EF3216"/>
    <w:rsid w:val="00EF398E"/>
    <w:rsid w:val="00EF48E1"/>
    <w:rsid w:val="00EF61CD"/>
    <w:rsid w:val="00EF6FBF"/>
    <w:rsid w:val="00EF75E4"/>
    <w:rsid w:val="00EF797E"/>
    <w:rsid w:val="00F00C3C"/>
    <w:rsid w:val="00F019B0"/>
    <w:rsid w:val="00F01B58"/>
    <w:rsid w:val="00F0280A"/>
    <w:rsid w:val="00F039C6"/>
    <w:rsid w:val="00F04C98"/>
    <w:rsid w:val="00F0591C"/>
    <w:rsid w:val="00F05AF7"/>
    <w:rsid w:val="00F063E3"/>
    <w:rsid w:val="00F06476"/>
    <w:rsid w:val="00F07854"/>
    <w:rsid w:val="00F07C8D"/>
    <w:rsid w:val="00F07D4C"/>
    <w:rsid w:val="00F101DF"/>
    <w:rsid w:val="00F10A14"/>
    <w:rsid w:val="00F110F9"/>
    <w:rsid w:val="00F11D0C"/>
    <w:rsid w:val="00F11ECD"/>
    <w:rsid w:val="00F124EC"/>
    <w:rsid w:val="00F12C99"/>
    <w:rsid w:val="00F1379F"/>
    <w:rsid w:val="00F13B96"/>
    <w:rsid w:val="00F153C2"/>
    <w:rsid w:val="00F156F0"/>
    <w:rsid w:val="00F16856"/>
    <w:rsid w:val="00F17833"/>
    <w:rsid w:val="00F207DA"/>
    <w:rsid w:val="00F20B67"/>
    <w:rsid w:val="00F21C55"/>
    <w:rsid w:val="00F22146"/>
    <w:rsid w:val="00F22BF5"/>
    <w:rsid w:val="00F22DC8"/>
    <w:rsid w:val="00F2345D"/>
    <w:rsid w:val="00F235E2"/>
    <w:rsid w:val="00F237D7"/>
    <w:rsid w:val="00F23A80"/>
    <w:rsid w:val="00F24C24"/>
    <w:rsid w:val="00F250AF"/>
    <w:rsid w:val="00F261B3"/>
    <w:rsid w:val="00F26AC6"/>
    <w:rsid w:val="00F3182C"/>
    <w:rsid w:val="00F3283A"/>
    <w:rsid w:val="00F3301C"/>
    <w:rsid w:val="00F35DAE"/>
    <w:rsid w:val="00F374A5"/>
    <w:rsid w:val="00F37B3A"/>
    <w:rsid w:val="00F430DE"/>
    <w:rsid w:val="00F43318"/>
    <w:rsid w:val="00F43551"/>
    <w:rsid w:val="00F44851"/>
    <w:rsid w:val="00F45998"/>
    <w:rsid w:val="00F4600B"/>
    <w:rsid w:val="00F46397"/>
    <w:rsid w:val="00F4745A"/>
    <w:rsid w:val="00F50805"/>
    <w:rsid w:val="00F5136B"/>
    <w:rsid w:val="00F531D9"/>
    <w:rsid w:val="00F54933"/>
    <w:rsid w:val="00F55BC7"/>
    <w:rsid w:val="00F56571"/>
    <w:rsid w:val="00F57599"/>
    <w:rsid w:val="00F624C2"/>
    <w:rsid w:val="00F651A2"/>
    <w:rsid w:val="00F6755C"/>
    <w:rsid w:val="00F6782B"/>
    <w:rsid w:val="00F67E61"/>
    <w:rsid w:val="00F71380"/>
    <w:rsid w:val="00F7152E"/>
    <w:rsid w:val="00F72288"/>
    <w:rsid w:val="00F72772"/>
    <w:rsid w:val="00F73853"/>
    <w:rsid w:val="00F75836"/>
    <w:rsid w:val="00F76A47"/>
    <w:rsid w:val="00F77212"/>
    <w:rsid w:val="00F772B0"/>
    <w:rsid w:val="00F77654"/>
    <w:rsid w:val="00F77D6D"/>
    <w:rsid w:val="00F82A2B"/>
    <w:rsid w:val="00F82E91"/>
    <w:rsid w:val="00F842EA"/>
    <w:rsid w:val="00F8574F"/>
    <w:rsid w:val="00F85AC2"/>
    <w:rsid w:val="00F87485"/>
    <w:rsid w:val="00F91EA8"/>
    <w:rsid w:val="00F93C82"/>
    <w:rsid w:val="00F946CC"/>
    <w:rsid w:val="00F95A0C"/>
    <w:rsid w:val="00F96D4A"/>
    <w:rsid w:val="00F96DFA"/>
    <w:rsid w:val="00F97177"/>
    <w:rsid w:val="00FA279B"/>
    <w:rsid w:val="00FA3538"/>
    <w:rsid w:val="00FA3AE3"/>
    <w:rsid w:val="00FA3DE7"/>
    <w:rsid w:val="00FA45CC"/>
    <w:rsid w:val="00FA5A1C"/>
    <w:rsid w:val="00FA5F3C"/>
    <w:rsid w:val="00FA735D"/>
    <w:rsid w:val="00FA737A"/>
    <w:rsid w:val="00FA758D"/>
    <w:rsid w:val="00FA7DBE"/>
    <w:rsid w:val="00FA7E1F"/>
    <w:rsid w:val="00FB16BD"/>
    <w:rsid w:val="00FB23D6"/>
    <w:rsid w:val="00FB3751"/>
    <w:rsid w:val="00FB3846"/>
    <w:rsid w:val="00FB3906"/>
    <w:rsid w:val="00FB440C"/>
    <w:rsid w:val="00FB5005"/>
    <w:rsid w:val="00FB6AB7"/>
    <w:rsid w:val="00FB7B33"/>
    <w:rsid w:val="00FC071A"/>
    <w:rsid w:val="00FC0922"/>
    <w:rsid w:val="00FC10BA"/>
    <w:rsid w:val="00FC1924"/>
    <w:rsid w:val="00FC24C2"/>
    <w:rsid w:val="00FC267E"/>
    <w:rsid w:val="00FC2ED5"/>
    <w:rsid w:val="00FC2F09"/>
    <w:rsid w:val="00FC30C0"/>
    <w:rsid w:val="00FC31C7"/>
    <w:rsid w:val="00FC329F"/>
    <w:rsid w:val="00FC48E9"/>
    <w:rsid w:val="00FC577F"/>
    <w:rsid w:val="00FC5D7E"/>
    <w:rsid w:val="00FC614C"/>
    <w:rsid w:val="00FC6361"/>
    <w:rsid w:val="00FD0667"/>
    <w:rsid w:val="00FD09B8"/>
    <w:rsid w:val="00FD130E"/>
    <w:rsid w:val="00FD1EAD"/>
    <w:rsid w:val="00FD37B8"/>
    <w:rsid w:val="00FD3890"/>
    <w:rsid w:val="00FD400B"/>
    <w:rsid w:val="00FD40AF"/>
    <w:rsid w:val="00FD63B8"/>
    <w:rsid w:val="00FD690B"/>
    <w:rsid w:val="00FD6EEA"/>
    <w:rsid w:val="00FD7A14"/>
    <w:rsid w:val="00FE05D3"/>
    <w:rsid w:val="00FE15D2"/>
    <w:rsid w:val="00FE37C1"/>
    <w:rsid w:val="00FE37EB"/>
    <w:rsid w:val="00FE3840"/>
    <w:rsid w:val="00FE4176"/>
    <w:rsid w:val="00FE4EBB"/>
    <w:rsid w:val="00FE50DA"/>
    <w:rsid w:val="00FE515C"/>
    <w:rsid w:val="00FE572E"/>
    <w:rsid w:val="00FE5FF8"/>
    <w:rsid w:val="00FE6E18"/>
    <w:rsid w:val="00FE755A"/>
    <w:rsid w:val="00FF1C03"/>
    <w:rsid w:val="00FF20AC"/>
    <w:rsid w:val="00FF6369"/>
    <w:rsid w:val="00FF691D"/>
    <w:rsid w:val="00FF7F7C"/>
    <w:rsid w:val="0174333C"/>
    <w:rsid w:val="01A00D9D"/>
    <w:rsid w:val="01C0894B"/>
    <w:rsid w:val="02FB466E"/>
    <w:rsid w:val="035EFF40"/>
    <w:rsid w:val="03B1B36D"/>
    <w:rsid w:val="040F9278"/>
    <w:rsid w:val="05DB4338"/>
    <w:rsid w:val="05EBE590"/>
    <w:rsid w:val="06305642"/>
    <w:rsid w:val="06735983"/>
    <w:rsid w:val="06AC3F40"/>
    <w:rsid w:val="06C2A592"/>
    <w:rsid w:val="06E4783E"/>
    <w:rsid w:val="06E7AFE4"/>
    <w:rsid w:val="07B0C2B7"/>
    <w:rsid w:val="07E46B8E"/>
    <w:rsid w:val="082E3989"/>
    <w:rsid w:val="0844B54C"/>
    <w:rsid w:val="08841BC4"/>
    <w:rsid w:val="08BAA959"/>
    <w:rsid w:val="08CFD388"/>
    <w:rsid w:val="091AEF1A"/>
    <w:rsid w:val="09FD7F4E"/>
    <w:rsid w:val="0B0C7EB4"/>
    <w:rsid w:val="0B106287"/>
    <w:rsid w:val="0B4AF26E"/>
    <w:rsid w:val="0B590F3E"/>
    <w:rsid w:val="0B992260"/>
    <w:rsid w:val="0CAEC751"/>
    <w:rsid w:val="0CFB6311"/>
    <w:rsid w:val="0E116B6F"/>
    <w:rsid w:val="0E5BC483"/>
    <w:rsid w:val="0E878794"/>
    <w:rsid w:val="0EE44DEE"/>
    <w:rsid w:val="0EE6D562"/>
    <w:rsid w:val="0F021BF8"/>
    <w:rsid w:val="0F574329"/>
    <w:rsid w:val="0F5D6C53"/>
    <w:rsid w:val="0FA9A651"/>
    <w:rsid w:val="0FEEA129"/>
    <w:rsid w:val="0FEEF5EB"/>
    <w:rsid w:val="1000574C"/>
    <w:rsid w:val="10674F0C"/>
    <w:rsid w:val="10879E79"/>
    <w:rsid w:val="10C6F18C"/>
    <w:rsid w:val="10E10DF3"/>
    <w:rsid w:val="10E6DFF7"/>
    <w:rsid w:val="10F88CBE"/>
    <w:rsid w:val="10FB2745"/>
    <w:rsid w:val="112DD559"/>
    <w:rsid w:val="119F136F"/>
    <w:rsid w:val="11D11310"/>
    <w:rsid w:val="11E02DBB"/>
    <w:rsid w:val="11ECE674"/>
    <w:rsid w:val="1239F67D"/>
    <w:rsid w:val="126841D9"/>
    <w:rsid w:val="1273B515"/>
    <w:rsid w:val="12ECF576"/>
    <w:rsid w:val="13248F68"/>
    <w:rsid w:val="13476D6A"/>
    <w:rsid w:val="13491C69"/>
    <w:rsid w:val="134FF626"/>
    <w:rsid w:val="136C54EA"/>
    <w:rsid w:val="137932F5"/>
    <w:rsid w:val="13BCE0E3"/>
    <w:rsid w:val="13C85357"/>
    <w:rsid w:val="13F03E49"/>
    <w:rsid w:val="14397B4E"/>
    <w:rsid w:val="149F3D9A"/>
    <w:rsid w:val="151FF358"/>
    <w:rsid w:val="15417621"/>
    <w:rsid w:val="1565A9F5"/>
    <w:rsid w:val="15BDCF65"/>
    <w:rsid w:val="15F819D1"/>
    <w:rsid w:val="161E534A"/>
    <w:rsid w:val="1636CC25"/>
    <w:rsid w:val="16A755DE"/>
    <w:rsid w:val="16CB9593"/>
    <w:rsid w:val="16F75DBC"/>
    <w:rsid w:val="16F8C44F"/>
    <w:rsid w:val="171355F4"/>
    <w:rsid w:val="178F3CA9"/>
    <w:rsid w:val="17B15F14"/>
    <w:rsid w:val="17C8AC66"/>
    <w:rsid w:val="18256647"/>
    <w:rsid w:val="18B70BAD"/>
    <w:rsid w:val="192CB79B"/>
    <w:rsid w:val="19B63A8A"/>
    <w:rsid w:val="19CAD3B7"/>
    <w:rsid w:val="1A10D0F5"/>
    <w:rsid w:val="1A313578"/>
    <w:rsid w:val="1A3CE805"/>
    <w:rsid w:val="1A72C3F3"/>
    <w:rsid w:val="1ABE210C"/>
    <w:rsid w:val="1AE30ECB"/>
    <w:rsid w:val="1B140F6D"/>
    <w:rsid w:val="1B347E3F"/>
    <w:rsid w:val="1B3F090C"/>
    <w:rsid w:val="1BD60C94"/>
    <w:rsid w:val="1BEAFAAD"/>
    <w:rsid w:val="1C161598"/>
    <w:rsid w:val="1C50F6C5"/>
    <w:rsid w:val="1CBA2023"/>
    <w:rsid w:val="1CC6BDE8"/>
    <w:rsid w:val="1D50C3B7"/>
    <w:rsid w:val="1DAC6AC0"/>
    <w:rsid w:val="1DDD764A"/>
    <w:rsid w:val="1E2D10DB"/>
    <w:rsid w:val="1E31ECFF"/>
    <w:rsid w:val="1E9B4CED"/>
    <w:rsid w:val="1F3F6124"/>
    <w:rsid w:val="1F4CD8C9"/>
    <w:rsid w:val="1F6EC0D1"/>
    <w:rsid w:val="1FB42D1F"/>
    <w:rsid w:val="1FFA9F70"/>
    <w:rsid w:val="2076B24B"/>
    <w:rsid w:val="211FBBB2"/>
    <w:rsid w:val="21283F39"/>
    <w:rsid w:val="21A3AE8D"/>
    <w:rsid w:val="21A59FA1"/>
    <w:rsid w:val="21C1BB31"/>
    <w:rsid w:val="21FE7D25"/>
    <w:rsid w:val="22411C5A"/>
    <w:rsid w:val="22E08A2D"/>
    <w:rsid w:val="23DCEE52"/>
    <w:rsid w:val="23EAB0FC"/>
    <w:rsid w:val="2417FDC9"/>
    <w:rsid w:val="248B68A3"/>
    <w:rsid w:val="249EB6DB"/>
    <w:rsid w:val="24EE7968"/>
    <w:rsid w:val="25064FDC"/>
    <w:rsid w:val="25CB6F90"/>
    <w:rsid w:val="25DCFB28"/>
    <w:rsid w:val="261E39CE"/>
    <w:rsid w:val="263AB5F9"/>
    <w:rsid w:val="267B5D26"/>
    <w:rsid w:val="26A9EF41"/>
    <w:rsid w:val="270F2920"/>
    <w:rsid w:val="279BF268"/>
    <w:rsid w:val="27B9D9D2"/>
    <w:rsid w:val="27D580B1"/>
    <w:rsid w:val="27DF8CEB"/>
    <w:rsid w:val="2810AF5E"/>
    <w:rsid w:val="28566362"/>
    <w:rsid w:val="2867DDEA"/>
    <w:rsid w:val="29586C77"/>
    <w:rsid w:val="2A08AE3D"/>
    <w:rsid w:val="2A1A3AC1"/>
    <w:rsid w:val="2B68FDA1"/>
    <w:rsid w:val="2C15EE32"/>
    <w:rsid w:val="2C3BFC0B"/>
    <w:rsid w:val="2CAE26E8"/>
    <w:rsid w:val="2CBFA722"/>
    <w:rsid w:val="2CC86FBE"/>
    <w:rsid w:val="2CD661F7"/>
    <w:rsid w:val="2D70BAD3"/>
    <w:rsid w:val="2D784FA3"/>
    <w:rsid w:val="2DB0E716"/>
    <w:rsid w:val="2DDA6EF6"/>
    <w:rsid w:val="2E6D8F11"/>
    <w:rsid w:val="2E934125"/>
    <w:rsid w:val="2F441616"/>
    <w:rsid w:val="2F46BC5C"/>
    <w:rsid w:val="2F473B92"/>
    <w:rsid w:val="2F4CC181"/>
    <w:rsid w:val="2F4D7499"/>
    <w:rsid w:val="2FBEE2A4"/>
    <w:rsid w:val="2FDB2E7A"/>
    <w:rsid w:val="2FFC4E96"/>
    <w:rsid w:val="300044B7"/>
    <w:rsid w:val="300C5744"/>
    <w:rsid w:val="3067315D"/>
    <w:rsid w:val="30FF519C"/>
    <w:rsid w:val="310E8A99"/>
    <w:rsid w:val="312EC43B"/>
    <w:rsid w:val="31455B8C"/>
    <w:rsid w:val="31A6EC42"/>
    <w:rsid w:val="31E066CA"/>
    <w:rsid w:val="32337252"/>
    <w:rsid w:val="32439266"/>
    <w:rsid w:val="324C1EF4"/>
    <w:rsid w:val="3269F7B9"/>
    <w:rsid w:val="326E50F7"/>
    <w:rsid w:val="3283F0DD"/>
    <w:rsid w:val="32C24C5E"/>
    <w:rsid w:val="32D8EE84"/>
    <w:rsid w:val="3322392D"/>
    <w:rsid w:val="3331583E"/>
    <w:rsid w:val="333E89F9"/>
    <w:rsid w:val="33EED2E4"/>
    <w:rsid w:val="33F0B04F"/>
    <w:rsid w:val="342AA5E0"/>
    <w:rsid w:val="34A1C867"/>
    <w:rsid w:val="34F1D8F2"/>
    <w:rsid w:val="350C2DA4"/>
    <w:rsid w:val="35304FF1"/>
    <w:rsid w:val="354CE6CB"/>
    <w:rsid w:val="356A4DB8"/>
    <w:rsid w:val="35975A2A"/>
    <w:rsid w:val="35B7859C"/>
    <w:rsid w:val="35B94DA7"/>
    <w:rsid w:val="35D4C868"/>
    <w:rsid w:val="3609E57B"/>
    <w:rsid w:val="368191EF"/>
    <w:rsid w:val="36CC149C"/>
    <w:rsid w:val="37931DBA"/>
    <w:rsid w:val="37E823AA"/>
    <w:rsid w:val="38FACFD6"/>
    <w:rsid w:val="3900FC22"/>
    <w:rsid w:val="395D5C5E"/>
    <w:rsid w:val="396765FC"/>
    <w:rsid w:val="39684B6F"/>
    <w:rsid w:val="39ADE631"/>
    <w:rsid w:val="39D0A0FD"/>
    <w:rsid w:val="39D3925F"/>
    <w:rsid w:val="39D7D9B4"/>
    <w:rsid w:val="3ACF9C6D"/>
    <w:rsid w:val="3ADC4781"/>
    <w:rsid w:val="3B299B2D"/>
    <w:rsid w:val="3B54C457"/>
    <w:rsid w:val="3B88D68B"/>
    <w:rsid w:val="3BB2BB8D"/>
    <w:rsid w:val="3BD28F6D"/>
    <w:rsid w:val="3C4E623E"/>
    <w:rsid w:val="3CA72E4D"/>
    <w:rsid w:val="3CC4405A"/>
    <w:rsid w:val="3D3959D7"/>
    <w:rsid w:val="3D7C500C"/>
    <w:rsid w:val="3DDBF23A"/>
    <w:rsid w:val="3E34DD32"/>
    <w:rsid w:val="3EC56D11"/>
    <w:rsid w:val="3ED6BB6A"/>
    <w:rsid w:val="3F137D5D"/>
    <w:rsid w:val="3F8EFB73"/>
    <w:rsid w:val="40472DB7"/>
    <w:rsid w:val="40C4D606"/>
    <w:rsid w:val="40F776BB"/>
    <w:rsid w:val="411A4E86"/>
    <w:rsid w:val="418B1075"/>
    <w:rsid w:val="4196E6DD"/>
    <w:rsid w:val="419F7840"/>
    <w:rsid w:val="41CDC5E2"/>
    <w:rsid w:val="42136A4F"/>
    <w:rsid w:val="429E292D"/>
    <w:rsid w:val="42D1DB5D"/>
    <w:rsid w:val="4408ABAD"/>
    <w:rsid w:val="4409293F"/>
    <w:rsid w:val="44843296"/>
    <w:rsid w:val="4507D6F3"/>
    <w:rsid w:val="4514BEFE"/>
    <w:rsid w:val="45254501"/>
    <w:rsid w:val="4562CE90"/>
    <w:rsid w:val="45DD4E28"/>
    <w:rsid w:val="4692CBC3"/>
    <w:rsid w:val="46A06FB0"/>
    <w:rsid w:val="46C78251"/>
    <w:rsid w:val="4746F686"/>
    <w:rsid w:val="4792289F"/>
    <w:rsid w:val="47DE0ECE"/>
    <w:rsid w:val="486120A5"/>
    <w:rsid w:val="4869E020"/>
    <w:rsid w:val="487E0A83"/>
    <w:rsid w:val="48C4AF26"/>
    <w:rsid w:val="48CEEF15"/>
    <w:rsid w:val="48F7CAB0"/>
    <w:rsid w:val="493149BE"/>
    <w:rsid w:val="4933557C"/>
    <w:rsid w:val="49DF2AE2"/>
    <w:rsid w:val="4A24CD9C"/>
    <w:rsid w:val="4A5F28FC"/>
    <w:rsid w:val="4A63CC98"/>
    <w:rsid w:val="4A76CDD6"/>
    <w:rsid w:val="4AFC2618"/>
    <w:rsid w:val="4BCCF57E"/>
    <w:rsid w:val="4BFD45F7"/>
    <w:rsid w:val="4C2FE091"/>
    <w:rsid w:val="4D012F0C"/>
    <w:rsid w:val="4D0D990D"/>
    <w:rsid w:val="4D1B6EB4"/>
    <w:rsid w:val="4DA3856D"/>
    <w:rsid w:val="4DE5011B"/>
    <w:rsid w:val="4E0665A8"/>
    <w:rsid w:val="4E409A02"/>
    <w:rsid w:val="4E559F84"/>
    <w:rsid w:val="4E6DFC09"/>
    <w:rsid w:val="4E7D4FD9"/>
    <w:rsid w:val="4EA842E4"/>
    <w:rsid w:val="4EB3500B"/>
    <w:rsid w:val="4ECA4B1F"/>
    <w:rsid w:val="4ECDC7E2"/>
    <w:rsid w:val="4ED7A2FC"/>
    <w:rsid w:val="4EFDC4B9"/>
    <w:rsid w:val="4F16E704"/>
    <w:rsid w:val="4F2EF29B"/>
    <w:rsid w:val="4F45B7D9"/>
    <w:rsid w:val="4F64F2D8"/>
    <w:rsid w:val="4F86E07B"/>
    <w:rsid w:val="4F8C015A"/>
    <w:rsid w:val="4FF48DFC"/>
    <w:rsid w:val="505D8776"/>
    <w:rsid w:val="50F56FF1"/>
    <w:rsid w:val="510B8C1B"/>
    <w:rsid w:val="515AC23E"/>
    <w:rsid w:val="5167BB04"/>
    <w:rsid w:val="5246D5FF"/>
    <w:rsid w:val="529D0EE4"/>
    <w:rsid w:val="53175DD5"/>
    <w:rsid w:val="53A1D29B"/>
    <w:rsid w:val="53D483D2"/>
    <w:rsid w:val="53F3597B"/>
    <w:rsid w:val="54C60328"/>
    <w:rsid w:val="54F9A272"/>
    <w:rsid w:val="5502D962"/>
    <w:rsid w:val="55B34B94"/>
    <w:rsid w:val="55B4137B"/>
    <w:rsid w:val="55C751D9"/>
    <w:rsid w:val="5602B585"/>
    <w:rsid w:val="56C5FFAC"/>
    <w:rsid w:val="56D2A564"/>
    <w:rsid w:val="56FA6F94"/>
    <w:rsid w:val="570F9590"/>
    <w:rsid w:val="5716370E"/>
    <w:rsid w:val="57C3838F"/>
    <w:rsid w:val="57E2B10E"/>
    <w:rsid w:val="57E82A8C"/>
    <w:rsid w:val="5822E93D"/>
    <w:rsid w:val="584A3727"/>
    <w:rsid w:val="584E46E8"/>
    <w:rsid w:val="584F8409"/>
    <w:rsid w:val="58BBD1D2"/>
    <w:rsid w:val="58D1DE85"/>
    <w:rsid w:val="58E0AC3A"/>
    <w:rsid w:val="5982FF40"/>
    <w:rsid w:val="59A237A0"/>
    <w:rsid w:val="59E10BDB"/>
    <w:rsid w:val="5A751D04"/>
    <w:rsid w:val="5A81B08E"/>
    <w:rsid w:val="5AE86848"/>
    <w:rsid w:val="5AFAD2C5"/>
    <w:rsid w:val="5B26FE3A"/>
    <w:rsid w:val="5B45BD0B"/>
    <w:rsid w:val="5BBBEE6C"/>
    <w:rsid w:val="5C6FD91E"/>
    <w:rsid w:val="5C7496D9"/>
    <w:rsid w:val="5C7C645A"/>
    <w:rsid w:val="5CB9E303"/>
    <w:rsid w:val="5CE76070"/>
    <w:rsid w:val="5CEB1F3D"/>
    <w:rsid w:val="5CF99979"/>
    <w:rsid w:val="5D2542B1"/>
    <w:rsid w:val="5D50AA1B"/>
    <w:rsid w:val="5D61F34F"/>
    <w:rsid w:val="5DFDF896"/>
    <w:rsid w:val="5E279AAB"/>
    <w:rsid w:val="5E4104DC"/>
    <w:rsid w:val="5E9411D5"/>
    <w:rsid w:val="5ECC3EA7"/>
    <w:rsid w:val="5F1FEA9C"/>
    <w:rsid w:val="5F69435A"/>
    <w:rsid w:val="5FA5FF2F"/>
    <w:rsid w:val="5FCF7E7D"/>
    <w:rsid w:val="60490B56"/>
    <w:rsid w:val="60ED8834"/>
    <w:rsid w:val="61AA4077"/>
    <w:rsid w:val="61B6C477"/>
    <w:rsid w:val="61CF6C55"/>
    <w:rsid w:val="621F81BE"/>
    <w:rsid w:val="6264589B"/>
    <w:rsid w:val="628F1570"/>
    <w:rsid w:val="62A28355"/>
    <w:rsid w:val="62B68D3C"/>
    <w:rsid w:val="62E92B0E"/>
    <w:rsid w:val="631964C7"/>
    <w:rsid w:val="63A446C2"/>
    <w:rsid w:val="63C43027"/>
    <w:rsid w:val="63C97292"/>
    <w:rsid w:val="63CD8E74"/>
    <w:rsid w:val="63EE64B1"/>
    <w:rsid w:val="647FDEFB"/>
    <w:rsid w:val="64955DC4"/>
    <w:rsid w:val="64B4D6A7"/>
    <w:rsid w:val="6506C1F2"/>
    <w:rsid w:val="652A988D"/>
    <w:rsid w:val="656681D5"/>
    <w:rsid w:val="657C9283"/>
    <w:rsid w:val="65E7550A"/>
    <w:rsid w:val="661AD494"/>
    <w:rsid w:val="662FED2C"/>
    <w:rsid w:val="663A7224"/>
    <w:rsid w:val="66478C6C"/>
    <w:rsid w:val="66552627"/>
    <w:rsid w:val="665A7130"/>
    <w:rsid w:val="666861E3"/>
    <w:rsid w:val="66A21604"/>
    <w:rsid w:val="66CC7F2E"/>
    <w:rsid w:val="672C27C8"/>
    <w:rsid w:val="673B756C"/>
    <w:rsid w:val="678137C0"/>
    <w:rsid w:val="690DC7E4"/>
    <w:rsid w:val="691FC056"/>
    <w:rsid w:val="696785E8"/>
    <w:rsid w:val="69CA7013"/>
    <w:rsid w:val="69E69C09"/>
    <w:rsid w:val="69ED3482"/>
    <w:rsid w:val="6A2BE088"/>
    <w:rsid w:val="6A4960F6"/>
    <w:rsid w:val="6AE071F7"/>
    <w:rsid w:val="6AEC3B4E"/>
    <w:rsid w:val="6B148817"/>
    <w:rsid w:val="6B19B19E"/>
    <w:rsid w:val="6B3A3C77"/>
    <w:rsid w:val="6B3C890C"/>
    <w:rsid w:val="6BA81AB1"/>
    <w:rsid w:val="6BD29621"/>
    <w:rsid w:val="6C4BC0FE"/>
    <w:rsid w:val="6C54EFB9"/>
    <w:rsid w:val="6C75299F"/>
    <w:rsid w:val="6C7DA8BA"/>
    <w:rsid w:val="6C8C1BC1"/>
    <w:rsid w:val="6CC9FE85"/>
    <w:rsid w:val="6CD144F7"/>
    <w:rsid w:val="6D035299"/>
    <w:rsid w:val="6D7021B9"/>
    <w:rsid w:val="6DCCC800"/>
    <w:rsid w:val="6DF5D990"/>
    <w:rsid w:val="6E022E2F"/>
    <w:rsid w:val="6E9C37DB"/>
    <w:rsid w:val="6F54C7C6"/>
    <w:rsid w:val="6F8F7413"/>
    <w:rsid w:val="6FD244B8"/>
    <w:rsid w:val="703D2C2B"/>
    <w:rsid w:val="7078A733"/>
    <w:rsid w:val="70B32F58"/>
    <w:rsid w:val="70C4CE7F"/>
    <w:rsid w:val="7110D4AF"/>
    <w:rsid w:val="715BE5C6"/>
    <w:rsid w:val="7198AA4F"/>
    <w:rsid w:val="71AF2686"/>
    <w:rsid w:val="72434068"/>
    <w:rsid w:val="72504692"/>
    <w:rsid w:val="7314C255"/>
    <w:rsid w:val="7326EC00"/>
    <w:rsid w:val="73415434"/>
    <w:rsid w:val="735C19F3"/>
    <w:rsid w:val="73660940"/>
    <w:rsid w:val="7395CB7B"/>
    <w:rsid w:val="74354A89"/>
    <w:rsid w:val="74AFD8B3"/>
    <w:rsid w:val="74E74999"/>
    <w:rsid w:val="75293FF4"/>
    <w:rsid w:val="753BD562"/>
    <w:rsid w:val="756C35A9"/>
    <w:rsid w:val="75F32432"/>
    <w:rsid w:val="76356B67"/>
    <w:rsid w:val="7652D913"/>
    <w:rsid w:val="766252ED"/>
    <w:rsid w:val="76B30EA8"/>
    <w:rsid w:val="76E4964E"/>
    <w:rsid w:val="7737FEE7"/>
    <w:rsid w:val="776BCD3C"/>
    <w:rsid w:val="77846BA3"/>
    <w:rsid w:val="77A74416"/>
    <w:rsid w:val="77EFB7B7"/>
    <w:rsid w:val="77FA3F72"/>
    <w:rsid w:val="77FB357E"/>
    <w:rsid w:val="78080C5E"/>
    <w:rsid w:val="7862F4E5"/>
    <w:rsid w:val="789122FB"/>
    <w:rsid w:val="78BE53C3"/>
    <w:rsid w:val="79145E17"/>
    <w:rsid w:val="79161537"/>
    <w:rsid w:val="79687108"/>
    <w:rsid w:val="796DEDFA"/>
    <w:rsid w:val="7988BBD6"/>
    <w:rsid w:val="79E98113"/>
    <w:rsid w:val="7A3B61C0"/>
    <w:rsid w:val="7B01D2D7"/>
    <w:rsid w:val="7B5A9841"/>
    <w:rsid w:val="7B6DE654"/>
    <w:rsid w:val="7B9EF980"/>
    <w:rsid w:val="7BDDBF0F"/>
    <w:rsid w:val="7C5D153D"/>
    <w:rsid w:val="7CB42D15"/>
    <w:rsid w:val="7CE0C8EA"/>
    <w:rsid w:val="7CE5B6F4"/>
    <w:rsid w:val="7E00649D"/>
    <w:rsid w:val="7ED9F166"/>
    <w:rsid w:val="7EDBA1EB"/>
    <w:rsid w:val="7EE635C1"/>
    <w:rsid w:val="7EEE14A1"/>
    <w:rsid w:val="7F51AF41"/>
    <w:rsid w:val="7FE5B600"/>
    <w:rsid w:val="7FF3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B946B"/>
  <w15:docId w15:val="{051D4F19-7D99-4341-9A81-711F8897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DC0"/>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Lijstalinea">
    <w:name w:val="List Paragraph"/>
    <w:basedOn w:val="Standaard"/>
    <w:uiPriority w:val="99"/>
    <w:rsid w:val="00FE4EBB"/>
    <w:pPr>
      <w:ind w:left="720"/>
      <w:contextualSpacing/>
    </w:pPr>
  </w:style>
  <w:style w:type="character" w:styleId="Verwijzingopmerking">
    <w:name w:val="annotation reference"/>
    <w:basedOn w:val="Standaardalinea-lettertype"/>
    <w:uiPriority w:val="99"/>
    <w:semiHidden/>
    <w:unhideWhenUsed/>
    <w:rsid w:val="00851BC0"/>
    <w:rPr>
      <w:sz w:val="16"/>
      <w:szCs w:val="16"/>
    </w:rPr>
  </w:style>
  <w:style w:type="paragraph" w:styleId="Tekstopmerking">
    <w:name w:val="annotation text"/>
    <w:basedOn w:val="Standaard"/>
    <w:link w:val="TekstopmerkingChar"/>
    <w:uiPriority w:val="99"/>
    <w:unhideWhenUsed/>
    <w:rsid w:val="00851BC0"/>
    <w:pPr>
      <w:spacing w:line="240" w:lineRule="auto"/>
    </w:pPr>
    <w:rPr>
      <w:sz w:val="20"/>
      <w:szCs w:val="20"/>
    </w:rPr>
  </w:style>
  <w:style w:type="character" w:customStyle="1" w:styleId="TekstopmerkingChar">
    <w:name w:val="Tekst opmerking Char"/>
    <w:basedOn w:val="Standaardalinea-lettertype"/>
    <w:link w:val="Tekstopmerking"/>
    <w:uiPriority w:val="99"/>
    <w:rsid w:val="00851BC0"/>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851BC0"/>
    <w:rPr>
      <w:b/>
      <w:bCs/>
    </w:rPr>
  </w:style>
  <w:style w:type="character" w:customStyle="1" w:styleId="OnderwerpvanopmerkingChar">
    <w:name w:val="Onderwerp van opmerking Char"/>
    <w:basedOn w:val="TekstopmerkingChar"/>
    <w:link w:val="Onderwerpvanopmerking"/>
    <w:uiPriority w:val="99"/>
    <w:semiHidden/>
    <w:rsid w:val="00851BC0"/>
    <w:rPr>
      <w:rFonts w:ascii="Verdana" w:eastAsia="Times New Roman" w:hAnsi="Verdana" w:cs="Times New Roman"/>
      <w:b/>
      <w:bCs/>
      <w:sz w:val="20"/>
      <w:szCs w:val="20"/>
      <w:lang w:val="nl-NL" w:eastAsia="nl-NL"/>
    </w:rPr>
  </w:style>
  <w:style w:type="paragraph" w:styleId="Voetnoottekst">
    <w:name w:val="footnote text"/>
    <w:basedOn w:val="Standaard"/>
    <w:link w:val="VoetnoottekstChar"/>
    <w:uiPriority w:val="99"/>
    <w:unhideWhenUsed/>
    <w:rsid w:val="00BF76E5"/>
    <w:pPr>
      <w:spacing w:line="180" w:lineRule="atLeast"/>
    </w:pPr>
    <w:rPr>
      <w:sz w:val="13"/>
      <w:szCs w:val="20"/>
    </w:rPr>
  </w:style>
  <w:style w:type="character" w:customStyle="1" w:styleId="VoetnoottekstChar">
    <w:name w:val="Voetnoottekst Char"/>
    <w:basedOn w:val="Standaardalinea-lettertype"/>
    <w:link w:val="Voetnoottekst"/>
    <w:uiPriority w:val="99"/>
    <w:rsid w:val="00BF76E5"/>
    <w:rPr>
      <w:rFonts w:ascii="Verdana" w:eastAsia="Times New Roman" w:hAnsi="Verdana" w:cs="Times New Roman"/>
      <w:sz w:val="13"/>
      <w:szCs w:val="20"/>
      <w:lang w:val="nl-NL" w:eastAsia="nl-NL"/>
    </w:rPr>
  </w:style>
  <w:style w:type="character" w:styleId="Voetnootmarkering">
    <w:name w:val="footnote reference"/>
    <w:basedOn w:val="Standaardalinea-lettertype"/>
    <w:uiPriority w:val="99"/>
    <w:semiHidden/>
    <w:unhideWhenUsed/>
    <w:rsid w:val="00BF76E5"/>
    <w:rPr>
      <w:vertAlign w:val="superscript"/>
    </w:rPr>
  </w:style>
  <w:style w:type="paragraph" w:styleId="Revisie">
    <w:name w:val="Revision"/>
    <w:hidden/>
    <w:uiPriority w:val="99"/>
    <w:semiHidden/>
    <w:rsid w:val="00117803"/>
    <w:pPr>
      <w:spacing w:after="0" w:line="240" w:lineRule="auto"/>
    </w:pPr>
    <w:rPr>
      <w:rFonts w:ascii="Verdana" w:eastAsia="Times New Roman" w:hAnsi="Verdana" w:cs="Times New Roman"/>
      <w:sz w:val="18"/>
      <w:szCs w:val="24"/>
      <w:lang w:val="nl-NL" w:eastAsia="nl-NL"/>
    </w:rPr>
  </w:style>
  <w:style w:type="character" w:customStyle="1" w:styleId="Onopgelostemelding1">
    <w:name w:val="Onopgeloste melding1"/>
    <w:basedOn w:val="Standaardalinea-lettertype"/>
    <w:uiPriority w:val="99"/>
    <w:semiHidden/>
    <w:unhideWhenUsed/>
    <w:rsid w:val="00187BA4"/>
    <w:rPr>
      <w:color w:val="605E5C"/>
      <w:shd w:val="clear" w:color="auto" w:fill="E1DFDD"/>
    </w:rPr>
  </w:style>
  <w:style w:type="paragraph" w:styleId="Ballontekst">
    <w:name w:val="Balloon Text"/>
    <w:basedOn w:val="Standaard"/>
    <w:link w:val="BallontekstChar"/>
    <w:uiPriority w:val="99"/>
    <w:semiHidden/>
    <w:unhideWhenUsed/>
    <w:rsid w:val="009F2892"/>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F2892"/>
    <w:rPr>
      <w:rFonts w:ascii="Segoe UI" w:eastAsia="Times New Roman" w:hAnsi="Segoe UI" w:cs="Segoe UI"/>
      <w:sz w:val="18"/>
      <w:szCs w:val="18"/>
      <w:lang w:val="nl-NL" w:eastAsia="nl-NL"/>
    </w:rPr>
  </w:style>
  <w:style w:type="character" w:styleId="Vermelding">
    <w:name w:val="Mention"/>
    <w:basedOn w:val="Standaardalinea-lettertype"/>
    <w:uiPriority w:val="99"/>
    <w:unhideWhenUsed/>
    <w:rsid w:val="00985BDD"/>
    <w:rPr>
      <w:color w:val="2B579A"/>
      <w:shd w:val="clear" w:color="auto" w:fill="E1DFDD"/>
    </w:rPr>
  </w:style>
  <w:style w:type="character" w:styleId="Onopgelostemelding">
    <w:name w:val="Unresolved Mention"/>
    <w:basedOn w:val="Standaardalinea-lettertype"/>
    <w:uiPriority w:val="99"/>
    <w:semiHidden/>
    <w:unhideWhenUsed/>
    <w:rsid w:val="004804BD"/>
    <w:rPr>
      <w:color w:val="605E5C"/>
      <w:shd w:val="clear" w:color="auto" w:fill="E1DFDD"/>
    </w:rPr>
  </w:style>
  <w:style w:type="paragraph" w:customStyle="1" w:styleId="Voetnoottekst1">
    <w:name w:val="Voetnoottekst1"/>
    <w:basedOn w:val="Standaard"/>
    <w:next w:val="Voetnoottekst"/>
    <w:uiPriority w:val="99"/>
    <w:semiHidden/>
    <w:unhideWhenUsed/>
    <w:rsid w:val="00E55C7E"/>
    <w:pPr>
      <w:spacing w:line="240" w:lineRule="auto"/>
    </w:pPr>
    <w:rPr>
      <w:rFonts w:ascii="Times New Roma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9718">
      <w:bodyDiv w:val="1"/>
      <w:marLeft w:val="0"/>
      <w:marRight w:val="0"/>
      <w:marTop w:val="0"/>
      <w:marBottom w:val="0"/>
      <w:divBdr>
        <w:top w:val="none" w:sz="0" w:space="0" w:color="auto"/>
        <w:left w:val="none" w:sz="0" w:space="0" w:color="auto"/>
        <w:bottom w:val="none" w:sz="0" w:space="0" w:color="auto"/>
        <w:right w:val="none" w:sz="0" w:space="0" w:color="auto"/>
      </w:divBdr>
    </w:div>
    <w:div w:id="230702561">
      <w:bodyDiv w:val="1"/>
      <w:marLeft w:val="0"/>
      <w:marRight w:val="0"/>
      <w:marTop w:val="0"/>
      <w:marBottom w:val="0"/>
      <w:divBdr>
        <w:top w:val="none" w:sz="0" w:space="0" w:color="auto"/>
        <w:left w:val="none" w:sz="0" w:space="0" w:color="auto"/>
        <w:bottom w:val="none" w:sz="0" w:space="0" w:color="auto"/>
        <w:right w:val="none" w:sz="0" w:space="0" w:color="auto"/>
      </w:divBdr>
    </w:div>
    <w:div w:id="1937790983">
      <w:bodyDiv w:val="1"/>
      <w:marLeft w:val="0"/>
      <w:marRight w:val="0"/>
      <w:marTop w:val="0"/>
      <w:marBottom w:val="0"/>
      <w:divBdr>
        <w:top w:val="none" w:sz="0" w:space="0" w:color="auto"/>
        <w:left w:val="none" w:sz="0" w:space="0" w:color="auto"/>
        <w:bottom w:val="none" w:sz="0" w:space="0" w:color="auto"/>
        <w:right w:val="none" w:sz="0" w:space="0" w:color="auto"/>
      </w:divBdr>
    </w:div>
    <w:div w:id="1970818380">
      <w:bodyDiv w:val="1"/>
      <w:marLeft w:val="0"/>
      <w:marRight w:val="0"/>
      <w:marTop w:val="0"/>
      <w:marBottom w:val="0"/>
      <w:divBdr>
        <w:top w:val="none" w:sz="0" w:space="0" w:color="auto"/>
        <w:left w:val="none" w:sz="0" w:space="0" w:color="auto"/>
        <w:bottom w:val="none" w:sz="0" w:space="0" w:color="auto"/>
        <w:right w:val="none" w:sz="0" w:space="0" w:color="auto"/>
      </w:divBdr>
    </w:div>
    <w:div w:id="1985305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raadvanstate.nl/actueel/nieuws/februari/tijdelijk-afzien-handhaving-pas-mag" TargetMode="External"/><Relationship Id="rId2" Type="http://schemas.openxmlformats.org/officeDocument/2006/relationships/hyperlink" Target="http://www.raadvanstate.nl/actueel/nieuws/februari/tijdelijk-afzien-handhaving-pas-mag" TargetMode="External"/><Relationship Id="rId1" Type="http://schemas.openxmlformats.org/officeDocument/2006/relationships/hyperlink" Target="http://www.raadvanstate.nl/actueel/nieuws/december/rechtspraak-over-intern-salderen-wijzi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14</ap:Pages>
  <ap:Words>6677</ap:Words>
  <ap:Characters>36726</ap:Characters>
  <ap:DocSecurity>0</ap:DocSecurity>
  <ap:Lines>306</ap:Lines>
  <ap:Paragraphs>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2025-05-22T10:27:00.0000000Z</dcterms:created>
  <dcterms:modified xsi:type="dcterms:W3CDTF">2025-05-22T10:27:00.0000000Z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reekenc</vt:lpwstr>
  </property>
  <property fmtid="{D5CDD505-2E9C-101B-9397-08002B2CF9AE}" pid="3" name="Template">
    <vt:lpwstr>Diverse documenten WJZ LVVN</vt:lpwstr>
  </property>
  <property fmtid="{D5CDD505-2E9C-101B-9397-08002B2CF9AE}" pid="4" name="TemplateId">
    <vt:lpwstr>85D7B11BDC9C4B5C960B2BE0367358BB</vt:lpwstr>
  </property>
  <property fmtid="{D5CDD505-2E9C-101B-9397-08002B2CF9AE}" pid="5" name="Typist">
    <vt:lpwstr>reekenc</vt:lpwstr>
  </property>
  <property fmtid="{D5CDD505-2E9C-101B-9397-08002B2CF9AE}" pid="6" name="ClassificationContentMarkingFooterShapeIds">
    <vt:lpwstr>6a83656</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y fmtid="{D5CDD505-2E9C-101B-9397-08002B2CF9AE}" pid="9" name="ContentTypeId">
    <vt:lpwstr>0x0101004890A31885536948A5F79983E10E5AF0</vt:lpwstr>
  </property>
</Properties>
</file>