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74B9" w:rsidR="008474B9" w:rsidP="008474B9" w:rsidRDefault="008474B9" w14:paraId="357A5151" w14:textId="77777777">
      <w:pPr>
        <w:rPr>
          <w:rFonts w:ascii="Times New Roman" w:hAnsi="Times New Roman" w:cs="Times New Roman"/>
          <w:b/>
          <w:sz w:val="24"/>
          <w:szCs w:val="24"/>
        </w:rPr>
      </w:pPr>
      <w:r w:rsidRPr="008474B9">
        <w:rPr>
          <w:rFonts w:ascii="Times New Roman" w:hAnsi="Times New Roman" w:cs="Times New Roman"/>
          <w:b/>
          <w:sz w:val="24"/>
          <w:szCs w:val="24"/>
        </w:rPr>
        <w:t>Lijst van vragen</w:t>
      </w:r>
    </w:p>
    <w:p w:rsidRPr="008474B9" w:rsidR="008474B9" w:rsidP="008474B9" w:rsidRDefault="008474B9" w14:paraId="06536F00" w14:textId="5BAE34FE">
      <w:pPr>
        <w:rPr>
          <w:rFonts w:ascii="Times New Roman" w:hAnsi="Times New Roman" w:cs="Times New Roman"/>
          <w:sz w:val="24"/>
          <w:szCs w:val="24"/>
        </w:rPr>
      </w:pPr>
      <w:r w:rsidRPr="008474B9">
        <w:rPr>
          <w:rFonts w:ascii="Times New Roman" w:hAnsi="Times New Roman" w:cs="Times New Roman"/>
          <w:sz w:val="24"/>
          <w:szCs w:val="24"/>
        </w:rPr>
        <w:t>De vaste commissie voor Onderwijs, Cultuur en Wetenschap heeft een</w:t>
      </w:r>
      <w:r w:rsidRPr="008474B9">
        <w:rPr>
          <w:rFonts w:ascii="Times New Roman" w:hAnsi="Times New Roman" w:cs="Times New Roman"/>
          <w:sz w:val="24"/>
          <w:szCs w:val="24"/>
        </w:rPr>
        <w:t xml:space="preserve"> </w:t>
      </w:r>
      <w:r w:rsidRPr="008474B9">
        <w:rPr>
          <w:rFonts w:ascii="Times New Roman" w:hAnsi="Times New Roman" w:cs="Times New Roman"/>
          <w:sz w:val="24"/>
          <w:szCs w:val="24"/>
        </w:rPr>
        <w:t>aantal vragen voorgelegd aan de minister van Onderwijs, Cultuur en</w:t>
      </w:r>
      <w:r w:rsidRPr="008474B9">
        <w:rPr>
          <w:rFonts w:ascii="Times New Roman" w:hAnsi="Times New Roman" w:cs="Times New Roman"/>
          <w:sz w:val="24"/>
          <w:szCs w:val="24"/>
        </w:rPr>
        <w:t xml:space="preserve"> </w:t>
      </w:r>
      <w:r w:rsidRPr="008474B9">
        <w:rPr>
          <w:rFonts w:ascii="Times New Roman" w:hAnsi="Times New Roman" w:cs="Times New Roman"/>
          <w:sz w:val="24"/>
          <w:szCs w:val="24"/>
        </w:rPr>
        <w:t>Wetenschap en de staatssecretaris van Onderwijs, Cultuur en Wetenschap over het</w:t>
      </w:r>
      <w:r w:rsidRPr="008474B9">
        <w:rPr>
          <w:rFonts w:ascii="Times New Roman" w:hAnsi="Times New Roman" w:cs="Times New Roman"/>
          <w:sz w:val="24"/>
          <w:szCs w:val="24"/>
        </w:rPr>
        <w:t xml:space="preserve"> </w:t>
      </w:r>
      <w:r w:rsidRPr="008474B9">
        <w:rPr>
          <w:rFonts w:ascii="Times New Roman" w:hAnsi="Times New Roman" w:cs="Times New Roman"/>
          <w:sz w:val="24"/>
          <w:szCs w:val="24"/>
        </w:rPr>
        <w:t xml:space="preserve">Jaarverslag ministerie van Onderwijs, Cultuur en Wetenschap 2024 </w:t>
      </w:r>
      <w:bookmarkStart w:name="_Hlk199252418" w:id="0"/>
      <w:r w:rsidRPr="008474B9">
        <w:rPr>
          <w:rFonts w:ascii="Times New Roman" w:hAnsi="Times New Roman" w:cs="Times New Roman"/>
          <w:sz w:val="24"/>
          <w:szCs w:val="24"/>
        </w:rPr>
        <w:t>(Kamerstuk 36 740</w:t>
      </w:r>
      <w:r w:rsidRPr="008474B9">
        <w:rPr>
          <w:rFonts w:ascii="Times New Roman" w:hAnsi="Times New Roman" w:cs="Times New Roman"/>
          <w:sz w:val="24"/>
          <w:szCs w:val="24"/>
        </w:rPr>
        <w:t xml:space="preserve"> </w:t>
      </w:r>
      <w:r w:rsidRPr="008474B9">
        <w:rPr>
          <w:rFonts w:ascii="Times New Roman" w:hAnsi="Times New Roman" w:cs="Times New Roman"/>
          <w:sz w:val="24"/>
          <w:szCs w:val="24"/>
        </w:rPr>
        <w:t>VIII, nr. 1).</w:t>
      </w:r>
    </w:p>
    <w:bookmarkEnd w:id="0"/>
    <w:p w:rsidRPr="008474B9" w:rsidR="008474B9" w:rsidP="008474B9" w:rsidRDefault="008474B9" w14:paraId="1E6A4C57" w14:textId="77777777">
      <w:pPr>
        <w:spacing w:after="0"/>
        <w:rPr>
          <w:rFonts w:ascii="Times New Roman" w:hAnsi="Times New Roman" w:cs="Times New Roman"/>
          <w:sz w:val="24"/>
          <w:szCs w:val="24"/>
        </w:rPr>
      </w:pPr>
      <w:r w:rsidRPr="008474B9">
        <w:rPr>
          <w:rFonts w:ascii="Times New Roman" w:hAnsi="Times New Roman" w:cs="Times New Roman"/>
          <w:sz w:val="24"/>
          <w:szCs w:val="24"/>
        </w:rPr>
        <w:t>De v</w:t>
      </w:r>
      <w:r w:rsidRPr="008474B9">
        <w:rPr>
          <w:rFonts w:ascii="Times New Roman" w:hAnsi="Times New Roman" w:cs="Times New Roman"/>
          <w:sz w:val="24"/>
          <w:szCs w:val="24"/>
        </w:rPr>
        <w:t xml:space="preserve">oorzitter van de commissie, </w:t>
      </w:r>
    </w:p>
    <w:p w:rsidRPr="008474B9" w:rsidR="008474B9" w:rsidP="008474B9" w:rsidRDefault="008474B9" w14:paraId="18A06601" w14:textId="5752CC09">
      <w:pPr>
        <w:spacing w:after="0"/>
        <w:rPr>
          <w:rFonts w:ascii="Times New Roman" w:hAnsi="Times New Roman" w:cs="Times New Roman"/>
          <w:sz w:val="24"/>
          <w:szCs w:val="24"/>
        </w:rPr>
      </w:pPr>
      <w:proofErr w:type="spellStart"/>
      <w:r w:rsidRPr="008474B9">
        <w:rPr>
          <w:rFonts w:ascii="Times New Roman" w:hAnsi="Times New Roman" w:cs="Times New Roman"/>
          <w:sz w:val="24"/>
          <w:szCs w:val="24"/>
        </w:rPr>
        <w:t>Bromet</w:t>
      </w:r>
      <w:proofErr w:type="spellEnd"/>
    </w:p>
    <w:p w:rsidRPr="008474B9" w:rsidR="008474B9" w:rsidP="008474B9" w:rsidRDefault="008474B9" w14:paraId="5C75FFBD" w14:textId="77777777">
      <w:pPr>
        <w:spacing w:after="0"/>
        <w:rPr>
          <w:rFonts w:ascii="Times New Roman" w:hAnsi="Times New Roman" w:cs="Times New Roman"/>
          <w:sz w:val="24"/>
          <w:szCs w:val="24"/>
        </w:rPr>
      </w:pPr>
      <w:r w:rsidRPr="008474B9">
        <w:rPr>
          <w:rFonts w:ascii="Times New Roman" w:hAnsi="Times New Roman" w:cs="Times New Roman"/>
          <w:sz w:val="24"/>
          <w:szCs w:val="24"/>
        </w:rPr>
        <w:tab/>
      </w:r>
      <w:r w:rsidRPr="008474B9">
        <w:rPr>
          <w:rFonts w:ascii="Times New Roman" w:hAnsi="Times New Roman" w:cs="Times New Roman"/>
          <w:sz w:val="24"/>
          <w:szCs w:val="24"/>
        </w:rPr>
        <w:tab/>
      </w:r>
    </w:p>
    <w:p w:rsidRPr="008474B9" w:rsidR="008474B9" w:rsidP="008474B9" w:rsidRDefault="008474B9" w14:paraId="35E0EB86" w14:textId="556B07E7">
      <w:pPr>
        <w:spacing w:after="0"/>
        <w:rPr>
          <w:rFonts w:ascii="Times New Roman" w:hAnsi="Times New Roman" w:cs="Times New Roman"/>
          <w:sz w:val="24"/>
          <w:szCs w:val="24"/>
        </w:rPr>
      </w:pPr>
      <w:r w:rsidRPr="008474B9">
        <w:rPr>
          <w:rFonts w:ascii="Times New Roman" w:hAnsi="Times New Roman" w:cs="Times New Roman"/>
          <w:sz w:val="24"/>
          <w:szCs w:val="24"/>
        </w:rPr>
        <w:t>Adjunct-griffier van de commissie,</w:t>
      </w:r>
    </w:p>
    <w:p w:rsidRPr="008474B9" w:rsidR="008474B9" w:rsidP="008474B9" w:rsidRDefault="008474B9" w14:paraId="10B842CF" w14:textId="573407E7">
      <w:pPr>
        <w:spacing w:after="0"/>
        <w:rPr>
          <w:rFonts w:ascii="Times New Roman" w:hAnsi="Times New Roman" w:cs="Times New Roman"/>
          <w:sz w:val="24"/>
          <w:szCs w:val="24"/>
        </w:rPr>
      </w:pPr>
      <w:r w:rsidRPr="008474B9">
        <w:rPr>
          <w:rFonts w:ascii="Times New Roman" w:hAnsi="Times New Roman" w:cs="Times New Roman"/>
          <w:sz w:val="24"/>
          <w:szCs w:val="24"/>
        </w:rPr>
        <w:t>Easton</w:t>
      </w:r>
    </w:p>
    <w:p w:rsidRPr="008474B9" w:rsidR="008474B9" w:rsidP="008474B9" w:rsidRDefault="008474B9" w14:paraId="07E7AB7C"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8474B9" w:rsidR="008474B9" w:rsidTr="008474B9" w14:paraId="3AB8FC50" w14:textId="77777777">
        <w:trPr>
          <w:cantSplit/>
        </w:trPr>
        <w:tc>
          <w:tcPr>
            <w:tcW w:w="567" w:type="dxa"/>
          </w:tcPr>
          <w:p w:rsidRPr="008474B9" w:rsidR="008474B9" w:rsidP="008F079E" w:rsidRDefault="008474B9" w14:paraId="5DAA74EF" w14:textId="77777777">
            <w:pPr>
              <w:rPr>
                <w:rFonts w:ascii="Times New Roman" w:hAnsi="Times New Roman" w:cs="Times New Roman"/>
                <w:sz w:val="24"/>
                <w:szCs w:val="24"/>
              </w:rPr>
            </w:pPr>
            <w:bookmarkStart w:name="bmkStartTabel" w:id="1"/>
            <w:bookmarkEnd w:id="1"/>
            <w:proofErr w:type="spellStart"/>
            <w:r w:rsidRPr="008474B9">
              <w:rPr>
                <w:rFonts w:ascii="Times New Roman" w:hAnsi="Times New Roman" w:cs="Times New Roman"/>
                <w:sz w:val="24"/>
                <w:szCs w:val="24"/>
              </w:rPr>
              <w:t>Nr</w:t>
            </w:r>
            <w:proofErr w:type="spellEnd"/>
          </w:p>
        </w:tc>
        <w:tc>
          <w:tcPr>
            <w:tcW w:w="6521" w:type="dxa"/>
          </w:tcPr>
          <w:p w:rsidRPr="008474B9" w:rsidR="008474B9" w:rsidP="008F079E" w:rsidRDefault="008474B9" w14:paraId="6F54DA33" w14:textId="77777777">
            <w:pPr>
              <w:rPr>
                <w:rFonts w:ascii="Times New Roman" w:hAnsi="Times New Roman" w:cs="Times New Roman"/>
                <w:sz w:val="24"/>
                <w:szCs w:val="24"/>
              </w:rPr>
            </w:pPr>
            <w:r w:rsidRPr="008474B9">
              <w:rPr>
                <w:rFonts w:ascii="Times New Roman" w:hAnsi="Times New Roman" w:cs="Times New Roman"/>
                <w:sz w:val="24"/>
                <w:szCs w:val="24"/>
              </w:rPr>
              <w:t>Vraag</w:t>
            </w:r>
          </w:p>
        </w:tc>
      </w:tr>
      <w:tr w:rsidRPr="008474B9" w:rsidR="008474B9" w:rsidTr="008474B9" w14:paraId="566AF782" w14:textId="77777777">
        <w:tc>
          <w:tcPr>
            <w:tcW w:w="567" w:type="dxa"/>
          </w:tcPr>
          <w:p w:rsidRPr="008474B9" w:rsidR="008474B9" w:rsidP="008F079E" w:rsidRDefault="008474B9" w14:paraId="65B45FFA" w14:textId="77777777">
            <w:pPr>
              <w:rPr>
                <w:rFonts w:ascii="Times New Roman" w:hAnsi="Times New Roman" w:cs="Times New Roman"/>
                <w:sz w:val="24"/>
                <w:szCs w:val="24"/>
              </w:rPr>
            </w:pPr>
            <w:r w:rsidRPr="008474B9">
              <w:rPr>
                <w:rFonts w:ascii="Times New Roman" w:hAnsi="Times New Roman" w:cs="Times New Roman"/>
                <w:sz w:val="24"/>
                <w:szCs w:val="24"/>
              </w:rPr>
              <w:t>1</w:t>
            </w:r>
          </w:p>
        </w:tc>
        <w:tc>
          <w:tcPr>
            <w:tcW w:w="6521" w:type="dxa"/>
          </w:tcPr>
          <w:p w:rsidRPr="008474B9" w:rsidR="008474B9" w:rsidP="008F079E" w:rsidRDefault="008474B9" w14:paraId="53D2EEA2" w14:textId="77777777">
            <w:pPr>
              <w:rPr>
                <w:rFonts w:ascii="Times New Roman" w:hAnsi="Times New Roman" w:cs="Times New Roman"/>
                <w:sz w:val="24"/>
                <w:szCs w:val="24"/>
              </w:rPr>
            </w:pPr>
            <w:r w:rsidRPr="008474B9">
              <w:rPr>
                <w:rFonts w:ascii="Times New Roman" w:hAnsi="Times New Roman" w:cs="Times New Roman"/>
                <w:sz w:val="24"/>
                <w:szCs w:val="24"/>
              </w:rPr>
              <w:t>Hoeveel studenten zijn er in 2024 begonnen aan de lerarenopleiding? Is er een toename van het aantal studenten te zien ten opzichte van 2023?</w:t>
            </w:r>
          </w:p>
        </w:tc>
      </w:tr>
      <w:tr w:rsidRPr="008474B9" w:rsidR="008474B9" w:rsidTr="008474B9" w14:paraId="7892B05C" w14:textId="77777777">
        <w:tc>
          <w:tcPr>
            <w:tcW w:w="567" w:type="dxa"/>
          </w:tcPr>
          <w:p w:rsidRPr="008474B9" w:rsidR="008474B9" w:rsidP="008F079E" w:rsidRDefault="008474B9" w14:paraId="60A61AC7" w14:textId="77777777">
            <w:pPr>
              <w:rPr>
                <w:rFonts w:ascii="Times New Roman" w:hAnsi="Times New Roman" w:cs="Times New Roman"/>
                <w:sz w:val="24"/>
                <w:szCs w:val="24"/>
              </w:rPr>
            </w:pPr>
            <w:r w:rsidRPr="008474B9">
              <w:rPr>
                <w:rFonts w:ascii="Times New Roman" w:hAnsi="Times New Roman" w:cs="Times New Roman"/>
                <w:sz w:val="24"/>
                <w:szCs w:val="24"/>
              </w:rPr>
              <w:t>2</w:t>
            </w:r>
          </w:p>
        </w:tc>
        <w:tc>
          <w:tcPr>
            <w:tcW w:w="6521" w:type="dxa"/>
          </w:tcPr>
          <w:p w:rsidRPr="008474B9" w:rsidR="008474B9" w:rsidP="008F079E" w:rsidRDefault="008474B9" w14:paraId="5F5E3B5A" w14:textId="77777777">
            <w:pPr>
              <w:rPr>
                <w:rFonts w:ascii="Times New Roman" w:hAnsi="Times New Roman" w:cs="Times New Roman"/>
                <w:sz w:val="24"/>
                <w:szCs w:val="24"/>
              </w:rPr>
            </w:pPr>
            <w:r w:rsidRPr="008474B9">
              <w:rPr>
                <w:rFonts w:ascii="Times New Roman" w:hAnsi="Times New Roman" w:cs="Times New Roman"/>
                <w:sz w:val="24"/>
                <w:szCs w:val="24"/>
              </w:rPr>
              <w:t>Hoeveel procent van de pabo-studenten die in 2024 is begonnen, was zij-instromer?</w:t>
            </w:r>
          </w:p>
        </w:tc>
      </w:tr>
      <w:tr w:rsidRPr="008474B9" w:rsidR="008474B9" w:rsidTr="008474B9" w14:paraId="3B41852D" w14:textId="77777777">
        <w:tc>
          <w:tcPr>
            <w:tcW w:w="567" w:type="dxa"/>
          </w:tcPr>
          <w:p w:rsidRPr="008474B9" w:rsidR="008474B9" w:rsidP="008F079E" w:rsidRDefault="008474B9" w14:paraId="2E84BFFF" w14:textId="77777777">
            <w:pPr>
              <w:rPr>
                <w:rFonts w:ascii="Times New Roman" w:hAnsi="Times New Roman" w:cs="Times New Roman"/>
                <w:sz w:val="24"/>
                <w:szCs w:val="24"/>
              </w:rPr>
            </w:pPr>
            <w:r w:rsidRPr="008474B9">
              <w:rPr>
                <w:rFonts w:ascii="Times New Roman" w:hAnsi="Times New Roman" w:cs="Times New Roman"/>
                <w:sz w:val="24"/>
                <w:szCs w:val="24"/>
              </w:rPr>
              <w:t>3</w:t>
            </w:r>
          </w:p>
        </w:tc>
        <w:tc>
          <w:tcPr>
            <w:tcW w:w="6521" w:type="dxa"/>
          </w:tcPr>
          <w:p w:rsidRPr="008474B9" w:rsidR="008474B9" w:rsidP="008F079E" w:rsidRDefault="008474B9" w14:paraId="35C655CE" w14:textId="77777777">
            <w:pPr>
              <w:rPr>
                <w:rFonts w:ascii="Times New Roman" w:hAnsi="Times New Roman" w:cs="Times New Roman"/>
                <w:sz w:val="24"/>
                <w:szCs w:val="24"/>
              </w:rPr>
            </w:pPr>
            <w:r w:rsidRPr="008474B9">
              <w:rPr>
                <w:rFonts w:ascii="Times New Roman" w:hAnsi="Times New Roman" w:cs="Times New Roman"/>
                <w:sz w:val="24"/>
                <w:szCs w:val="24"/>
              </w:rPr>
              <w:t>Hoeveel procent van de pabo-studenten die in 2024 is begonnen, was man?</w:t>
            </w:r>
          </w:p>
        </w:tc>
      </w:tr>
      <w:tr w:rsidRPr="008474B9" w:rsidR="008474B9" w:rsidTr="008474B9" w14:paraId="6DA7C797" w14:textId="77777777">
        <w:tc>
          <w:tcPr>
            <w:tcW w:w="567" w:type="dxa"/>
          </w:tcPr>
          <w:p w:rsidRPr="008474B9" w:rsidR="008474B9" w:rsidP="008F079E" w:rsidRDefault="008474B9" w14:paraId="5B9EF600" w14:textId="77777777">
            <w:pPr>
              <w:rPr>
                <w:rFonts w:ascii="Times New Roman" w:hAnsi="Times New Roman" w:cs="Times New Roman"/>
                <w:sz w:val="24"/>
                <w:szCs w:val="24"/>
              </w:rPr>
            </w:pPr>
            <w:r w:rsidRPr="008474B9">
              <w:rPr>
                <w:rFonts w:ascii="Times New Roman" w:hAnsi="Times New Roman" w:cs="Times New Roman"/>
                <w:sz w:val="24"/>
                <w:szCs w:val="24"/>
              </w:rPr>
              <w:t>4</w:t>
            </w:r>
          </w:p>
        </w:tc>
        <w:tc>
          <w:tcPr>
            <w:tcW w:w="6521" w:type="dxa"/>
          </w:tcPr>
          <w:p w:rsidRPr="008474B9" w:rsidR="008474B9" w:rsidP="008F079E" w:rsidRDefault="008474B9" w14:paraId="7C5031FE" w14:textId="77777777">
            <w:pPr>
              <w:rPr>
                <w:rFonts w:ascii="Times New Roman" w:hAnsi="Times New Roman" w:cs="Times New Roman"/>
                <w:sz w:val="24"/>
                <w:szCs w:val="24"/>
              </w:rPr>
            </w:pPr>
            <w:r w:rsidRPr="008474B9">
              <w:rPr>
                <w:rFonts w:ascii="Times New Roman" w:hAnsi="Times New Roman" w:cs="Times New Roman"/>
                <w:sz w:val="24"/>
                <w:szCs w:val="24"/>
              </w:rPr>
              <w:t>Hoeveel nieuwe basisscholen zijn er in 2024 opgericht?</w:t>
            </w:r>
          </w:p>
        </w:tc>
      </w:tr>
      <w:tr w:rsidRPr="008474B9" w:rsidR="008474B9" w:rsidTr="008474B9" w14:paraId="68F95796" w14:textId="77777777">
        <w:tc>
          <w:tcPr>
            <w:tcW w:w="567" w:type="dxa"/>
          </w:tcPr>
          <w:p w:rsidRPr="008474B9" w:rsidR="008474B9" w:rsidP="008F079E" w:rsidRDefault="008474B9" w14:paraId="58A0E816" w14:textId="77777777">
            <w:pPr>
              <w:rPr>
                <w:rFonts w:ascii="Times New Roman" w:hAnsi="Times New Roman" w:cs="Times New Roman"/>
                <w:sz w:val="24"/>
                <w:szCs w:val="24"/>
              </w:rPr>
            </w:pPr>
            <w:r w:rsidRPr="008474B9">
              <w:rPr>
                <w:rFonts w:ascii="Times New Roman" w:hAnsi="Times New Roman" w:cs="Times New Roman"/>
                <w:sz w:val="24"/>
                <w:szCs w:val="24"/>
              </w:rPr>
              <w:t>5</w:t>
            </w:r>
          </w:p>
        </w:tc>
        <w:tc>
          <w:tcPr>
            <w:tcW w:w="6521" w:type="dxa"/>
          </w:tcPr>
          <w:p w:rsidRPr="008474B9" w:rsidR="008474B9" w:rsidP="008F079E" w:rsidRDefault="008474B9" w14:paraId="2FF47420" w14:textId="77777777">
            <w:pPr>
              <w:rPr>
                <w:rFonts w:ascii="Times New Roman" w:hAnsi="Times New Roman" w:cs="Times New Roman"/>
                <w:sz w:val="24"/>
                <w:szCs w:val="24"/>
              </w:rPr>
            </w:pPr>
            <w:r w:rsidRPr="008474B9">
              <w:rPr>
                <w:rFonts w:ascii="Times New Roman" w:hAnsi="Times New Roman" w:cs="Times New Roman"/>
                <w:sz w:val="24"/>
                <w:szCs w:val="24"/>
              </w:rPr>
              <w:t>Hoeveel procent van de nieuw opgerichte basisscholen in 2024 biedt islamitisch onderwijs aan?</w:t>
            </w:r>
          </w:p>
        </w:tc>
      </w:tr>
      <w:tr w:rsidRPr="008474B9" w:rsidR="008474B9" w:rsidTr="008474B9" w14:paraId="6276BAB7" w14:textId="77777777">
        <w:tc>
          <w:tcPr>
            <w:tcW w:w="567" w:type="dxa"/>
          </w:tcPr>
          <w:p w:rsidRPr="008474B9" w:rsidR="008474B9" w:rsidP="008F079E" w:rsidRDefault="008474B9" w14:paraId="40A20356" w14:textId="77777777">
            <w:pPr>
              <w:rPr>
                <w:rFonts w:ascii="Times New Roman" w:hAnsi="Times New Roman" w:cs="Times New Roman"/>
                <w:sz w:val="24"/>
                <w:szCs w:val="24"/>
              </w:rPr>
            </w:pPr>
            <w:r w:rsidRPr="008474B9">
              <w:rPr>
                <w:rFonts w:ascii="Times New Roman" w:hAnsi="Times New Roman" w:cs="Times New Roman"/>
                <w:sz w:val="24"/>
                <w:szCs w:val="24"/>
              </w:rPr>
              <w:t>6</w:t>
            </w:r>
          </w:p>
        </w:tc>
        <w:tc>
          <w:tcPr>
            <w:tcW w:w="6521" w:type="dxa"/>
          </w:tcPr>
          <w:p w:rsidRPr="008474B9" w:rsidR="008474B9" w:rsidP="008F079E" w:rsidRDefault="008474B9" w14:paraId="2266DF06" w14:textId="77777777">
            <w:pPr>
              <w:rPr>
                <w:rFonts w:ascii="Times New Roman" w:hAnsi="Times New Roman" w:cs="Times New Roman"/>
                <w:sz w:val="24"/>
                <w:szCs w:val="24"/>
              </w:rPr>
            </w:pPr>
            <w:r w:rsidRPr="008474B9">
              <w:rPr>
                <w:rFonts w:ascii="Times New Roman" w:hAnsi="Times New Roman" w:cs="Times New Roman"/>
                <w:sz w:val="24"/>
                <w:szCs w:val="24"/>
              </w:rPr>
              <w:t>Hoeveel procent van de nieuw opgerichte basisscholen in 2024 biedt openbaar onderwijs aan?</w:t>
            </w:r>
          </w:p>
        </w:tc>
      </w:tr>
      <w:tr w:rsidRPr="008474B9" w:rsidR="008474B9" w:rsidTr="008474B9" w14:paraId="585BE008" w14:textId="77777777">
        <w:tc>
          <w:tcPr>
            <w:tcW w:w="567" w:type="dxa"/>
          </w:tcPr>
          <w:p w:rsidRPr="008474B9" w:rsidR="008474B9" w:rsidP="008F079E" w:rsidRDefault="008474B9" w14:paraId="7FE5E0C9" w14:textId="77777777">
            <w:pPr>
              <w:rPr>
                <w:rFonts w:ascii="Times New Roman" w:hAnsi="Times New Roman" w:cs="Times New Roman"/>
                <w:sz w:val="24"/>
                <w:szCs w:val="24"/>
              </w:rPr>
            </w:pPr>
            <w:r w:rsidRPr="008474B9">
              <w:rPr>
                <w:rFonts w:ascii="Times New Roman" w:hAnsi="Times New Roman" w:cs="Times New Roman"/>
                <w:sz w:val="24"/>
                <w:szCs w:val="24"/>
              </w:rPr>
              <w:t>7</w:t>
            </w:r>
          </w:p>
        </w:tc>
        <w:tc>
          <w:tcPr>
            <w:tcW w:w="6521" w:type="dxa"/>
          </w:tcPr>
          <w:p w:rsidRPr="008474B9" w:rsidR="008474B9" w:rsidP="008F079E" w:rsidRDefault="008474B9" w14:paraId="30ED7BDA" w14:textId="77777777">
            <w:pPr>
              <w:rPr>
                <w:rFonts w:ascii="Times New Roman" w:hAnsi="Times New Roman" w:cs="Times New Roman"/>
                <w:sz w:val="24"/>
                <w:szCs w:val="24"/>
              </w:rPr>
            </w:pPr>
            <w:r w:rsidRPr="008474B9">
              <w:rPr>
                <w:rFonts w:ascii="Times New Roman" w:hAnsi="Times New Roman" w:cs="Times New Roman"/>
                <w:sz w:val="24"/>
                <w:szCs w:val="24"/>
              </w:rPr>
              <w:t>Is bijgehouden hoeveel demonstraties er in 2024 op universiteiten zijn geweest? Om hoeveel demonstraties gaat het?</w:t>
            </w:r>
          </w:p>
        </w:tc>
      </w:tr>
      <w:tr w:rsidRPr="008474B9" w:rsidR="008474B9" w:rsidTr="008474B9" w14:paraId="0A5887E5" w14:textId="77777777">
        <w:tc>
          <w:tcPr>
            <w:tcW w:w="567" w:type="dxa"/>
          </w:tcPr>
          <w:p w:rsidRPr="008474B9" w:rsidR="008474B9" w:rsidP="008F079E" w:rsidRDefault="008474B9" w14:paraId="57AE84B9" w14:textId="77777777">
            <w:pPr>
              <w:rPr>
                <w:rFonts w:ascii="Times New Roman" w:hAnsi="Times New Roman" w:cs="Times New Roman"/>
                <w:sz w:val="24"/>
                <w:szCs w:val="24"/>
              </w:rPr>
            </w:pPr>
            <w:r w:rsidRPr="008474B9">
              <w:rPr>
                <w:rFonts w:ascii="Times New Roman" w:hAnsi="Times New Roman" w:cs="Times New Roman"/>
                <w:sz w:val="24"/>
                <w:szCs w:val="24"/>
              </w:rPr>
              <w:t>8</w:t>
            </w:r>
          </w:p>
        </w:tc>
        <w:tc>
          <w:tcPr>
            <w:tcW w:w="6521" w:type="dxa"/>
          </w:tcPr>
          <w:p w:rsidRPr="008474B9" w:rsidR="008474B9" w:rsidP="008F079E" w:rsidRDefault="008474B9" w14:paraId="5D2683AC" w14:textId="77777777">
            <w:pPr>
              <w:rPr>
                <w:rFonts w:ascii="Times New Roman" w:hAnsi="Times New Roman" w:cs="Times New Roman"/>
                <w:sz w:val="24"/>
                <w:szCs w:val="24"/>
              </w:rPr>
            </w:pPr>
            <w:r w:rsidRPr="008474B9">
              <w:rPr>
                <w:rFonts w:ascii="Times New Roman" w:hAnsi="Times New Roman" w:cs="Times New Roman"/>
                <w:sz w:val="24"/>
                <w:szCs w:val="24"/>
              </w:rPr>
              <w:t>In hoeveel gevallen is er bij dergelijke demonstraties schade aangericht aan onderwijsgebouwen- of bezittingen? Om hoeveel euro aan schade gaat het totaal in 2024?</w:t>
            </w:r>
          </w:p>
        </w:tc>
      </w:tr>
      <w:tr w:rsidRPr="008474B9" w:rsidR="008474B9" w:rsidTr="008474B9" w14:paraId="21F2EBB3" w14:textId="77777777">
        <w:tc>
          <w:tcPr>
            <w:tcW w:w="567" w:type="dxa"/>
          </w:tcPr>
          <w:p w:rsidRPr="008474B9" w:rsidR="008474B9" w:rsidP="008F079E" w:rsidRDefault="008474B9" w14:paraId="01620854" w14:textId="77777777">
            <w:pPr>
              <w:rPr>
                <w:rFonts w:ascii="Times New Roman" w:hAnsi="Times New Roman" w:cs="Times New Roman"/>
                <w:sz w:val="24"/>
                <w:szCs w:val="24"/>
              </w:rPr>
            </w:pPr>
            <w:r w:rsidRPr="008474B9">
              <w:rPr>
                <w:rFonts w:ascii="Times New Roman" w:hAnsi="Times New Roman" w:cs="Times New Roman"/>
                <w:sz w:val="24"/>
                <w:szCs w:val="24"/>
              </w:rPr>
              <w:t>9</w:t>
            </w:r>
          </w:p>
        </w:tc>
        <w:tc>
          <w:tcPr>
            <w:tcW w:w="6521" w:type="dxa"/>
          </w:tcPr>
          <w:p w:rsidRPr="008474B9" w:rsidR="008474B9" w:rsidP="008F079E" w:rsidRDefault="008474B9" w14:paraId="28E63178" w14:textId="77777777">
            <w:pPr>
              <w:rPr>
                <w:rFonts w:ascii="Times New Roman" w:hAnsi="Times New Roman" w:cs="Times New Roman"/>
                <w:sz w:val="24"/>
                <w:szCs w:val="24"/>
              </w:rPr>
            </w:pPr>
            <w:r w:rsidRPr="008474B9">
              <w:rPr>
                <w:rFonts w:ascii="Times New Roman" w:hAnsi="Times New Roman" w:cs="Times New Roman"/>
                <w:sz w:val="24"/>
                <w:szCs w:val="24"/>
              </w:rPr>
              <w:t>Op welke manier is de toegang van Oekraïense leerlingen tot het Nederlandse hoger onderwijs vormgegeven? Kunnen zij aanspraak maken op studiefinanciering?</w:t>
            </w:r>
          </w:p>
        </w:tc>
      </w:tr>
      <w:tr w:rsidRPr="008474B9" w:rsidR="008474B9" w:rsidTr="008474B9" w14:paraId="6B5BB448" w14:textId="77777777">
        <w:tc>
          <w:tcPr>
            <w:tcW w:w="567" w:type="dxa"/>
          </w:tcPr>
          <w:p w:rsidRPr="008474B9" w:rsidR="008474B9" w:rsidP="008F079E" w:rsidRDefault="008474B9" w14:paraId="7F4907EE" w14:textId="77777777">
            <w:pPr>
              <w:rPr>
                <w:rFonts w:ascii="Times New Roman" w:hAnsi="Times New Roman" w:cs="Times New Roman"/>
                <w:sz w:val="24"/>
                <w:szCs w:val="24"/>
              </w:rPr>
            </w:pPr>
            <w:r w:rsidRPr="008474B9">
              <w:rPr>
                <w:rFonts w:ascii="Times New Roman" w:hAnsi="Times New Roman" w:cs="Times New Roman"/>
                <w:sz w:val="24"/>
                <w:szCs w:val="24"/>
              </w:rPr>
              <w:t>10</w:t>
            </w:r>
          </w:p>
        </w:tc>
        <w:tc>
          <w:tcPr>
            <w:tcW w:w="6521" w:type="dxa"/>
          </w:tcPr>
          <w:p w:rsidRPr="008474B9" w:rsidR="008474B9" w:rsidP="008F079E" w:rsidRDefault="008474B9" w14:paraId="2FC2379D" w14:textId="77777777">
            <w:pPr>
              <w:rPr>
                <w:rFonts w:ascii="Times New Roman" w:hAnsi="Times New Roman" w:cs="Times New Roman"/>
                <w:sz w:val="24"/>
                <w:szCs w:val="24"/>
              </w:rPr>
            </w:pPr>
            <w:r w:rsidRPr="008474B9">
              <w:rPr>
                <w:rFonts w:ascii="Times New Roman" w:hAnsi="Times New Roman" w:cs="Times New Roman"/>
                <w:sz w:val="24"/>
                <w:szCs w:val="24"/>
              </w:rPr>
              <w:t>Hoe is de voortgang op basisvaardigheden kwantitatief meetbaar gemaakt?</w:t>
            </w:r>
          </w:p>
        </w:tc>
      </w:tr>
      <w:tr w:rsidRPr="008474B9" w:rsidR="008474B9" w:rsidTr="008474B9" w14:paraId="65ABDF61" w14:textId="77777777">
        <w:tc>
          <w:tcPr>
            <w:tcW w:w="567" w:type="dxa"/>
          </w:tcPr>
          <w:p w:rsidRPr="008474B9" w:rsidR="008474B9" w:rsidP="008F079E" w:rsidRDefault="008474B9" w14:paraId="38201E79" w14:textId="77777777">
            <w:pPr>
              <w:rPr>
                <w:rFonts w:ascii="Times New Roman" w:hAnsi="Times New Roman" w:cs="Times New Roman"/>
                <w:sz w:val="24"/>
                <w:szCs w:val="24"/>
              </w:rPr>
            </w:pPr>
            <w:r w:rsidRPr="008474B9">
              <w:rPr>
                <w:rFonts w:ascii="Times New Roman" w:hAnsi="Times New Roman" w:cs="Times New Roman"/>
                <w:sz w:val="24"/>
                <w:szCs w:val="24"/>
              </w:rPr>
              <w:t>11</w:t>
            </w:r>
          </w:p>
        </w:tc>
        <w:tc>
          <w:tcPr>
            <w:tcW w:w="6521" w:type="dxa"/>
          </w:tcPr>
          <w:p w:rsidRPr="008474B9" w:rsidR="008474B9" w:rsidP="008F079E" w:rsidRDefault="008474B9" w14:paraId="433DEC96" w14:textId="77777777">
            <w:pPr>
              <w:rPr>
                <w:rFonts w:ascii="Times New Roman" w:hAnsi="Times New Roman" w:cs="Times New Roman"/>
                <w:sz w:val="24"/>
                <w:szCs w:val="24"/>
              </w:rPr>
            </w:pPr>
            <w:r w:rsidRPr="008474B9">
              <w:rPr>
                <w:rFonts w:ascii="Times New Roman" w:hAnsi="Times New Roman" w:cs="Times New Roman"/>
                <w:sz w:val="24"/>
                <w:szCs w:val="24"/>
              </w:rPr>
              <w:t>Op welke manier wordt de voortgang op basisvaardigheden van de 40 procent leerlingen op scholen die niet onderdeel zijn van de subsidieregelingen bijgehouden?</w:t>
            </w:r>
          </w:p>
        </w:tc>
      </w:tr>
      <w:tr w:rsidRPr="008474B9" w:rsidR="008474B9" w:rsidTr="008474B9" w14:paraId="205B9C65" w14:textId="77777777">
        <w:tc>
          <w:tcPr>
            <w:tcW w:w="567" w:type="dxa"/>
          </w:tcPr>
          <w:p w:rsidRPr="008474B9" w:rsidR="008474B9" w:rsidP="008F079E" w:rsidRDefault="008474B9" w14:paraId="0DA57165" w14:textId="77777777">
            <w:pPr>
              <w:rPr>
                <w:rFonts w:ascii="Times New Roman" w:hAnsi="Times New Roman" w:cs="Times New Roman"/>
                <w:sz w:val="24"/>
                <w:szCs w:val="24"/>
              </w:rPr>
            </w:pPr>
            <w:r w:rsidRPr="008474B9">
              <w:rPr>
                <w:rFonts w:ascii="Times New Roman" w:hAnsi="Times New Roman" w:cs="Times New Roman"/>
                <w:sz w:val="24"/>
                <w:szCs w:val="24"/>
              </w:rPr>
              <w:lastRenderedPageBreak/>
              <w:t>12</w:t>
            </w:r>
          </w:p>
        </w:tc>
        <w:tc>
          <w:tcPr>
            <w:tcW w:w="6521" w:type="dxa"/>
          </w:tcPr>
          <w:p w:rsidRPr="008474B9" w:rsidR="008474B9" w:rsidP="008F079E" w:rsidRDefault="008474B9" w14:paraId="1EFBEB69" w14:textId="77777777">
            <w:pPr>
              <w:rPr>
                <w:rFonts w:ascii="Times New Roman" w:hAnsi="Times New Roman" w:cs="Times New Roman"/>
                <w:sz w:val="24"/>
                <w:szCs w:val="24"/>
              </w:rPr>
            </w:pPr>
            <w:r w:rsidRPr="008474B9">
              <w:rPr>
                <w:rFonts w:ascii="Times New Roman" w:hAnsi="Times New Roman" w:cs="Times New Roman"/>
                <w:sz w:val="24"/>
                <w:szCs w:val="24"/>
              </w:rPr>
              <w:t>Zijn er verschillen te zien in de voortgang op basisvaardigheden tussen leerlingen op scholen die subsidie gebruiken voor basisvaardigheden en leerlingen op scholen die dat niet doen?</w:t>
            </w:r>
          </w:p>
        </w:tc>
      </w:tr>
      <w:tr w:rsidRPr="008474B9" w:rsidR="008474B9" w:rsidTr="008474B9" w14:paraId="2479D75B" w14:textId="77777777">
        <w:tc>
          <w:tcPr>
            <w:tcW w:w="567" w:type="dxa"/>
          </w:tcPr>
          <w:p w:rsidRPr="008474B9" w:rsidR="008474B9" w:rsidP="008F079E" w:rsidRDefault="008474B9" w14:paraId="758B9785" w14:textId="77777777">
            <w:pPr>
              <w:rPr>
                <w:rFonts w:ascii="Times New Roman" w:hAnsi="Times New Roman" w:cs="Times New Roman"/>
                <w:sz w:val="24"/>
                <w:szCs w:val="24"/>
              </w:rPr>
            </w:pPr>
            <w:r w:rsidRPr="008474B9">
              <w:rPr>
                <w:rFonts w:ascii="Times New Roman" w:hAnsi="Times New Roman" w:cs="Times New Roman"/>
                <w:sz w:val="24"/>
                <w:szCs w:val="24"/>
              </w:rPr>
              <w:t>13</w:t>
            </w:r>
          </w:p>
        </w:tc>
        <w:tc>
          <w:tcPr>
            <w:tcW w:w="6521" w:type="dxa"/>
          </w:tcPr>
          <w:p w:rsidRPr="008474B9" w:rsidR="008474B9" w:rsidP="008F079E" w:rsidRDefault="008474B9" w14:paraId="0740B870" w14:textId="77777777">
            <w:pPr>
              <w:rPr>
                <w:rFonts w:ascii="Times New Roman" w:hAnsi="Times New Roman" w:cs="Times New Roman"/>
                <w:sz w:val="24"/>
                <w:szCs w:val="24"/>
              </w:rPr>
            </w:pPr>
            <w:r w:rsidRPr="008474B9">
              <w:rPr>
                <w:rFonts w:ascii="Times New Roman" w:hAnsi="Times New Roman" w:cs="Times New Roman"/>
                <w:sz w:val="24"/>
                <w:szCs w:val="24"/>
              </w:rPr>
              <w:t xml:space="preserve">Hoeveel van de € 74 miljoen voor </w:t>
            </w:r>
            <w:proofErr w:type="spellStart"/>
            <w:r w:rsidRPr="008474B9">
              <w:rPr>
                <w:rFonts w:ascii="Times New Roman" w:hAnsi="Times New Roman" w:cs="Times New Roman"/>
                <w:sz w:val="24"/>
                <w:szCs w:val="24"/>
              </w:rPr>
              <w:t>BoekStart</w:t>
            </w:r>
            <w:proofErr w:type="spellEnd"/>
            <w:r w:rsidRPr="008474B9">
              <w:rPr>
                <w:rFonts w:ascii="Times New Roman" w:hAnsi="Times New Roman" w:cs="Times New Roman"/>
                <w:sz w:val="24"/>
                <w:szCs w:val="24"/>
              </w:rPr>
              <w:t xml:space="preserve"> en De Bibliotheek op school is terechtgekomen in gemeenten zonder eigen bibliotheekvoorziening?</w:t>
            </w:r>
          </w:p>
        </w:tc>
      </w:tr>
      <w:tr w:rsidRPr="008474B9" w:rsidR="008474B9" w:rsidTr="008474B9" w14:paraId="503058DE" w14:textId="77777777">
        <w:tc>
          <w:tcPr>
            <w:tcW w:w="567" w:type="dxa"/>
          </w:tcPr>
          <w:p w:rsidRPr="008474B9" w:rsidR="008474B9" w:rsidP="008F079E" w:rsidRDefault="008474B9" w14:paraId="714771D5" w14:textId="77777777">
            <w:pPr>
              <w:rPr>
                <w:rFonts w:ascii="Times New Roman" w:hAnsi="Times New Roman" w:cs="Times New Roman"/>
                <w:sz w:val="24"/>
                <w:szCs w:val="24"/>
              </w:rPr>
            </w:pPr>
            <w:r w:rsidRPr="008474B9">
              <w:rPr>
                <w:rFonts w:ascii="Times New Roman" w:hAnsi="Times New Roman" w:cs="Times New Roman"/>
                <w:sz w:val="24"/>
                <w:szCs w:val="24"/>
              </w:rPr>
              <w:t>14</w:t>
            </w:r>
          </w:p>
        </w:tc>
        <w:tc>
          <w:tcPr>
            <w:tcW w:w="6521" w:type="dxa"/>
          </w:tcPr>
          <w:p w:rsidRPr="008474B9" w:rsidR="008474B9" w:rsidP="008F079E" w:rsidRDefault="008474B9" w14:paraId="5CE6E5EC" w14:textId="77777777">
            <w:pPr>
              <w:rPr>
                <w:rFonts w:ascii="Times New Roman" w:hAnsi="Times New Roman" w:cs="Times New Roman"/>
                <w:sz w:val="24"/>
                <w:szCs w:val="24"/>
              </w:rPr>
            </w:pPr>
            <w:r w:rsidRPr="008474B9">
              <w:rPr>
                <w:rFonts w:ascii="Times New Roman" w:hAnsi="Times New Roman" w:cs="Times New Roman"/>
                <w:sz w:val="24"/>
                <w:szCs w:val="24"/>
              </w:rPr>
              <w:t>In hoeveel gevallen is in 2024 een samenwerking met buitenlandse partijen wegens kennisveiligheidsrisico’s geweigerd of beëindigd?</w:t>
            </w:r>
          </w:p>
        </w:tc>
      </w:tr>
      <w:tr w:rsidRPr="008474B9" w:rsidR="008474B9" w:rsidTr="008474B9" w14:paraId="7792B55E" w14:textId="77777777">
        <w:tc>
          <w:tcPr>
            <w:tcW w:w="567" w:type="dxa"/>
          </w:tcPr>
          <w:p w:rsidRPr="008474B9" w:rsidR="008474B9" w:rsidP="008F079E" w:rsidRDefault="008474B9" w14:paraId="69CE1DFA" w14:textId="77777777">
            <w:pPr>
              <w:rPr>
                <w:rFonts w:ascii="Times New Roman" w:hAnsi="Times New Roman" w:cs="Times New Roman"/>
                <w:sz w:val="24"/>
                <w:szCs w:val="24"/>
              </w:rPr>
            </w:pPr>
            <w:r w:rsidRPr="008474B9">
              <w:rPr>
                <w:rFonts w:ascii="Times New Roman" w:hAnsi="Times New Roman" w:cs="Times New Roman"/>
                <w:sz w:val="24"/>
                <w:szCs w:val="24"/>
              </w:rPr>
              <w:t>15</w:t>
            </w:r>
          </w:p>
        </w:tc>
        <w:tc>
          <w:tcPr>
            <w:tcW w:w="6521" w:type="dxa"/>
          </w:tcPr>
          <w:p w:rsidRPr="008474B9" w:rsidR="008474B9" w:rsidP="008F079E" w:rsidRDefault="008474B9" w14:paraId="2360FE27" w14:textId="77777777">
            <w:pPr>
              <w:rPr>
                <w:rFonts w:ascii="Times New Roman" w:hAnsi="Times New Roman" w:cs="Times New Roman"/>
                <w:sz w:val="24"/>
                <w:szCs w:val="24"/>
              </w:rPr>
            </w:pPr>
            <w:r w:rsidRPr="008474B9">
              <w:rPr>
                <w:rFonts w:ascii="Times New Roman" w:hAnsi="Times New Roman" w:cs="Times New Roman"/>
                <w:sz w:val="24"/>
                <w:szCs w:val="24"/>
              </w:rPr>
              <w:t>Hoe wordt voorkomen dat kleine schoolbesturen overbelast raken door extra verantwoordingslasten als gevolg van de voorgestelde sturingsherziening?</w:t>
            </w:r>
          </w:p>
        </w:tc>
      </w:tr>
      <w:tr w:rsidRPr="008474B9" w:rsidR="008474B9" w:rsidTr="008474B9" w14:paraId="729F2583" w14:textId="77777777">
        <w:tc>
          <w:tcPr>
            <w:tcW w:w="567" w:type="dxa"/>
          </w:tcPr>
          <w:p w:rsidRPr="008474B9" w:rsidR="008474B9" w:rsidP="008F079E" w:rsidRDefault="008474B9" w14:paraId="5244D9E6" w14:textId="77777777">
            <w:pPr>
              <w:rPr>
                <w:rFonts w:ascii="Times New Roman" w:hAnsi="Times New Roman" w:cs="Times New Roman"/>
                <w:sz w:val="24"/>
                <w:szCs w:val="24"/>
              </w:rPr>
            </w:pPr>
            <w:r w:rsidRPr="008474B9">
              <w:rPr>
                <w:rFonts w:ascii="Times New Roman" w:hAnsi="Times New Roman" w:cs="Times New Roman"/>
                <w:sz w:val="24"/>
                <w:szCs w:val="24"/>
              </w:rPr>
              <w:t>16</w:t>
            </w:r>
          </w:p>
        </w:tc>
        <w:tc>
          <w:tcPr>
            <w:tcW w:w="6521" w:type="dxa"/>
          </w:tcPr>
          <w:p w:rsidRPr="008474B9" w:rsidR="008474B9" w:rsidP="008F079E" w:rsidRDefault="008474B9" w14:paraId="3668250C" w14:textId="77777777">
            <w:pPr>
              <w:rPr>
                <w:rFonts w:ascii="Times New Roman" w:hAnsi="Times New Roman" w:cs="Times New Roman"/>
                <w:sz w:val="24"/>
                <w:szCs w:val="24"/>
              </w:rPr>
            </w:pPr>
            <w:r w:rsidRPr="008474B9">
              <w:rPr>
                <w:rFonts w:ascii="Times New Roman" w:hAnsi="Times New Roman" w:cs="Times New Roman"/>
                <w:sz w:val="24"/>
                <w:szCs w:val="24"/>
              </w:rPr>
              <w:t xml:space="preserve">Hoe is geborgd dat de € 254 miljoen voor verbetering basisvaardigheden (zoals </w:t>
            </w:r>
            <w:proofErr w:type="spellStart"/>
            <w:r w:rsidRPr="008474B9">
              <w:rPr>
                <w:rFonts w:ascii="Times New Roman" w:hAnsi="Times New Roman" w:cs="Times New Roman"/>
                <w:sz w:val="24"/>
                <w:szCs w:val="24"/>
              </w:rPr>
              <w:t>BoekStart</w:t>
            </w:r>
            <w:proofErr w:type="spellEnd"/>
            <w:r w:rsidRPr="008474B9">
              <w:rPr>
                <w:rFonts w:ascii="Times New Roman" w:hAnsi="Times New Roman" w:cs="Times New Roman"/>
                <w:sz w:val="24"/>
                <w:szCs w:val="24"/>
              </w:rPr>
              <w:t xml:space="preserve"> en De Bibliotheek op school) ook ten goede komt aan scholen en instellingen in krimp- en plattelandsregio’s?</w:t>
            </w:r>
          </w:p>
        </w:tc>
      </w:tr>
      <w:tr w:rsidRPr="008474B9" w:rsidR="008474B9" w:rsidTr="008474B9" w14:paraId="4728A727" w14:textId="77777777">
        <w:tc>
          <w:tcPr>
            <w:tcW w:w="567" w:type="dxa"/>
          </w:tcPr>
          <w:p w:rsidRPr="008474B9" w:rsidR="008474B9" w:rsidP="008F079E" w:rsidRDefault="008474B9" w14:paraId="5E6EF831" w14:textId="77777777">
            <w:pPr>
              <w:rPr>
                <w:rFonts w:ascii="Times New Roman" w:hAnsi="Times New Roman" w:cs="Times New Roman"/>
                <w:sz w:val="24"/>
                <w:szCs w:val="24"/>
              </w:rPr>
            </w:pPr>
            <w:r w:rsidRPr="008474B9">
              <w:rPr>
                <w:rFonts w:ascii="Times New Roman" w:hAnsi="Times New Roman" w:cs="Times New Roman"/>
                <w:sz w:val="24"/>
                <w:szCs w:val="24"/>
              </w:rPr>
              <w:t>17</w:t>
            </w:r>
          </w:p>
        </w:tc>
        <w:tc>
          <w:tcPr>
            <w:tcW w:w="6521" w:type="dxa"/>
          </w:tcPr>
          <w:p w:rsidRPr="008474B9" w:rsidR="008474B9" w:rsidP="008F079E" w:rsidRDefault="008474B9" w14:paraId="62345554" w14:textId="77777777">
            <w:pPr>
              <w:rPr>
                <w:rFonts w:ascii="Times New Roman" w:hAnsi="Times New Roman" w:cs="Times New Roman"/>
                <w:sz w:val="24"/>
                <w:szCs w:val="24"/>
              </w:rPr>
            </w:pPr>
            <w:r w:rsidRPr="008474B9">
              <w:rPr>
                <w:rFonts w:ascii="Times New Roman" w:hAnsi="Times New Roman" w:cs="Times New Roman"/>
                <w:sz w:val="24"/>
                <w:szCs w:val="24"/>
              </w:rPr>
              <w:t>Op welke wijze garanderen de kwaliteitsplannen van mbo-instellingen een aansluiting bij de arbeidsmarkt in landelijke regio’s zoals landbouw en zorg?</w:t>
            </w:r>
          </w:p>
        </w:tc>
      </w:tr>
      <w:tr w:rsidRPr="008474B9" w:rsidR="008474B9" w:rsidTr="008474B9" w14:paraId="6DA54B5F" w14:textId="77777777">
        <w:tc>
          <w:tcPr>
            <w:tcW w:w="567" w:type="dxa"/>
            <w:shd w:val="clear" w:color="auto" w:fill="auto"/>
          </w:tcPr>
          <w:p w:rsidRPr="008474B9" w:rsidR="008474B9" w:rsidP="008F079E" w:rsidRDefault="008474B9" w14:paraId="7DA1574F" w14:textId="77777777">
            <w:pPr>
              <w:rPr>
                <w:rFonts w:ascii="Times New Roman" w:hAnsi="Times New Roman" w:cs="Times New Roman"/>
                <w:sz w:val="24"/>
                <w:szCs w:val="24"/>
                <w:highlight w:val="yellow"/>
              </w:rPr>
            </w:pPr>
            <w:r w:rsidRPr="008474B9">
              <w:rPr>
                <w:rFonts w:ascii="Times New Roman" w:hAnsi="Times New Roman" w:cs="Times New Roman"/>
                <w:sz w:val="24"/>
                <w:szCs w:val="24"/>
              </w:rPr>
              <w:t>18</w:t>
            </w:r>
          </w:p>
        </w:tc>
        <w:tc>
          <w:tcPr>
            <w:tcW w:w="6521" w:type="dxa"/>
            <w:shd w:val="clear" w:color="auto" w:fill="auto"/>
          </w:tcPr>
          <w:p w:rsidRPr="008474B9" w:rsidR="008474B9" w:rsidP="008F079E" w:rsidRDefault="008474B9" w14:paraId="319F713A" w14:textId="77777777">
            <w:pPr>
              <w:rPr>
                <w:rFonts w:ascii="Times New Roman" w:hAnsi="Times New Roman" w:cs="Times New Roman"/>
                <w:sz w:val="24"/>
                <w:szCs w:val="24"/>
                <w:highlight w:val="yellow"/>
              </w:rPr>
            </w:pPr>
            <w:r w:rsidRPr="008474B9">
              <w:rPr>
                <w:rFonts w:ascii="Times New Roman" w:hAnsi="Times New Roman" w:cs="Times New Roman"/>
                <w:sz w:val="24"/>
                <w:szCs w:val="24"/>
              </w:rPr>
              <w:t xml:space="preserve">Waaruit bestaan de inspanningen om de emancipatie van vrouwen en de </w:t>
            </w:r>
            <w:proofErr w:type="spellStart"/>
            <w:r w:rsidRPr="008474B9">
              <w:rPr>
                <w:rFonts w:ascii="Times New Roman" w:hAnsi="Times New Roman" w:cs="Times New Roman"/>
                <w:sz w:val="24"/>
                <w:szCs w:val="24"/>
              </w:rPr>
              <w:t>lhbtiq</w:t>
            </w:r>
            <w:proofErr w:type="spellEnd"/>
            <w:r w:rsidRPr="008474B9">
              <w:rPr>
                <w:rFonts w:ascii="Times New Roman" w:hAnsi="Times New Roman" w:cs="Times New Roman"/>
                <w:sz w:val="24"/>
                <w:szCs w:val="24"/>
              </w:rPr>
              <w:t>+-gemeenschap te versterken?</w:t>
            </w:r>
          </w:p>
        </w:tc>
      </w:tr>
      <w:tr w:rsidRPr="008474B9" w:rsidR="008474B9" w:rsidTr="008474B9" w14:paraId="4325E70D" w14:textId="77777777">
        <w:tc>
          <w:tcPr>
            <w:tcW w:w="567" w:type="dxa"/>
          </w:tcPr>
          <w:p w:rsidRPr="008474B9" w:rsidR="008474B9" w:rsidP="008F079E" w:rsidRDefault="008474B9" w14:paraId="79496070" w14:textId="77777777">
            <w:pPr>
              <w:rPr>
                <w:rFonts w:ascii="Times New Roman" w:hAnsi="Times New Roman" w:cs="Times New Roman"/>
                <w:sz w:val="24"/>
                <w:szCs w:val="24"/>
              </w:rPr>
            </w:pPr>
            <w:r w:rsidRPr="008474B9">
              <w:rPr>
                <w:rFonts w:ascii="Times New Roman" w:hAnsi="Times New Roman" w:cs="Times New Roman"/>
                <w:sz w:val="24"/>
                <w:szCs w:val="24"/>
              </w:rPr>
              <w:t>19</w:t>
            </w:r>
          </w:p>
        </w:tc>
        <w:tc>
          <w:tcPr>
            <w:tcW w:w="6521" w:type="dxa"/>
          </w:tcPr>
          <w:p w:rsidRPr="008474B9" w:rsidR="008474B9" w:rsidP="008F079E" w:rsidRDefault="008474B9" w14:paraId="0F059C4E" w14:textId="77777777">
            <w:pPr>
              <w:rPr>
                <w:rFonts w:ascii="Times New Roman" w:hAnsi="Times New Roman" w:cs="Times New Roman"/>
                <w:sz w:val="24"/>
                <w:szCs w:val="24"/>
              </w:rPr>
            </w:pPr>
            <w:r w:rsidRPr="008474B9">
              <w:rPr>
                <w:rFonts w:ascii="Times New Roman" w:hAnsi="Times New Roman" w:cs="Times New Roman"/>
                <w:sz w:val="24"/>
                <w:szCs w:val="24"/>
              </w:rPr>
              <w:t>Op welke manier sluit de doorstroomtoets aan op de uitvoering van de agenda tegen discriminatie en racisme</w:t>
            </w:r>
            <w:r w:rsidRPr="008474B9">
              <w:rPr>
                <w:rStyle w:val="Voetnootmarkering"/>
                <w:rFonts w:ascii="Times New Roman" w:hAnsi="Times New Roman" w:cs="Times New Roman"/>
                <w:sz w:val="24"/>
                <w:szCs w:val="24"/>
              </w:rPr>
              <w:footnoteReference w:id="1"/>
            </w:r>
            <w:r w:rsidRPr="008474B9">
              <w:rPr>
                <w:rFonts w:ascii="Times New Roman" w:hAnsi="Times New Roman" w:cs="Times New Roman"/>
                <w:sz w:val="24"/>
                <w:szCs w:val="24"/>
              </w:rPr>
              <w:t>?</w:t>
            </w:r>
          </w:p>
        </w:tc>
      </w:tr>
      <w:tr w:rsidRPr="008474B9" w:rsidR="008474B9" w:rsidTr="008474B9" w14:paraId="12CF76CD" w14:textId="77777777">
        <w:tc>
          <w:tcPr>
            <w:tcW w:w="567" w:type="dxa"/>
          </w:tcPr>
          <w:p w:rsidRPr="008474B9" w:rsidR="008474B9" w:rsidP="008F079E" w:rsidRDefault="008474B9" w14:paraId="201DAF2C" w14:textId="77777777">
            <w:pPr>
              <w:rPr>
                <w:rFonts w:ascii="Times New Roman" w:hAnsi="Times New Roman" w:cs="Times New Roman"/>
                <w:sz w:val="24"/>
                <w:szCs w:val="24"/>
              </w:rPr>
            </w:pPr>
            <w:r w:rsidRPr="008474B9">
              <w:rPr>
                <w:rFonts w:ascii="Times New Roman" w:hAnsi="Times New Roman" w:cs="Times New Roman"/>
                <w:sz w:val="24"/>
                <w:szCs w:val="24"/>
              </w:rPr>
              <w:t>20</w:t>
            </w:r>
          </w:p>
        </w:tc>
        <w:tc>
          <w:tcPr>
            <w:tcW w:w="6521" w:type="dxa"/>
          </w:tcPr>
          <w:p w:rsidRPr="008474B9" w:rsidR="008474B9" w:rsidP="008F079E" w:rsidRDefault="008474B9" w14:paraId="2DD5EF78" w14:textId="77777777">
            <w:pPr>
              <w:rPr>
                <w:rFonts w:ascii="Times New Roman" w:hAnsi="Times New Roman" w:cs="Times New Roman"/>
                <w:sz w:val="24"/>
                <w:szCs w:val="24"/>
              </w:rPr>
            </w:pPr>
            <w:r w:rsidRPr="008474B9">
              <w:rPr>
                <w:rFonts w:ascii="Times New Roman" w:hAnsi="Times New Roman" w:cs="Times New Roman"/>
                <w:sz w:val="24"/>
                <w:szCs w:val="24"/>
              </w:rPr>
              <w:t>Wat zijn de grootste belemmeringen bij het tijdig besteden van middelen en hoe wordt de rechtmatigheid geborgd bij doorschuiven?</w:t>
            </w:r>
          </w:p>
        </w:tc>
      </w:tr>
      <w:tr w:rsidRPr="008474B9" w:rsidR="008474B9" w:rsidTr="008474B9" w14:paraId="77FFE70B" w14:textId="77777777">
        <w:tc>
          <w:tcPr>
            <w:tcW w:w="567" w:type="dxa"/>
          </w:tcPr>
          <w:p w:rsidRPr="008474B9" w:rsidR="008474B9" w:rsidP="008F079E" w:rsidRDefault="008474B9" w14:paraId="3C0D5C4E" w14:textId="77777777">
            <w:pPr>
              <w:rPr>
                <w:rFonts w:ascii="Times New Roman" w:hAnsi="Times New Roman" w:cs="Times New Roman"/>
                <w:sz w:val="24"/>
                <w:szCs w:val="24"/>
              </w:rPr>
            </w:pPr>
            <w:r w:rsidRPr="008474B9">
              <w:rPr>
                <w:rFonts w:ascii="Times New Roman" w:hAnsi="Times New Roman" w:cs="Times New Roman"/>
                <w:sz w:val="24"/>
                <w:szCs w:val="24"/>
              </w:rPr>
              <w:t>21</w:t>
            </w:r>
          </w:p>
        </w:tc>
        <w:tc>
          <w:tcPr>
            <w:tcW w:w="6521" w:type="dxa"/>
          </w:tcPr>
          <w:p w:rsidRPr="008474B9" w:rsidR="008474B9" w:rsidP="008F079E" w:rsidRDefault="008474B9" w14:paraId="679B0143" w14:textId="77777777">
            <w:pPr>
              <w:rPr>
                <w:rFonts w:ascii="Times New Roman" w:hAnsi="Times New Roman" w:cs="Times New Roman"/>
                <w:sz w:val="24"/>
                <w:szCs w:val="24"/>
              </w:rPr>
            </w:pPr>
            <w:r w:rsidRPr="008474B9">
              <w:rPr>
                <w:rFonts w:ascii="Times New Roman" w:hAnsi="Times New Roman" w:cs="Times New Roman"/>
                <w:sz w:val="24"/>
                <w:szCs w:val="24"/>
              </w:rPr>
              <w:t>Welke middelen uit 2024 zijn doorgeschoven naar 2025 en onder welke voorwaarden? Wordt dit ter goedkeuring aan de Kamer voorgelegd?</w:t>
            </w:r>
          </w:p>
        </w:tc>
      </w:tr>
      <w:tr w:rsidRPr="008474B9" w:rsidR="008474B9" w:rsidTr="008474B9" w14:paraId="7F881DF0" w14:textId="77777777">
        <w:tc>
          <w:tcPr>
            <w:tcW w:w="567" w:type="dxa"/>
          </w:tcPr>
          <w:p w:rsidRPr="008474B9" w:rsidR="008474B9" w:rsidP="008F079E" w:rsidRDefault="008474B9" w14:paraId="2F4F96D2" w14:textId="77777777">
            <w:pPr>
              <w:rPr>
                <w:rFonts w:ascii="Times New Roman" w:hAnsi="Times New Roman" w:cs="Times New Roman"/>
                <w:sz w:val="24"/>
                <w:szCs w:val="24"/>
              </w:rPr>
            </w:pPr>
            <w:r w:rsidRPr="008474B9">
              <w:rPr>
                <w:rFonts w:ascii="Times New Roman" w:hAnsi="Times New Roman" w:cs="Times New Roman"/>
                <w:sz w:val="24"/>
                <w:szCs w:val="24"/>
              </w:rPr>
              <w:t>22</w:t>
            </w:r>
          </w:p>
        </w:tc>
        <w:tc>
          <w:tcPr>
            <w:tcW w:w="6521" w:type="dxa"/>
          </w:tcPr>
          <w:p w:rsidRPr="008474B9" w:rsidR="008474B9" w:rsidP="008F079E" w:rsidRDefault="008474B9" w14:paraId="1B59B9A7" w14:textId="77777777">
            <w:pPr>
              <w:rPr>
                <w:rFonts w:ascii="Times New Roman" w:hAnsi="Times New Roman" w:cs="Times New Roman"/>
                <w:sz w:val="24"/>
                <w:szCs w:val="24"/>
              </w:rPr>
            </w:pPr>
            <w:r w:rsidRPr="008474B9">
              <w:rPr>
                <w:rFonts w:ascii="Times New Roman" w:hAnsi="Times New Roman" w:cs="Times New Roman"/>
                <w:sz w:val="24"/>
                <w:szCs w:val="24"/>
              </w:rPr>
              <w:t>Welke beleidskeuzes ziet u als verklaring dat de PISA-scores van Nederland, maar de afgelopen tijd ook van Finland, achteruit zijn gegaan maar die van Portugal juist fors zijn verbeterd?</w:t>
            </w:r>
          </w:p>
        </w:tc>
      </w:tr>
      <w:tr w:rsidRPr="008474B9" w:rsidR="008474B9" w:rsidTr="008474B9" w14:paraId="1E6F986B" w14:textId="77777777">
        <w:tc>
          <w:tcPr>
            <w:tcW w:w="567" w:type="dxa"/>
          </w:tcPr>
          <w:p w:rsidRPr="008474B9" w:rsidR="008474B9" w:rsidP="008F079E" w:rsidRDefault="008474B9" w14:paraId="23F177A0" w14:textId="77777777">
            <w:pPr>
              <w:rPr>
                <w:rFonts w:ascii="Times New Roman" w:hAnsi="Times New Roman" w:cs="Times New Roman"/>
                <w:sz w:val="24"/>
                <w:szCs w:val="24"/>
              </w:rPr>
            </w:pPr>
            <w:r w:rsidRPr="008474B9">
              <w:rPr>
                <w:rFonts w:ascii="Times New Roman" w:hAnsi="Times New Roman" w:cs="Times New Roman"/>
                <w:sz w:val="24"/>
                <w:szCs w:val="24"/>
              </w:rPr>
              <w:t>23</w:t>
            </w:r>
          </w:p>
        </w:tc>
        <w:tc>
          <w:tcPr>
            <w:tcW w:w="6521" w:type="dxa"/>
          </w:tcPr>
          <w:p w:rsidRPr="008474B9" w:rsidR="008474B9" w:rsidP="008F079E" w:rsidRDefault="008474B9" w14:paraId="0186FD49" w14:textId="77777777">
            <w:pPr>
              <w:rPr>
                <w:rFonts w:ascii="Times New Roman" w:hAnsi="Times New Roman" w:cs="Times New Roman"/>
                <w:sz w:val="24"/>
                <w:szCs w:val="24"/>
              </w:rPr>
            </w:pPr>
            <w:r w:rsidRPr="008474B9">
              <w:rPr>
                <w:rFonts w:ascii="Times New Roman" w:hAnsi="Times New Roman" w:cs="Times New Roman"/>
                <w:sz w:val="24"/>
                <w:szCs w:val="24"/>
              </w:rPr>
              <w:t>Klopt het beeld dat landen die een kennisrijk curriculum hebben ingeruild voor een curriculum met focus op vaardigheden, zoals is gebeurd in de Verenigde Staten, in het Frankrijk van de jaren ‘80 en tegenwoordig in zo’n beetje alle OECD</w:t>
            </w:r>
            <w:r w:rsidRPr="008474B9">
              <w:rPr>
                <w:rStyle w:val="Voetnootmarkering"/>
                <w:rFonts w:ascii="Times New Roman" w:hAnsi="Times New Roman" w:cs="Times New Roman"/>
                <w:sz w:val="24"/>
                <w:szCs w:val="24"/>
              </w:rPr>
              <w:footnoteReference w:id="2"/>
            </w:r>
            <w:r w:rsidRPr="008474B9">
              <w:rPr>
                <w:rFonts w:ascii="Times New Roman" w:hAnsi="Times New Roman" w:cs="Times New Roman"/>
                <w:sz w:val="24"/>
                <w:szCs w:val="24"/>
              </w:rPr>
              <w:t xml:space="preserve">-landen die de focus leggen op </w:t>
            </w:r>
            <w:r w:rsidRPr="008474B9">
              <w:rPr>
                <w:rFonts w:ascii="Times New Roman" w:hAnsi="Times New Roman" w:cs="Times New Roman"/>
                <w:i/>
                <w:iCs/>
                <w:sz w:val="24"/>
                <w:szCs w:val="24"/>
              </w:rPr>
              <w:t xml:space="preserve">21st </w:t>
            </w:r>
            <w:proofErr w:type="spellStart"/>
            <w:r w:rsidRPr="008474B9">
              <w:rPr>
                <w:rFonts w:ascii="Times New Roman" w:hAnsi="Times New Roman" w:cs="Times New Roman"/>
                <w:i/>
                <w:iCs/>
                <w:sz w:val="24"/>
                <w:szCs w:val="24"/>
              </w:rPr>
              <w:t>century</w:t>
            </w:r>
            <w:proofErr w:type="spellEnd"/>
            <w:r w:rsidRPr="008474B9">
              <w:rPr>
                <w:rFonts w:ascii="Times New Roman" w:hAnsi="Times New Roman" w:cs="Times New Roman"/>
                <w:i/>
                <w:iCs/>
                <w:sz w:val="24"/>
                <w:szCs w:val="24"/>
              </w:rPr>
              <w:t xml:space="preserve"> skills</w:t>
            </w:r>
            <w:r w:rsidRPr="008474B9">
              <w:rPr>
                <w:rFonts w:ascii="Times New Roman" w:hAnsi="Times New Roman" w:cs="Times New Roman"/>
                <w:sz w:val="24"/>
                <w:szCs w:val="24"/>
              </w:rPr>
              <w:t>, vroeg of laat in hun PISA-scores een dalende lijn zien?</w:t>
            </w:r>
          </w:p>
        </w:tc>
      </w:tr>
      <w:tr w:rsidRPr="008474B9" w:rsidR="008474B9" w:rsidTr="008474B9" w14:paraId="4334FAA0" w14:textId="77777777">
        <w:tc>
          <w:tcPr>
            <w:tcW w:w="567" w:type="dxa"/>
          </w:tcPr>
          <w:p w:rsidRPr="008474B9" w:rsidR="008474B9" w:rsidP="008F079E" w:rsidRDefault="008474B9" w14:paraId="3A370402" w14:textId="77777777">
            <w:pPr>
              <w:rPr>
                <w:rFonts w:ascii="Times New Roman" w:hAnsi="Times New Roman" w:cs="Times New Roman"/>
                <w:sz w:val="24"/>
                <w:szCs w:val="24"/>
              </w:rPr>
            </w:pPr>
            <w:r w:rsidRPr="008474B9">
              <w:rPr>
                <w:rFonts w:ascii="Times New Roman" w:hAnsi="Times New Roman" w:cs="Times New Roman"/>
                <w:sz w:val="24"/>
                <w:szCs w:val="24"/>
              </w:rPr>
              <w:lastRenderedPageBreak/>
              <w:t>24</w:t>
            </w:r>
          </w:p>
        </w:tc>
        <w:tc>
          <w:tcPr>
            <w:tcW w:w="6521" w:type="dxa"/>
          </w:tcPr>
          <w:p w:rsidRPr="008474B9" w:rsidR="008474B9" w:rsidP="008F079E" w:rsidRDefault="008474B9" w14:paraId="6BA190F9" w14:textId="77777777">
            <w:pPr>
              <w:rPr>
                <w:rFonts w:ascii="Times New Roman" w:hAnsi="Times New Roman" w:cs="Times New Roman"/>
                <w:sz w:val="24"/>
                <w:szCs w:val="24"/>
              </w:rPr>
            </w:pPr>
            <w:r w:rsidRPr="008474B9">
              <w:rPr>
                <w:rFonts w:ascii="Times New Roman" w:hAnsi="Times New Roman" w:cs="Times New Roman"/>
                <w:sz w:val="24"/>
                <w:szCs w:val="24"/>
              </w:rPr>
              <w:t xml:space="preserve">Hoe evalueert u inmiddels het gebruik van de lijst van de </w:t>
            </w:r>
            <w:proofErr w:type="spellStart"/>
            <w:r w:rsidRPr="008474B9">
              <w:rPr>
                <w:rFonts w:ascii="Times New Roman" w:hAnsi="Times New Roman" w:cs="Times New Roman"/>
                <w:sz w:val="24"/>
                <w:szCs w:val="24"/>
              </w:rPr>
              <w:t>Education</w:t>
            </w:r>
            <w:proofErr w:type="spellEnd"/>
            <w:r w:rsidRPr="008474B9">
              <w:rPr>
                <w:rFonts w:ascii="Times New Roman" w:hAnsi="Times New Roman" w:cs="Times New Roman"/>
                <w:sz w:val="24"/>
                <w:szCs w:val="24"/>
              </w:rPr>
              <w:t xml:space="preserve"> </w:t>
            </w:r>
            <w:proofErr w:type="spellStart"/>
            <w:r w:rsidRPr="008474B9">
              <w:rPr>
                <w:rFonts w:ascii="Times New Roman" w:hAnsi="Times New Roman" w:cs="Times New Roman"/>
                <w:sz w:val="24"/>
                <w:szCs w:val="24"/>
              </w:rPr>
              <w:t>Endowment</w:t>
            </w:r>
            <w:proofErr w:type="spellEnd"/>
            <w:r w:rsidRPr="008474B9">
              <w:rPr>
                <w:rFonts w:ascii="Times New Roman" w:hAnsi="Times New Roman" w:cs="Times New Roman"/>
                <w:sz w:val="24"/>
                <w:szCs w:val="24"/>
              </w:rPr>
              <w:t xml:space="preserve"> Foundation</w:t>
            </w:r>
            <w:r w:rsidRPr="008474B9">
              <w:rPr>
                <w:rStyle w:val="Voetnootmarkering"/>
                <w:rFonts w:ascii="Times New Roman" w:hAnsi="Times New Roman" w:cs="Times New Roman"/>
                <w:sz w:val="24"/>
                <w:szCs w:val="24"/>
              </w:rPr>
              <w:footnoteReference w:id="3"/>
            </w:r>
            <w:r w:rsidRPr="008474B9">
              <w:rPr>
                <w:rFonts w:ascii="Times New Roman" w:hAnsi="Times New Roman" w:cs="Times New Roman"/>
                <w:sz w:val="24"/>
                <w:szCs w:val="24"/>
              </w:rPr>
              <w:t xml:space="preserve"> die per interventie aangeeft of het weinig of veel geld kost, hoe sterk de evidentie is (dus hoe waarschijnlijk het is dat de interventie zal doen wat je ervan verwacht) en hoeveel impact de interventie zal hebben bij het beschikbaar stellen van € 8,5 miljard aan NPO</w:t>
            </w:r>
            <w:r w:rsidRPr="008474B9">
              <w:rPr>
                <w:rStyle w:val="Voetnootmarkering"/>
                <w:rFonts w:ascii="Times New Roman" w:hAnsi="Times New Roman" w:cs="Times New Roman"/>
                <w:sz w:val="24"/>
                <w:szCs w:val="24"/>
              </w:rPr>
              <w:footnoteReference w:id="4"/>
            </w:r>
            <w:r w:rsidRPr="008474B9">
              <w:rPr>
                <w:rFonts w:ascii="Times New Roman" w:hAnsi="Times New Roman" w:cs="Times New Roman"/>
                <w:sz w:val="24"/>
                <w:szCs w:val="24"/>
              </w:rPr>
              <w:t>-gelden om corona-achterstanden weg te werken?</w:t>
            </w:r>
          </w:p>
        </w:tc>
      </w:tr>
      <w:tr w:rsidRPr="008474B9" w:rsidR="008474B9" w:rsidTr="008474B9" w14:paraId="6BC89E1E" w14:textId="77777777">
        <w:tc>
          <w:tcPr>
            <w:tcW w:w="567" w:type="dxa"/>
          </w:tcPr>
          <w:p w:rsidRPr="008474B9" w:rsidR="008474B9" w:rsidP="008F079E" w:rsidRDefault="008474B9" w14:paraId="627FB59F" w14:textId="77777777">
            <w:pPr>
              <w:rPr>
                <w:rFonts w:ascii="Times New Roman" w:hAnsi="Times New Roman" w:cs="Times New Roman"/>
                <w:sz w:val="24"/>
                <w:szCs w:val="24"/>
              </w:rPr>
            </w:pPr>
            <w:r w:rsidRPr="008474B9">
              <w:rPr>
                <w:rFonts w:ascii="Times New Roman" w:hAnsi="Times New Roman" w:cs="Times New Roman"/>
                <w:sz w:val="24"/>
                <w:szCs w:val="24"/>
              </w:rPr>
              <w:t>25</w:t>
            </w:r>
          </w:p>
        </w:tc>
        <w:tc>
          <w:tcPr>
            <w:tcW w:w="6521" w:type="dxa"/>
          </w:tcPr>
          <w:p w:rsidRPr="008474B9" w:rsidR="008474B9" w:rsidP="008F079E" w:rsidRDefault="008474B9" w14:paraId="58678B5F" w14:textId="77777777">
            <w:pPr>
              <w:rPr>
                <w:rFonts w:ascii="Times New Roman" w:hAnsi="Times New Roman" w:cs="Times New Roman"/>
                <w:sz w:val="24"/>
                <w:szCs w:val="24"/>
              </w:rPr>
            </w:pPr>
            <w:r w:rsidRPr="008474B9">
              <w:rPr>
                <w:rFonts w:ascii="Times New Roman" w:hAnsi="Times New Roman" w:cs="Times New Roman"/>
                <w:sz w:val="24"/>
                <w:szCs w:val="24"/>
              </w:rPr>
              <w:t>Kunt u toelichten waarom het voor het Rijksvastgoedbedrijf niet mogelijk was om de verbouwing van Huis Doorn te financieren?</w:t>
            </w:r>
          </w:p>
        </w:tc>
      </w:tr>
      <w:tr w:rsidRPr="008474B9" w:rsidR="008474B9" w:rsidTr="008474B9" w14:paraId="68C30718" w14:textId="77777777">
        <w:tc>
          <w:tcPr>
            <w:tcW w:w="567" w:type="dxa"/>
          </w:tcPr>
          <w:p w:rsidRPr="008474B9" w:rsidR="008474B9" w:rsidP="008F079E" w:rsidRDefault="008474B9" w14:paraId="0A66CDA7" w14:textId="77777777">
            <w:pPr>
              <w:rPr>
                <w:rFonts w:ascii="Times New Roman" w:hAnsi="Times New Roman" w:cs="Times New Roman"/>
                <w:sz w:val="24"/>
                <w:szCs w:val="24"/>
              </w:rPr>
            </w:pPr>
            <w:r w:rsidRPr="008474B9">
              <w:rPr>
                <w:rFonts w:ascii="Times New Roman" w:hAnsi="Times New Roman" w:cs="Times New Roman"/>
                <w:sz w:val="24"/>
                <w:szCs w:val="24"/>
              </w:rPr>
              <w:t>26</w:t>
            </w:r>
          </w:p>
        </w:tc>
        <w:tc>
          <w:tcPr>
            <w:tcW w:w="6521" w:type="dxa"/>
          </w:tcPr>
          <w:p w:rsidRPr="008474B9" w:rsidR="008474B9" w:rsidP="008F079E" w:rsidRDefault="008474B9" w14:paraId="24EC30BF" w14:textId="77777777">
            <w:pPr>
              <w:rPr>
                <w:rFonts w:ascii="Times New Roman" w:hAnsi="Times New Roman" w:cs="Times New Roman"/>
                <w:sz w:val="24"/>
                <w:szCs w:val="24"/>
              </w:rPr>
            </w:pPr>
            <w:r w:rsidRPr="008474B9">
              <w:rPr>
                <w:rFonts w:ascii="Times New Roman" w:hAnsi="Times New Roman" w:cs="Times New Roman"/>
                <w:sz w:val="24"/>
                <w:szCs w:val="24"/>
              </w:rPr>
              <w:t>Acht u de aanvullend beschikbaar gestelde projectsubsidie van € 2,5 miljoen toereikend voor de verbouwing van Huis Doorn? Zo niet, welke aanvullende kosten voorziet u?</w:t>
            </w:r>
          </w:p>
        </w:tc>
      </w:tr>
      <w:tr w:rsidRPr="008474B9" w:rsidR="008474B9" w:rsidTr="008474B9" w14:paraId="209D43D1" w14:textId="77777777">
        <w:tc>
          <w:tcPr>
            <w:tcW w:w="567" w:type="dxa"/>
          </w:tcPr>
          <w:p w:rsidRPr="008474B9" w:rsidR="008474B9" w:rsidP="008F079E" w:rsidRDefault="008474B9" w14:paraId="1CF41D41" w14:textId="77777777">
            <w:pPr>
              <w:rPr>
                <w:rFonts w:ascii="Times New Roman" w:hAnsi="Times New Roman" w:cs="Times New Roman"/>
                <w:sz w:val="24"/>
                <w:szCs w:val="24"/>
              </w:rPr>
            </w:pPr>
            <w:r w:rsidRPr="008474B9">
              <w:rPr>
                <w:rFonts w:ascii="Times New Roman" w:hAnsi="Times New Roman" w:cs="Times New Roman"/>
                <w:sz w:val="24"/>
                <w:szCs w:val="24"/>
              </w:rPr>
              <w:t>27</w:t>
            </w:r>
          </w:p>
        </w:tc>
        <w:tc>
          <w:tcPr>
            <w:tcW w:w="6521" w:type="dxa"/>
          </w:tcPr>
          <w:p w:rsidRPr="008474B9" w:rsidR="008474B9" w:rsidP="008F079E" w:rsidRDefault="008474B9" w14:paraId="5C1311EA" w14:textId="77777777">
            <w:pPr>
              <w:rPr>
                <w:rFonts w:ascii="Times New Roman" w:hAnsi="Times New Roman" w:cs="Times New Roman"/>
                <w:sz w:val="24"/>
                <w:szCs w:val="24"/>
              </w:rPr>
            </w:pPr>
            <w:r w:rsidRPr="008474B9">
              <w:rPr>
                <w:rFonts w:ascii="Times New Roman" w:hAnsi="Times New Roman" w:cs="Times New Roman"/>
                <w:sz w:val="24"/>
                <w:szCs w:val="24"/>
              </w:rPr>
              <w:t>Wat was de aanleiding voor de keuze om een verdere loon- en prijsbijstelling toe te passen op de in 2024 aangegane verplichtingen voor de culturele basisinfrastructuur 2025–2028?</w:t>
            </w:r>
          </w:p>
        </w:tc>
      </w:tr>
      <w:tr w:rsidRPr="008474B9" w:rsidR="008474B9" w:rsidTr="008474B9" w14:paraId="44404339" w14:textId="77777777">
        <w:tc>
          <w:tcPr>
            <w:tcW w:w="567" w:type="dxa"/>
          </w:tcPr>
          <w:p w:rsidRPr="008474B9" w:rsidR="008474B9" w:rsidP="008F079E" w:rsidRDefault="008474B9" w14:paraId="4C3F7C8C" w14:textId="77777777">
            <w:pPr>
              <w:rPr>
                <w:rFonts w:ascii="Times New Roman" w:hAnsi="Times New Roman" w:cs="Times New Roman"/>
                <w:sz w:val="24"/>
                <w:szCs w:val="24"/>
              </w:rPr>
            </w:pPr>
            <w:r w:rsidRPr="008474B9">
              <w:rPr>
                <w:rFonts w:ascii="Times New Roman" w:hAnsi="Times New Roman" w:cs="Times New Roman"/>
                <w:sz w:val="24"/>
                <w:szCs w:val="24"/>
              </w:rPr>
              <w:t>28</w:t>
            </w:r>
          </w:p>
        </w:tc>
        <w:tc>
          <w:tcPr>
            <w:tcW w:w="6521" w:type="dxa"/>
          </w:tcPr>
          <w:p w:rsidRPr="008474B9" w:rsidR="008474B9" w:rsidP="008F079E" w:rsidRDefault="008474B9" w14:paraId="3A99D59C" w14:textId="77777777">
            <w:pPr>
              <w:rPr>
                <w:rFonts w:ascii="Times New Roman" w:hAnsi="Times New Roman" w:cs="Times New Roman"/>
                <w:sz w:val="24"/>
                <w:szCs w:val="24"/>
              </w:rPr>
            </w:pPr>
            <w:r w:rsidRPr="008474B9">
              <w:rPr>
                <w:rFonts w:ascii="Times New Roman" w:hAnsi="Times New Roman" w:cs="Times New Roman"/>
                <w:sz w:val="24"/>
                <w:szCs w:val="24"/>
              </w:rPr>
              <w:t>Acht u de tegemoetkoming van € 5 miljoen voor de aankoop van een nieuw pand voor het RDK</w:t>
            </w:r>
            <w:r w:rsidRPr="008474B9">
              <w:rPr>
                <w:rStyle w:val="Voetnootmarkering"/>
                <w:rFonts w:ascii="Times New Roman" w:hAnsi="Times New Roman" w:cs="Times New Roman"/>
                <w:sz w:val="24"/>
                <w:szCs w:val="24"/>
              </w:rPr>
              <w:footnoteReference w:id="5"/>
            </w:r>
            <w:r w:rsidRPr="008474B9">
              <w:rPr>
                <w:rFonts w:ascii="Times New Roman" w:hAnsi="Times New Roman" w:cs="Times New Roman"/>
                <w:sz w:val="24"/>
                <w:szCs w:val="24"/>
              </w:rPr>
              <w:t xml:space="preserve"> toereikend? Zo niet, in hoeverre bent u bereid om aanvullende ondersteuning te verlenen?</w:t>
            </w:r>
          </w:p>
        </w:tc>
      </w:tr>
      <w:tr w:rsidRPr="008474B9" w:rsidR="008474B9" w:rsidTr="008474B9" w14:paraId="2EEF388D" w14:textId="77777777">
        <w:tc>
          <w:tcPr>
            <w:tcW w:w="567" w:type="dxa"/>
          </w:tcPr>
          <w:p w:rsidRPr="008474B9" w:rsidR="008474B9" w:rsidP="008F079E" w:rsidRDefault="008474B9" w14:paraId="705FC090" w14:textId="77777777">
            <w:pPr>
              <w:rPr>
                <w:rFonts w:ascii="Times New Roman" w:hAnsi="Times New Roman" w:cs="Times New Roman"/>
                <w:sz w:val="24"/>
                <w:szCs w:val="24"/>
              </w:rPr>
            </w:pPr>
            <w:r w:rsidRPr="008474B9">
              <w:rPr>
                <w:rFonts w:ascii="Times New Roman" w:hAnsi="Times New Roman" w:cs="Times New Roman"/>
                <w:sz w:val="24"/>
                <w:szCs w:val="24"/>
              </w:rPr>
              <w:t>29</w:t>
            </w:r>
          </w:p>
        </w:tc>
        <w:tc>
          <w:tcPr>
            <w:tcW w:w="6521" w:type="dxa"/>
          </w:tcPr>
          <w:p w:rsidRPr="008474B9" w:rsidR="008474B9" w:rsidP="008F079E" w:rsidRDefault="008474B9" w14:paraId="246B52DE" w14:textId="77777777">
            <w:pPr>
              <w:rPr>
                <w:rFonts w:ascii="Times New Roman" w:hAnsi="Times New Roman" w:cs="Times New Roman"/>
                <w:sz w:val="24"/>
                <w:szCs w:val="24"/>
              </w:rPr>
            </w:pPr>
            <w:r w:rsidRPr="008474B9">
              <w:rPr>
                <w:rFonts w:ascii="Times New Roman" w:hAnsi="Times New Roman" w:cs="Times New Roman"/>
                <w:sz w:val="24"/>
                <w:szCs w:val="24"/>
              </w:rPr>
              <w:t>Wat zijn de gevolgen van het uitstel van de noodgedwongen verhuizing van het RDK voor de werkzaamheden van de KB</w:t>
            </w:r>
            <w:r w:rsidRPr="008474B9">
              <w:rPr>
                <w:rStyle w:val="Voetnootmarkering"/>
                <w:rFonts w:ascii="Times New Roman" w:hAnsi="Times New Roman" w:cs="Times New Roman"/>
                <w:sz w:val="24"/>
                <w:szCs w:val="24"/>
              </w:rPr>
              <w:footnoteReference w:id="6"/>
            </w:r>
            <w:r w:rsidRPr="008474B9">
              <w:rPr>
                <w:rFonts w:ascii="Times New Roman" w:hAnsi="Times New Roman" w:cs="Times New Roman"/>
                <w:sz w:val="24"/>
                <w:szCs w:val="24"/>
              </w:rPr>
              <w:t xml:space="preserve"> en het NA</w:t>
            </w:r>
            <w:r w:rsidRPr="008474B9">
              <w:rPr>
                <w:rStyle w:val="Voetnootmarkering"/>
                <w:rFonts w:ascii="Times New Roman" w:hAnsi="Times New Roman" w:cs="Times New Roman"/>
                <w:sz w:val="24"/>
                <w:szCs w:val="24"/>
              </w:rPr>
              <w:footnoteReference w:id="7"/>
            </w:r>
            <w:r w:rsidRPr="008474B9">
              <w:rPr>
                <w:rFonts w:ascii="Times New Roman" w:hAnsi="Times New Roman" w:cs="Times New Roman"/>
                <w:sz w:val="24"/>
                <w:szCs w:val="24"/>
              </w:rPr>
              <w:t>?</w:t>
            </w:r>
          </w:p>
        </w:tc>
      </w:tr>
      <w:tr w:rsidRPr="008474B9" w:rsidR="008474B9" w:rsidTr="008474B9" w14:paraId="7DB46764" w14:textId="77777777">
        <w:tc>
          <w:tcPr>
            <w:tcW w:w="567" w:type="dxa"/>
          </w:tcPr>
          <w:p w:rsidRPr="008474B9" w:rsidR="008474B9" w:rsidP="008F079E" w:rsidRDefault="008474B9" w14:paraId="2A593AA3" w14:textId="77777777">
            <w:pPr>
              <w:rPr>
                <w:rFonts w:ascii="Times New Roman" w:hAnsi="Times New Roman" w:cs="Times New Roman"/>
                <w:sz w:val="24"/>
                <w:szCs w:val="24"/>
              </w:rPr>
            </w:pPr>
            <w:r w:rsidRPr="008474B9">
              <w:rPr>
                <w:rFonts w:ascii="Times New Roman" w:hAnsi="Times New Roman" w:cs="Times New Roman"/>
                <w:sz w:val="24"/>
                <w:szCs w:val="24"/>
              </w:rPr>
              <w:t>30</w:t>
            </w:r>
          </w:p>
        </w:tc>
        <w:tc>
          <w:tcPr>
            <w:tcW w:w="6521" w:type="dxa"/>
          </w:tcPr>
          <w:p w:rsidRPr="008474B9" w:rsidR="008474B9" w:rsidP="008F079E" w:rsidRDefault="008474B9" w14:paraId="3C2B48A5" w14:textId="77777777">
            <w:pPr>
              <w:rPr>
                <w:rFonts w:ascii="Times New Roman" w:hAnsi="Times New Roman" w:cs="Times New Roman"/>
                <w:sz w:val="24"/>
                <w:szCs w:val="24"/>
              </w:rPr>
            </w:pPr>
            <w:r w:rsidRPr="008474B9">
              <w:rPr>
                <w:rFonts w:ascii="Times New Roman" w:hAnsi="Times New Roman" w:cs="Times New Roman"/>
                <w:sz w:val="24"/>
                <w:szCs w:val="24"/>
              </w:rPr>
              <w:t>Kunt u toelichten wat de oorzaak is van de lager vastgestelde subsidies voor onderzoeksjournalistiek en lokale journalistiek?</w:t>
            </w:r>
          </w:p>
        </w:tc>
      </w:tr>
      <w:tr w:rsidRPr="008474B9" w:rsidR="008474B9" w:rsidTr="008474B9" w14:paraId="046AB764" w14:textId="77777777">
        <w:tc>
          <w:tcPr>
            <w:tcW w:w="567" w:type="dxa"/>
          </w:tcPr>
          <w:p w:rsidRPr="008474B9" w:rsidR="008474B9" w:rsidP="008F079E" w:rsidRDefault="008474B9" w14:paraId="0CEF5254" w14:textId="77777777">
            <w:pPr>
              <w:rPr>
                <w:rFonts w:ascii="Times New Roman" w:hAnsi="Times New Roman" w:cs="Times New Roman"/>
                <w:sz w:val="24"/>
                <w:szCs w:val="24"/>
              </w:rPr>
            </w:pPr>
            <w:r w:rsidRPr="008474B9">
              <w:rPr>
                <w:rFonts w:ascii="Times New Roman" w:hAnsi="Times New Roman" w:cs="Times New Roman"/>
                <w:sz w:val="24"/>
                <w:szCs w:val="24"/>
              </w:rPr>
              <w:t>31</w:t>
            </w:r>
          </w:p>
        </w:tc>
        <w:tc>
          <w:tcPr>
            <w:tcW w:w="6521" w:type="dxa"/>
          </w:tcPr>
          <w:p w:rsidRPr="008474B9" w:rsidR="008474B9" w:rsidP="008F079E" w:rsidRDefault="008474B9" w14:paraId="543622AD" w14:textId="77777777">
            <w:pPr>
              <w:rPr>
                <w:rFonts w:ascii="Times New Roman" w:hAnsi="Times New Roman" w:cs="Times New Roman"/>
                <w:sz w:val="24"/>
                <w:szCs w:val="24"/>
              </w:rPr>
            </w:pPr>
            <w:r w:rsidRPr="008474B9">
              <w:rPr>
                <w:rFonts w:ascii="Times New Roman" w:hAnsi="Times New Roman" w:cs="Times New Roman"/>
                <w:sz w:val="24"/>
                <w:szCs w:val="24"/>
              </w:rPr>
              <w:t>Verwacht u een verdere uitbreiding van het programma Veilige Steden in 2025? Zo ja, welke aanvullende kosten voorziet u in dat kader?</w:t>
            </w:r>
          </w:p>
        </w:tc>
      </w:tr>
      <w:tr w:rsidRPr="008474B9" w:rsidR="008474B9" w:rsidTr="008474B9" w14:paraId="2FEBBD39" w14:textId="77777777">
        <w:tc>
          <w:tcPr>
            <w:tcW w:w="567" w:type="dxa"/>
          </w:tcPr>
          <w:p w:rsidRPr="008474B9" w:rsidR="008474B9" w:rsidP="008F079E" w:rsidRDefault="008474B9" w14:paraId="0D0A38D2" w14:textId="77777777">
            <w:pPr>
              <w:rPr>
                <w:rFonts w:ascii="Times New Roman" w:hAnsi="Times New Roman" w:cs="Times New Roman"/>
                <w:sz w:val="24"/>
                <w:szCs w:val="24"/>
              </w:rPr>
            </w:pPr>
            <w:r w:rsidRPr="008474B9">
              <w:rPr>
                <w:rFonts w:ascii="Times New Roman" w:hAnsi="Times New Roman" w:cs="Times New Roman"/>
                <w:sz w:val="24"/>
                <w:szCs w:val="24"/>
              </w:rPr>
              <w:t>32</w:t>
            </w:r>
          </w:p>
        </w:tc>
        <w:tc>
          <w:tcPr>
            <w:tcW w:w="6521" w:type="dxa"/>
          </w:tcPr>
          <w:p w:rsidRPr="008474B9" w:rsidR="008474B9" w:rsidP="008F079E" w:rsidRDefault="008474B9" w14:paraId="5C327A53" w14:textId="77777777">
            <w:pPr>
              <w:rPr>
                <w:rFonts w:ascii="Times New Roman" w:hAnsi="Times New Roman" w:cs="Times New Roman"/>
                <w:sz w:val="24"/>
                <w:szCs w:val="24"/>
              </w:rPr>
            </w:pPr>
            <w:r w:rsidRPr="008474B9">
              <w:rPr>
                <w:rFonts w:ascii="Times New Roman" w:hAnsi="Times New Roman" w:cs="Times New Roman"/>
                <w:sz w:val="24"/>
                <w:szCs w:val="24"/>
              </w:rPr>
              <w:t xml:space="preserve">Kunt u toelichten waarom de vastgestelde begroting voor de Subsidieregeling gender- en </w:t>
            </w:r>
            <w:proofErr w:type="spellStart"/>
            <w:r w:rsidRPr="008474B9">
              <w:rPr>
                <w:rFonts w:ascii="Times New Roman" w:hAnsi="Times New Roman" w:cs="Times New Roman"/>
                <w:sz w:val="24"/>
                <w:szCs w:val="24"/>
              </w:rPr>
              <w:t>lhbti</w:t>
            </w:r>
            <w:proofErr w:type="spellEnd"/>
            <w:r w:rsidRPr="008474B9">
              <w:rPr>
                <w:rFonts w:ascii="Times New Roman" w:hAnsi="Times New Roman" w:cs="Times New Roman"/>
                <w:sz w:val="24"/>
                <w:szCs w:val="24"/>
              </w:rPr>
              <w:t>+-gelijkheid 2022–2027 € 962.000 hoger is uitgevallen dan oorspronkelijk geraamd?</w:t>
            </w:r>
          </w:p>
        </w:tc>
      </w:tr>
      <w:tr w:rsidRPr="008474B9" w:rsidR="008474B9" w:rsidTr="008474B9" w14:paraId="6BF98FE2" w14:textId="77777777">
        <w:tc>
          <w:tcPr>
            <w:tcW w:w="567" w:type="dxa"/>
          </w:tcPr>
          <w:p w:rsidRPr="008474B9" w:rsidR="008474B9" w:rsidP="008F079E" w:rsidRDefault="008474B9" w14:paraId="01C6F340" w14:textId="77777777">
            <w:pPr>
              <w:rPr>
                <w:rFonts w:ascii="Times New Roman" w:hAnsi="Times New Roman" w:cs="Times New Roman"/>
                <w:sz w:val="24"/>
                <w:szCs w:val="24"/>
              </w:rPr>
            </w:pPr>
            <w:r w:rsidRPr="008474B9">
              <w:rPr>
                <w:rFonts w:ascii="Times New Roman" w:hAnsi="Times New Roman" w:cs="Times New Roman"/>
                <w:sz w:val="24"/>
                <w:szCs w:val="24"/>
              </w:rPr>
              <w:t>33</w:t>
            </w:r>
          </w:p>
        </w:tc>
        <w:tc>
          <w:tcPr>
            <w:tcW w:w="6521" w:type="dxa"/>
          </w:tcPr>
          <w:p w:rsidRPr="008474B9" w:rsidR="008474B9" w:rsidP="008F079E" w:rsidRDefault="008474B9" w14:paraId="486E92ED" w14:textId="77777777">
            <w:pPr>
              <w:rPr>
                <w:rFonts w:ascii="Times New Roman" w:hAnsi="Times New Roman" w:cs="Times New Roman"/>
                <w:sz w:val="24"/>
                <w:szCs w:val="24"/>
              </w:rPr>
            </w:pPr>
            <w:r w:rsidRPr="008474B9">
              <w:rPr>
                <w:rFonts w:ascii="Times New Roman" w:hAnsi="Times New Roman" w:cs="Times New Roman"/>
                <w:sz w:val="24"/>
                <w:szCs w:val="24"/>
              </w:rPr>
              <w:t xml:space="preserve">Kunt u toelichten waarom ervoor is gekozen om bij de Subsidieregeling gender- en </w:t>
            </w:r>
            <w:proofErr w:type="spellStart"/>
            <w:r w:rsidRPr="008474B9">
              <w:rPr>
                <w:rFonts w:ascii="Times New Roman" w:hAnsi="Times New Roman" w:cs="Times New Roman"/>
                <w:sz w:val="24"/>
                <w:szCs w:val="24"/>
              </w:rPr>
              <w:t>lhbti</w:t>
            </w:r>
            <w:proofErr w:type="spellEnd"/>
            <w:r w:rsidRPr="008474B9">
              <w:rPr>
                <w:rFonts w:ascii="Times New Roman" w:hAnsi="Times New Roman" w:cs="Times New Roman"/>
                <w:sz w:val="24"/>
                <w:szCs w:val="24"/>
              </w:rPr>
              <w:t>+-gelijkheid 2022–2027 geen extra subsidieaanvragen af te wijzen, ondanks de in de begroting opgenomen bezuinigingsvoorstellen?</w:t>
            </w:r>
          </w:p>
        </w:tc>
      </w:tr>
      <w:tr w:rsidRPr="008474B9" w:rsidR="008474B9" w:rsidTr="008474B9" w14:paraId="33FE9987" w14:textId="77777777">
        <w:tc>
          <w:tcPr>
            <w:tcW w:w="567" w:type="dxa"/>
          </w:tcPr>
          <w:p w:rsidRPr="008474B9" w:rsidR="008474B9" w:rsidP="008F079E" w:rsidRDefault="008474B9" w14:paraId="6011D2F3" w14:textId="77777777">
            <w:pPr>
              <w:rPr>
                <w:rFonts w:ascii="Times New Roman" w:hAnsi="Times New Roman" w:cs="Times New Roman"/>
                <w:sz w:val="24"/>
                <w:szCs w:val="24"/>
              </w:rPr>
            </w:pPr>
            <w:r w:rsidRPr="008474B9">
              <w:rPr>
                <w:rFonts w:ascii="Times New Roman" w:hAnsi="Times New Roman" w:cs="Times New Roman"/>
                <w:sz w:val="24"/>
                <w:szCs w:val="24"/>
              </w:rPr>
              <w:t>34</w:t>
            </w:r>
          </w:p>
        </w:tc>
        <w:tc>
          <w:tcPr>
            <w:tcW w:w="6521" w:type="dxa"/>
          </w:tcPr>
          <w:p w:rsidRPr="008474B9" w:rsidR="008474B9" w:rsidP="008F079E" w:rsidRDefault="008474B9" w14:paraId="26D6AC3D" w14:textId="77777777">
            <w:pPr>
              <w:rPr>
                <w:rFonts w:ascii="Times New Roman" w:hAnsi="Times New Roman" w:cs="Times New Roman"/>
                <w:sz w:val="24"/>
                <w:szCs w:val="24"/>
              </w:rPr>
            </w:pPr>
            <w:r w:rsidRPr="008474B9">
              <w:rPr>
                <w:rFonts w:ascii="Times New Roman" w:hAnsi="Times New Roman" w:cs="Times New Roman"/>
                <w:sz w:val="24"/>
                <w:szCs w:val="24"/>
              </w:rPr>
              <w:t xml:space="preserve">Kunt u inmiddels specificeren op welke wijze het Herstelplan kwaliteit funderend onderwijs dat in het hoofdlijnenakkoord wordt genoemd en waarin maatregelen om het lerarentekort aan te pakken </w:t>
            </w:r>
            <w:r w:rsidRPr="008474B9">
              <w:rPr>
                <w:rFonts w:ascii="Times New Roman" w:hAnsi="Times New Roman" w:cs="Times New Roman"/>
                <w:sz w:val="24"/>
                <w:szCs w:val="24"/>
              </w:rPr>
              <w:lastRenderedPageBreak/>
              <w:t>worden opgenomen, sinds de Kamerbrief van juni 2024</w:t>
            </w:r>
            <w:r w:rsidRPr="008474B9">
              <w:rPr>
                <w:rStyle w:val="Voetnootmarkering"/>
                <w:rFonts w:ascii="Times New Roman" w:hAnsi="Times New Roman" w:cs="Times New Roman"/>
                <w:sz w:val="24"/>
                <w:szCs w:val="24"/>
              </w:rPr>
              <w:footnoteReference w:id="8"/>
            </w:r>
            <w:r w:rsidRPr="008474B9">
              <w:rPr>
                <w:rFonts w:ascii="Times New Roman" w:hAnsi="Times New Roman" w:cs="Times New Roman"/>
                <w:sz w:val="24"/>
                <w:szCs w:val="24"/>
              </w:rPr>
              <w:t xml:space="preserve"> al werd uitgewerkt door het kabinet-Schoof om de uitvoering van de motie van het lid Pijpelink</w:t>
            </w:r>
            <w:r w:rsidRPr="008474B9">
              <w:rPr>
                <w:rStyle w:val="Voetnootmarkering"/>
                <w:rFonts w:ascii="Times New Roman" w:hAnsi="Times New Roman" w:cs="Times New Roman"/>
                <w:sz w:val="24"/>
                <w:szCs w:val="24"/>
              </w:rPr>
              <w:footnoteReference w:id="9"/>
            </w:r>
            <w:r w:rsidRPr="008474B9">
              <w:rPr>
                <w:rFonts w:ascii="Times New Roman" w:hAnsi="Times New Roman" w:cs="Times New Roman"/>
                <w:sz w:val="24"/>
                <w:szCs w:val="24"/>
              </w:rPr>
              <w:t xml:space="preserve"> gestalte te geven, nog vóórdat het Herstelplan was geklapt vanwege de extra onderwijsbezuinigingen van de Voorjaarsnota?</w:t>
            </w:r>
          </w:p>
        </w:tc>
      </w:tr>
      <w:tr w:rsidRPr="008474B9" w:rsidR="008474B9" w:rsidTr="008474B9" w14:paraId="1E621685" w14:textId="77777777">
        <w:tc>
          <w:tcPr>
            <w:tcW w:w="567" w:type="dxa"/>
          </w:tcPr>
          <w:p w:rsidRPr="008474B9" w:rsidR="008474B9" w:rsidP="008F079E" w:rsidRDefault="008474B9" w14:paraId="49549F3E" w14:textId="77777777">
            <w:pPr>
              <w:rPr>
                <w:rFonts w:ascii="Times New Roman" w:hAnsi="Times New Roman" w:cs="Times New Roman"/>
                <w:sz w:val="24"/>
                <w:szCs w:val="24"/>
              </w:rPr>
            </w:pPr>
            <w:r w:rsidRPr="008474B9">
              <w:rPr>
                <w:rFonts w:ascii="Times New Roman" w:hAnsi="Times New Roman" w:cs="Times New Roman"/>
                <w:sz w:val="24"/>
                <w:szCs w:val="24"/>
              </w:rPr>
              <w:lastRenderedPageBreak/>
              <w:t>35</w:t>
            </w:r>
          </w:p>
        </w:tc>
        <w:tc>
          <w:tcPr>
            <w:tcW w:w="6521" w:type="dxa"/>
          </w:tcPr>
          <w:p w:rsidRPr="008474B9" w:rsidR="008474B9" w:rsidP="008F079E" w:rsidRDefault="008474B9" w14:paraId="4E6DE723" w14:textId="77777777">
            <w:pPr>
              <w:rPr>
                <w:rFonts w:ascii="Times New Roman" w:hAnsi="Times New Roman" w:cs="Times New Roman"/>
                <w:sz w:val="24"/>
                <w:szCs w:val="24"/>
              </w:rPr>
            </w:pPr>
            <w:r w:rsidRPr="008474B9">
              <w:rPr>
                <w:rFonts w:ascii="Times New Roman" w:hAnsi="Times New Roman" w:cs="Times New Roman"/>
                <w:sz w:val="24"/>
                <w:szCs w:val="24"/>
              </w:rPr>
              <w:t xml:space="preserve">Ligt er inmiddels een wetsvoorstel ter advisering bij de Raad van State om </w:t>
            </w:r>
            <w:proofErr w:type="spellStart"/>
            <w:r w:rsidRPr="008474B9">
              <w:rPr>
                <w:rFonts w:ascii="Times New Roman" w:hAnsi="Times New Roman" w:cs="Times New Roman"/>
                <w:sz w:val="24"/>
                <w:szCs w:val="24"/>
              </w:rPr>
              <w:t>wetenschappelĳk</w:t>
            </w:r>
            <w:proofErr w:type="spellEnd"/>
            <w:r w:rsidRPr="008474B9">
              <w:rPr>
                <w:rFonts w:ascii="Times New Roman" w:hAnsi="Times New Roman" w:cs="Times New Roman"/>
                <w:sz w:val="24"/>
                <w:szCs w:val="24"/>
              </w:rPr>
              <w:t xml:space="preserve"> </w:t>
            </w:r>
            <w:proofErr w:type="spellStart"/>
            <w:r w:rsidRPr="008474B9">
              <w:rPr>
                <w:rFonts w:ascii="Times New Roman" w:hAnsi="Times New Roman" w:cs="Times New Roman"/>
                <w:sz w:val="24"/>
                <w:szCs w:val="24"/>
              </w:rPr>
              <w:t>onderwĳs</w:t>
            </w:r>
            <w:proofErr w:type="spellEnd"/>
            <w:r w:rsidRPr="008474B9">
              <w:rPr>
                <w:rFonts w:ascii="Times New Roman" w:hAnsi="Times New Roman" w:cs="Times New Roman"/>
                <w:sz w:val="24"/>
                <w:szCs w:val="24"/>
              </w:rPr>
              <w:t xml:space="preserve"> in het </w:t>
            </w:r>
            <w:proofErr w:type="spellStart"/>
            <w:r w:rsidRPr="008474B9">
              <w:rPr>
                <w:rFonts w:ascii="Times New Roman" w:hAnsi="Times New Roman" w:cs="Times New Roman"/>
                <w:sz w:val="24"/>
                <w:szCs w:val="24"/>
              </w:rPr>
              <w:t>Frysk</w:t>
            </w:r>
            <w:proofErr w:type="spellEnd"/>
            <w:r w:rsidRPr="008474B9">
              <w:rPr>
                <w:rFonts w:ascii="Times New Roman" w:hAnsi="Times New Roman" w:cs="Times New Roman"/>
                <w:sz w:val="24"/>
                <w:szCs w:val="24"/>
              </w:rPr>
              <w:t xml:space="preserve"> </w:t>
            </w:r>
            <w:proofErr w:type="spellStart"/>
            <w:r w:rsidRPr="008474B9">
              <w:rPr>
                <w:rFonts w:ascii="Times New Roman" w:hAnsi="Times New Roman" w:cs="Times New Roman"/>
                <w:sz w:val="24"/>
                <w:szCs w:val="24"/>
              </w:rPr>
              <w:t>wettelĳk</w:t>
            </w:r>
            <w:proofErr w:type="spellEnd"/>
            <w:r w:rsidRPr="008474B9">
              <w:rPr>
                <w:rFonts w:ascii="Times New Roman" w:hAnsi="Times New Roman" w:cs="Times New Roman"/>
                <w:sz w:val="24"/>
                <w:szCs w:val="24"/>
              </w:rPr>
              <w:t xml:space="preserve"> te verankeren, in </w:t>
            </w:r>
            <w:proofErr w:type="spellStart"/>
            <w:r w:rsidRPr="008474B9">
              <w:rPr>
                <w:rFonts w:ascii="Times New Roman" w:hAnsi="Times New Roman" w:cs="Times New Roman"/>
                <w:sz w:val="24"/>
                <w:szCs w:val="24"/>
              </w:rPr>
              <w:t>lĳn</w:t>
            </w:r>
            <w:proofErr w:type="spellEnd"/>
            <w:r w:rsidRPr="008474B9">
              <w:rPr>
                <w:rFonts w:ascii="Times New Roman" w:hAnsi="Times New Roman" w:cs="Times New Roman"/>
                <w:sz w:val="24"/>
                <w:szCs w:val="24"/>
              </w:rPr>
              <w:t xml:space="preserve"> met het Europees Handvest voor regionale talen dat stipuleert dat de </w:t>
            </w:r>
            <w:r w:rsidRPr="008474B9">
              <w:rPr>
                <w:rFonts w:ascii="Times New Roman" w:hAnsi="Times New Roman" w:cs="Times New Roman"/>
                <w:sz w:val="24"/>
                <w:szCs w:val="24"/>
              </w:rPr>
              <w:br/>
              <w:t xml:space="preserve">overheid moet voorzien in </w:t>
            </w:r>
            <w:proofErr w:type="spellStart"/>
            <w:r w:rsidRPr="008474B9">
              <w:rPr>
                <w:rFonts w:ascii="Times New Roman" w:hAnsi="Times New Roman" w:cs="Times New Roman"/>
                <w:sz w:val="24"/>
                <w:szCs w:val="24"/>
              </w:rPr>
              <w:t>onderwĳs</w:t>
            </w:r>
            <w:proofErr w:type="spellEnd"/>
            <w:r w:rsidRPr="008474B9">
              <w:rPr>
                <w:rFonts w:ascii="Times New Roman" w:hAnsi="Times New Roman" w:cs="Times New Roman"/>
                <w:sz w:val="24"/>
                <w:szCs w:val="24"/>
              </w:rPr>
              <w:t xml:space="preserve"> van regionale talen op alle </w:t>
            </w:r>
            <w:proofErr w:type="spellStart"/>
            <w:r w:rsidRPr="008474B9">
              <w:rPr>
                <w:rFonts w:ascii="Times New Roman" w:hAnsi="Times New Roman" w:cs="Times New Roman"/>
                <w:sz w:val="24"/>
                <w:szCs w:val="24"/>
              </w:rPr>
              <w:t>onderwĳsniveaus</w:t>
            </w:r>
            <w:proofErr w:type="spellEnd"/>
            <w:r w:rsidRPr="008474B9">
              <w:rPr>
                <w:rFonts w:ascii="Times New Roman" w:hAnsi="Times New Roman" w:cs="Times New Roman"/>
                <w:sz w:val="24"/>
                <w:szCs w:val="24"/>
              </w:rPr>
              <w:t>, zoals de Kamer de regering heeft verzocht met het aannemen van de motie van de leden De Hoop en Van der Molen</w:t>
            </w:r>
            <w:r w:rsidRPr="008474B9">
              <w:rPr>
                <w:rStyle w:val="Voetnootmarkering"/>
                <w:rFonts w:ascii="Times New Roman" w:hAnsi="Times New Roman" w:cs="Times New Roman"/>
                <w:sz w:val="24"/>
                <w:szCs w:val="24"/>
              </w:rPr>
              <w:footnoteReference w:id="10"/>
            </w:r>
            <w:r w:rsidRPr="008474B9">
              <w:rPr>
                <w:rFonts w:ascii="Times New Roman" w:hAnsi="Times New Roman" w:cs="Times New Roman"/>
                <w:sz w:val="24"/>
                <w:szCs w:val="24"/>
              </w:rPr>
              <w:t>?</w:t>
            </w:r>
          </w:p>
        </w:tc>
      </w:tr>
      <w:tr w:rsidRPr="008474B9" w:rsidR="008474B9" w:rsidTr="008474B9" w14:paraId="2D38D5DB" w14:textId="77777777">
        <w:tc>
          <w:tcPr>
            <w:tcW w:w="567" w:type="dxa"/>
          </w:tcPr>
          <w:p w:rsidRPr="008474B9" w:rsidR="008474B9" w:rsidP="008F079E" w:rsidRDefault="008474B9" w14:paraId="3406A962" w14:textId="77777777">
            <w:pPr>
              <w:rPr>
                <w:rFonts w:ascii="Times New Roman" w:hAnsi="Times New Roman" w:cs="Times New Roman"/>
                <w:sz w:val="24"/>
                <w:szCs w:val="24"/>
              </w:rPr>
            </w:pPr>
            <w:r w:rsidRPr="008474B9">
              <w:rPr>
                <w:rFonts w:ascii="Times New Roman" w:hAnsi="Times New Roman" w:cs="Times New Roman"/>
                <w:sz w:val="24"/>
                <w:szCs w:val="24"/>
              </w:rPr>
              <w:t>36</w:t>
            </w:r>
          </w:p>
        </w:tc>
        <w:tc>
          <w:tcPr>
            <w:tcW w:w="6521" w:type="dxa"/>
          </w:tcPr>
          <w:p w:rsidRPr="008474B9" w:rsidR="008474B9" w:rsidP="008F079E" w:rsidRDefault="008474B9" w14:paraId="7E9CEFDC" w14:textId="77777777">
            <w:pPr>
              <w:rPr>
                <w:rFonts w:ascii="Times New Roman" w:hAnsi="Times New Roman" w:cs="Times New Roman"/>
                <w:sz w:val="24"/>
                <w:szCs w:val="24"/>
              </w:rPr>
            </w:pPr>
            <w:r w:rsidRPr="008474B9">
              <w:rPr>
                <w:rFonts w:ascii="Times New Roman" w:hAnsi="Times New Roman" w:cs="Times New Roman"/>
                <w:sz w:val="24"/>
                <w:szCs w:val="24"/>
              </w:rPr>
              <w:t xml:space="preserve">Hoe verklaart u de bezuiniging van bijna € 50 miljoen op het Masterplan basisvaardigheden en het volledig schrappen van de onderwijskansenregeling voor € 177 miljoen in de Voorjaarsnota in het licht van de wens van de Kamer dat de regering de aanpak van het lerarentekort en de achteruitgang van de beheersing van de basisvaardigheden de komende </w:t>
            </w:r>
            <w:proofErr w:type="spellStart"/>
            <w:r w:rsidRPr="008474B9">
              <w:rPr>
                <w:rFonts w:ascii="Times New Roman" w:hAnsi="Times New Roman" w:cs="Times New Roman"/>
                <w:sz w:val="24"/>
                <w:szCs w:val="24"/>
              </w:rPr>
              <w:t>tĳd</w:t>
            </w:r>
            <w:proofErr w:type="spellEnd"/>
            <w:r w:rsidRPr="008474B9">
              <w:rPr>
                <w:rFonts w:ascii="Times New Roman" w:hAnsi="Times New Roman" w:cs="Times New Roman"/>
                <w:sz w:val="24"/>
                <w:szCs w:val="24"/>
              </w:rPr>
              <w:t xml:space="preserve"> de hoogste prioriteit zou geven in het beleid voor het funderend </w:t>
            </w:r>
            <w:proofErr w:type="spellStart"/>
            <w:r w:rsidRPr="008474B9">
              <w:rPr>
                <w:rFonts w:ascii="Times New Roman" w:hAnsi="Times New Roman" w:cs="Times New Roman"/>
                <w:sz w:val="24"/>
                <w:szCs w:val="24"/>
              </w:rPr>
              <w:t>onderwĳs</w:t>
            </w:r>
            <w:proofErr w:type="spellEnd"/>
            <w:r w:rsidRPr="008474B9">
              <w:rPr>
                <w:rFonts w:ascii="Times New Roman" w:hAnsi="Times New Roman" w:cs="Times New Roman"/>
                <w:sz w:val="24"/>
                <w:szCs w:val="24"/>
              </w:rPr>
              <w:t xml:space="preserve">, zoals vastgelegd in de motie van de leden Pijpelink en </w:t>
            </w:r>
            <w:proofErr w:type="spellStart"/>
            <w:r w:rsidRPr="008474B9">
              <w:rPr>
                <w:rFonts w:ascii="Times New Roman" w:hAnsi="Times New Roman" w:cs="Times New Roman"/>
                <w:sz w:val="24"/>
                <w:szCs w:val="24"/>
              </w:rPr>
              <w:t>Rooderkerk</w:t>
            </w:r>
            <w:proofErr w:type="spellEnd"/>
            <w:r w:rsidRPr="008474B9">
              <w:rPr>
                <w:rStyle w:val="Voetnootmarkering"/>
                <w:rFonts w:ascii="Times New Roman" w:hAnsi="Times New Roman" w:cs="Times New Roman"/>
                <w:sz w:val="24"/>
                <w:szCs w:val="24"/>
              </w:rPr>
              <w:footnoteReference w:id="11"/>
            </w:r>
            <w:r w:rsidRPr="008474B9">
              <w:rPr>
                <w:rFonts w:ascii="Times New Roman" w:hAnsi="Times New Roman" w:cs="Times New Roman"/>
                <w:sz w:val="24"/>
                <w:szCs w:val="24"/>
              </w:rPr>
              <w:t>?</w:t>
            </w:r>
          </w:p>
        </w:tc>
      </w:tr>
      <w:tr w:rsidRPr="008474B9" w:rsidR="008474B9" w:rsidTr="008474B9" w14:paraId="6B99BE69" w14:textId="77777777">
        <w:tc>
          <w:tcPr>
            <w:tcW w:w="567" w:type="dxa"/>
          </w:tcPr>
          <w:p w:rsidRPr="008474B9" w:rsidR="008474B9" w:rsidP="008F079E" w:rsidRDefault="008474B9" w14:paraId="7870F71D" w14:textId="77777777">
            <w:pPr>
              <w:rPr>
                <w:rFonts w:ascii="Times New Roman" w:hAnsi="Times New Roman" w:cs="Times New Roman"/>
                <w:sz w:val="24"/>
                <w:szCs w:val="24"/>
              </w:rPr>
            </w:pPr>
            <w:r w:rsidRPr="008474B9">
              <w:rPr>
                <w:rFonts w:ascii="Times New Roman" w:hAnsi="Times New Roman" w:cs="Times New Roman"/>
                <w:sz w:val="24"/>
                <w:szCs w:val="24"/>
              </w:rPr>
              <w:t>37</w:t>
            </w:r>
          </w:p>
        </w:tc>
        <w:tc>
          <w:tcPr>
            <w:tcW w:w="6521" w:type="dxa"/>
          </w:tcPr>
          <w:p w:rsidRPr="008474B9" w:rsidR="008474B9" w:rsidP="008F079E" w:rsidRDefault="008474B9" w14:paraId="20C51B75" w14:textId="77777777">
            <w:pPr>
              <w:rPr>
                <w:rFonts w:ascii="Times New Roman" w:hAnsi="Times New Roman" w:cs="Times New Roman"/>
                <w:sz w:val="24"/>
                <w:szCs w:val="24"/>
              </w:rPr>
            </w:pPr>
            <w:r w:rsidRPr="008474B9">
              <w:rPr>
                <w:rFonts w:ascii="Times New Roman" w:hAnsi="Times New Roman" w:cs="Times New Roman"/>
                <w:sz w:val="24"/>
                <w:szCs w:val="24"/>
              </w:rPr>
              <w:t>In hoeverre hebben uw inspanningen om het professioneel statuut nieuw leven in te blazen, zoals de Kamer u heeft verzocht via de motie van de leden Pijpelink en Soepboer</w:t>
            </w:r>
            <w:r w:rsidRPr="008474B9">
              <w:rPr>
                <w:rStyle w:val="Voetnootmarkering"/>
                <w:rFonts w:ascii="Times New Roman" w:hAnsi="Times New Roman" w:cs="Times New Roman"/>
                <w:sz w:val="24"/>
                <w:szCs w:val="24"/>
              </w:rPr>
              <w:footnoteReference w:id="12"/>
            </w:r>
            <w:r w:rsidRPr="008474B9">
              <w:rPr>
                <w:rFonts w:ascii="Times New Roman" w:hAnsi="Times New Roman" w:cs="Times New Roman"/>
                <w:sz w:val="24"/>
                <w:szCs w:val="24"/>
              </w:rPr>
              <w:t>, inmiddels geleid tot een hoger percentage van scholen in het primair en voor voortgezet onderwijs waarbij een professioneel statuut in gebruik is?</w:t>
            </w:r>
          </w:p>
        </w:tc>
      </w:tr>
      <w:tr w:rsidRPr="008474B9" w:rsidR="008474B9" w:rsidTr="008474B9" w14:paraId="22FADE18" w14:textId="77777777">
        <w:tc>
          <w:tcPr>
            <w:tcW w:w="567" w:type="dxa"/>
          </w:tcPr>
          <w:p w:rsidRPr="008474B9" w:rsidR="008474B9" w:rsidP="008F079E" w:rsidRDefault="008474B9" w14:paraId="042AA115" w14:textId="77777777">
            <w:pPr>
              <w:rPr>
                <w:rFonts w:ascii="Times New Roman" w:hAnsi="Times New Roman" w:cs="Times New Roman"/>
                <w:sz w:val="24"/>
                <w:szCs w:val="24"/>
              </w:rPr>
            </w:pPr>
            <w:r w:rsidRPr="008474B9">
              <w:rPr>
                <w:rFonts w:ascii="Times New Roman" w:hAnsi="Times New Roman" w:cs="Times New Roman"/>
                <w:sz w:val="24"/>
                <w:szCs w:val="24"/>
              </w:rPr>
              <w:t>38</w:t>
            </w:r>
          </w:p>
        </w:tc>
        <w:tc>
          <w:tcPr>
            <w:tcW w:w="6521" w:type="dxa"/>
          </w:tcPr>
          <w:p w:rsidRPr="008474B9" w:rsidR="008474B9" w:rsidP="008F079E" w:rsidRDefault="008474B9" w14:paraId="72725B7F" w14:textId="77777777">
            <w:pPr>
              <w:rPr>
                <w:rFonts w:ascii="Times New Roman" w:hAnsi="Times New Roman" w:cs="Times New Roman"/>
                <w:sz w:val="24"/>
                <w:szCs w:val="24"/>
              </w:rPr>
            </w:pPr>
            <w:r w:rsidRPr="008474B9">
              <w:rPr>
                <w:rFonts w:ascii="Times New Roman" w:hAnsi="Times New Roman" w:cs="Times New Roman"/>
                <w:sz w:val="24"/>
                <w:szCs w:val="24"/>
              </w:rPr>
              <w:t>Hoe verklaart u dat de uitvoering van de motie van het lid De Hoop</w:t>
            </w:r>
            <w:r w:rsidRPr="008474B9">
              <w:rPr>
                <w:rStyle w:val="Voetnootmarkering"/>
                <w:rFonts w:ascii="Times New Roman" w:hAnsi="Times New Roman" w:cs="Times New Roman"/>
                <w:sz w:val="24"/>
                <w:szCs w:val="24"/>
              </w:rPr>
              <w:footnoteReference w:id="13"/>
            </w:r>
            <w:r w:rsidRPr="008474B9">
              <w:rPr>
                <w:rFonts w:ascii="Times New Roman" w:hAnsi="Times New Roman" w:cs="Times New Roman"/>
                <w:sz w:val="24"/>
                <w:szCs w:val="24"/>
              </w:rPr>
              <w:t xml:space="preserve"> die de regering vraagt om beleid in kaart te brengen om schoolsegregatie tegen te gaan en te identificeren wat </w:t>
            </w:r>
            <w:proofErr w:type="spellStart"/>
            <w:r w:rsidRPr="008474B9">
              <w:rPr>
                <w:rFonts w:ascii="Times New Roman" w:hAnsi="Times New Roman" w:cs="Times New Roman"/>
                <w:sz w:val="24"/>
                <w:szCs w:val="24"/>
              </w:rPr>
              <w:t>mogelĳke</w:t>
            </w:r>
            <w:proofErr w:type="spellEnd"/>
            <w:r w:rsidRPr="008474B9">
              <w:rPr>
                <w:rFonts w:ascii="Times New Roman" w:hAnsi="Times New Roman" w:cs="Times New Roman"/>
                <w:sz w:val="24"/>
                <w:szCs w:val="24"/>
              </w:rPr>
              <w:t xml:space="preserve"> </w:t>
            </w:r>
            <w:r w:rsidRPr="008474B9">
              <w:rPr>
                <w:rFonts w:ascii="Times New Roman" w:hAnsi="Times New Roman" w:cs="Times New Roman"/>
                <w:i/>
                <w:iCs/>
                <w:sz w:val="24"/>
                <w:szCs w:val="24"/>
              </w:rPr>
              <w:t xml:space="preserve">best </w:t>
            </w:r>
            <w:proofErr w:type="spellStart"/>
            <w:r w:rsidRPr="008474B9">
              <w:rPr>
                <w:rFonts w:ascii="Times New Roman" w:hAnsi="Times New Roman" w:cs="Times New Roman"/>
                <w:i/>
                <w:iCs/>
                <w:sz w:val="24"/>
                <w:szCs w:val="24"/>
              </w:rPr>
              <w:t>practices</w:t>
            </w:r>
            <w:proofErr w:type="spellEnd"/>
            <w:r w:rsidRPr="008474B9">
              <w:rPr>
                <w:rFonts w:ascii="Times New Roman" w:hAnsi="Times New Roman" w:cs="Times New Roman"/>
                <w:sz w:val="24"/>
                <w:szCs w:val="24"/>
              </w:rPr>
              <w:t xml:space="preserve"> zijn zoveel tijd moest kosten dat de Kamer pas voor de zomer van 2025 nader valt te informeren?</w:t>
            </w:r>
          </w:p>
        </w:tc>
      </w:tr>
      <w:tr w:rsidRPr="008474B9" w:rsidR="008474B9" w:rsidTr="008474B9" w14:paraId="797710F2" w14:textId="77777777">
        <w:tc>
          <w:tcPr>
            <w:tcW w:w="567" w:type="dxa"/>
          </w:tcPr>
          <w:p w:rsidRPr="008474B9" w:rsidR="008474B9" w:rsidP="008F079E" w:rsidRDefault="008474B9" w14:paraId="0D26F1AC" w14:textId="77777777">
            <w:pPr>
              <w:rPr>
                <w:rFonts w:ascii="Times New Roman" w:hAnsi="Times New Roman" w:cs="Times New Roman"/>
                <w:sz w:val="24"/>
                <w:szCs w:val="24"/>
              </w:rPr>
            </w:pPr>
            <w:r w:rsidRPr="008474B9">
              <w:rPr>
                <w:rFonts w:ascii="Times New Roman" w:hAnsi="Times New Roman" w:cs="Times New Roman"/>
                <w:sz w:val="24"/>
                <w:szCs w:val="24"/>
              </w:rPr>
              <w:t>39</w:t>
            </w:r>
          </w:p>
        </w:tc>
        <w:tc>
          <w:tcPr>
            <w:tcW w:w="6521" w:type="dxa"/>
          </w:tcPr>
          <w:p w:rsidRPr="008474B9" w:rsidR="008474B9" w:rsidP="008F079E" w:rsidRDefault="008474B9" w14:paraId="2A121ABE" w14:textId="77777777">
            <w:pPr>
              <w:rPr>
                <w:rFonts w:ascii="Times New Roman" w:hAnsi="Times New Roman" w:cs="Times New Roman"/>
                <w:sz w:val="24"/>
                <w:szCs w:val="24"/>
              </w:rPr>
            </w:pPr>
            <w:r w:rsidRPr="008474B9">
              <w:rPr>
                <w:rFonts w:ascii="Times New Roman" w:hAnsi="Times New Roman" w:cs="Times New Roman"/>
                <w:sz w:val="24"/>
                <w:szCs w:val="24"/>
              </w:rPr>
              <w:t>Hoe wordt gemonitord of nieuwkomersvoorzieningen ook voldoende beschikbaar zijn in kleinschalige gemeenten zonder grote opvanglocaties?</w:t>
            </w:r>
          </w:p>
        </w:tc>
      </w:tr>
    </w:tbl>
    <w:p w:rsidRPr="008474B9" w:rsidR="008474B9" w:rsidP="008474B9" w:rsidRDefault="008474B9" w14:paraId="67D20E0C" w14:textId="77777777">
      <w:pPr>
        <w:rPr>
          <w:rFonts w:ascii="Times New Roman" w:hAnsi="Times New Roman" w:cs="Times New Roman"/>
          <w:sz w:val="24"/>
          <w:szCs w:val="24"/>
        </w:rPr>
      </w:pPr>
    </w:p>
    <w:p w:rsidRPr="008474B9" w:rsidR="00EC711E" w:rsidRDefault="00EC711E" w14:paraId="0071BF33" w14:textId="77777777">
      <w:pPr>
        <w:rPr>
          <w:rFonts w:ascii="Times New Roman" w:hAnsi="Times New Roman" w:cs="Times New Roman"/>
          <w:sz w:val="24"/>
          <w:szCs w:val="24"/>
        </w:rPr>
      </w:pPr>
    </w:p>
    <w:sectPr w:rsidRPr="008474B9" w:rsidR="00EC711E" w:rsidSect="008474B9">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22D44" w14:textId="77777777" w:rsidR="008474B9" w:rsidRDefault="008474B9" w:rsidP="008474B9">
      <w:pPr>
        <w:spacing w:after="0" w:line="240" w:lineRule="auto"/>
      </w:pPr>
      <w:r>
        <w:separator/>
      </w:r>
    </w:p>
  </w:endnote>
  <w:endnote w:type="continuationSeparator" w:id="0">
    <w:p w14:paraId="5A0FB0C5" w14:textId="77777777" w:rsidR="008474B9" w:rsidRDefault="008474B9" w:rsidP="00847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B87E" w14:textId="77777777" w:rsidR="008474B9" w:rsidRPr="008474B9" w:rsidRDefault="008474B9" w:rsidP="008474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C5DD" w14:textId="77777777" w:rsidR="008474B9" w:rsidRPr="008474B9" w:rsidRDefault="008474B9" w:rsidP="008474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0C23" w14:textId="77777777" w:rsidR="008474B9" w:rsidRPr="008474B9" w:rsidRDefault="008474B9" w:rsidP="008474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635F3" w14:textId="77777777" w:rsidR="008474B9" w:rsidRDefault="008474B9" w:rsidP="008474B9">
      <w:pPr>
        <w:spacing w:after="0" w:line="240" w:lineRule="auto"/>
      </w:pPr>
      <w:r>
        <w:separator/>
      </w:r>
    </w:p>
  </w:footnote>
  <w:footnote w:type="continuationSeparator" w:id="0">
    <w:p w14:paraId="55522A92" w14:textId="77777777" w:rsidR="008474B9" w:rsidRDefault="008474B9" w:rsidP="008474B9">
      <w:pPr>
        <w:spacing w:after="0" w:line="240" w:lineRule="auto"/>
      </w:pPr>
      <w:r>
        <w:continuationSeparator/>
      </w:r>
    </w:p>
  </w:footnote>
  <w:footnote w:id="1">
    <w:p w14:paraId="6B597636" w14:textId="77777777" w:rsidR="008474B9" w:rsidRPr="008474B9" w:rsidRDefault="008474B9" w:rsidP="008474B9">
      <w:pPr>
        <w:pStyle w:val="Voetnoottekst"/>
        <w:rPr>
          <w:lang w:val="en-US"/>
        </w:rPr>
      </w:pPr>
      <w:r w:rsidRPr="008474B9">
        <w:rPr>
          <w:rStyle w:val="Voetnootmarkering"/>
          <w:rFonts w:eastAsiaTheme="majorEastAsia"/>
        </w:rPr>
        <w:footnoteRef/>
      </w:r>
      <w:r w:rsidRPr="008474B9">
        <w:rPr>
          <w:lang w:val="en-US"/>
        </w:rPr>
        <w:t xml:space="preserve"> Kamerstuk 30 950, nr. 318.</w:t>
      </w:r>
    </w:p>
  </w:footnote>
  <w:footnote w:id="2">
    <w:p w14:paraId="6218F4EB" w14:textId="77777777" w:rsidR="008474B9" w:rsidRPr="008474B9" w:rsidRDefault="008474B9" w:rsidP="008474B9">
      <w:pPr>
        <w:pStyle w:val="Voetnoottekst"/>
        <w:rPr>
          <w:lang w:val="en-GB"/>
        </w:rPr>
      </w:pPr>
      <w:r w:rsidRPr="008474B9">
        <w:rPr>
          <w:rStyle w:val="Voetnootmarkering"/>
          <w:rFonts w:eastAsiaTheme="majorEastAsia"/>
        </w:rPr>
        <w:footnoteRef/>
      </w:r>
      <w:r w:rsidRPr="008474B9">
        <w:rPr>
          <w:lang w:val="en-GB"/>
        </w:rPr>
        <w:t xml:space="preserve"> Organisation for Economic Co-operation and Development.</w:t>
      </w:r>
    </w:p>
  </w:footnote>
  <w:footnote w:id="3">
    <w:p w14:paraId="7278CC96" w14:textId="77777777" w:rsidR="008474B9" w:rsidRPr="008474B9" w:rsidRDefault="008474B9" w:rsidP="008474B9">
      <w:pPr>
        <w:pStyle w:val="Voetnoottekst"/>
        <w:rPr>
          <w:lang w:val="en-GB"/>
        </w:rPr>
      </w:pPr>
      <w:r w:rsidRPr="008474B9">
        <w:rPr>
          <w:rStyle w:val="Voetnootmarkering"/>
          <w:rFonts w:eastAsiaTheme="majorEastAsia"/>
        </w:rPr>
        <w:footnoteRef/>
      </w:r>
      <w:r w:rsidRPr="008474B9">
        <w:rPr>
          <w:lang w:val="en-GB"/>
        </w:rPr>
        <w:t xml:space="preserve"> </w:t>
      </w:r>
      <w:hyperlink r:id="rId1" w:history="1">
        <w:r w:rsidRPr="008474B9">
          <w:rPr>
            <w:rStyle w:val="Hyperlink"/>
            <w:rFonts w:eastAsiaTheme="majorEastAsia"/>
            <w:lang w:val="en-GB"/>
          </w:rPr>
          <w:t>https://educationendowmentfoundation.org.uk/education-evidence/teaching-learning-toolkit</w:t>
        </w:r>
      </w:hyperlink>
      <w:r w:rsidRPr="008474B9">
        <w:rPr>
          <w:lang w:val="en-GB"/>
        </w:rPr>
        <w:t xml:space="preserve"> </w:t>
      </w:r>
    </w:p>
  </w:footnote>
  <w:footnote w:id="4">
    <w:p w14:paraId="1F4D81F1" w14:textId="77777777" w:rsidR="008474B9" w:rsidRPr="008474B9" w:rsidRDefault="008474B9" w:rsidP="008474B9">
      <w:pPr>
        <w:pStyle w:val="Voetnoottekst"/>
      </w:pPr>
      <w:r w:rsidRPr="008474B9">
        <w:rPr>
          <w:rStyle w:val="Voetnootmarkering"/>
          <w:rFonts w:eastAsiaTheme="majorEastAsia"/>
        </w:rPr>
        <w:footnoteRef/>
      </w:r>
      <w:r w:rsidRPr="008474B9">
        <w:t xml:space="preserve"> NPO: Nationaal Programma Onderwijs</w:t>
      </w:r>
    </w:p>
  </w:footnote>
  <w:footnote w:id="5">
    <w:p w14:paraId="7B7EC04E" w14:textId="77777777" w:rsidR="008474B9" w:rsidRPr="008474B9" w:rsidRDefault="008474B9" w:rsidP="008474B9">
      <w:pPr>
        <w:pStyle w:val="Voetnoottekst"/>
      </w:pPr>
      <w:r w:rsidRPr="008474B9">
        <w:rPr>
          <w:rStyle w:val="Voetnootmarkering"/>
          <w:rFonts w:eastAsiaTheme="majorEastAsia"/>
        </w:rPr>
        <w:footnoteRef/>
      </w:r>
      <w:r w:rsidRPr="008474B9">
        <w:t xml:space="preserve"> RDK: Nederlands Instituut voor Kunstgeschiedenis</w:t>
      </w:r>
    </w:p>
  </w:footnote>
  <w:footnote w:id="6">
    <w:p w14:paraId="48A474A9" w14:textId="77777777" w:rsidR="008474B9" w:rsidRPr="008474B9" w:rsidRDefault="008474B9" w:rsidP="008474B9">
      <w:pPr>
        <w:pStyle w:val="Voetnoottekst"/>
      </w:pPr>
      <w:r w:rsidRPr="008474B9">
        <w:rPr>
          <w:rStyle w:val="Voetnootmarkering"/>
          <w:rFonts w:eastAsiaTheme="majorEastAsia"/>
        </w:rPr>
        <w:footnoteRef/>
      </w:r>
      <w:r w:rsidRPr="008474B9">
        <w:t xml:space="preserve"> KB: Koninklijke Bibliotheek</w:t>
      </w:r>
    </w:p>
  </w:footnote>
  <w:footnote w:id="7">
    <w:p w14:paraId="681C48D7" w14:textId="77777777" w:rsidR="008474B9" w:rsidRPr="008474B9" w:rsidRDefault="008474B9" w:rsidP="008474B9">
      <w:pPr>
        <w:pStyle w:val="Voetnoottekst"/>
      </w:pPr>
      <w:r w:rsidRPr="008474B9">
        <w:rPr>
          <w:rStyle w:val="Voetnootmarkering"/>
          <w:rFonts w:eastAsiaTheme="majorEastAsia"/>
        </w:rPr>
        <w:footnoteRef/>
      </w:r>
      <w:r w:rsidRPr="008474B9">
        <w:t xml:space="preserve"> NA: Nationaal Archief</w:t>
      </w:r>
    </w:p>
  </w:footnote>
  <w:footnote w:id="8">
    <w:p w14:paraId="20234AF5" w14:textId="77777777" w:rsidR="008474B9" w:rsidRPr="008474B9" w:rsidRDefault="008474B9" w:rsidP="008474B9">
      <w:pPr>
        <w:pStyle w:val="Voetnoottekst"/>
      </w:pPr>
      <w:r w:rsidRPr="008474B9">
        <w:rPr>
          <w:rStyle w:val="Voetnootmarkering"/>
          <w:rFonts w:eastAsiaTheme="majorEastAsia"/>
        </w:rPr>
        <w:footnoteRef/>
      </w:r>
      <w:r w:rsidRPr="008474B9">
        <w:t xml:space="preserve"> Kamerstuk 27 923, nr. 492.</w:t>
      </w:r>
    </w:p>
  </w:footnote>
  <w:footnote w:id="9">
    <w:p w14:paraId="04FF4D3C" w14:textId="77777777" w:rsidR="008474B9" w:rsidRPr="008474B9" w:rsidRDefault="008474B9" w:rsidP="008474B9">
      <w:pPr>
        <w:pStyle w:val="Voetnoottekst"/>
      </w:pPr>
      <w:r w:rsidRPr="008474B9">
        <w:rPr>
          <w:rStyle w:val="Voetnootmarkering"/>
          <w:rFonts w:eastAsiaTheme="majorEastAsia"/>
        </w:rPr>
        <w:footnoteRef/>
      </w:r>
      <w:r w:rsidRPr="008474B9">
        <w:t xml:space="preserve"> Kamerstuk 36 410-VIII, nr. 60.</w:t>
      </w:r>
    </w:p>
  </w:footnote>
  <w:footnote w:id="10">
    <w:p w14:paraId="51429B10" w14:textId="77777777" w:rsidR="008474B9" w:rsidRPr="008474B9" w:rsidRDefault="008474B9" w:rsidP="008474B9">
      <w:pPr>
        <w:pStyle w:val="Voetnoottekst"/>
      </w:pPr>
      <w:r w:rsidRPr="008474B9">
        <w:rPr>
          <w:rStyle w:val="Voetnootmarkering"/>
          <w:rFonts w:eastAsiaTheme="majorEastAsia"/>
        </w:rPr>
        <w:footnoteRef/>
      </w:r>
      <w:r w:rsidRPr="008474B9">
        <w:t xml:space="preserve"> Kamerstuk 36 200-VIII, nr. 96.</w:t>
      </w:r>
    </w:p>
  </w:footnote>
  <w:footnote w:id="11">
    <w:p w14:paraId="03438B5C" w14:textId="77777777" w:rsidR="008474B9" w:rsidRPr="008474B9" w:rsidRDefault="008474B9" w:rsidP="008474B9">
      <w:pPr>
        <w:pStyle w:val="Voetnoottekst"/>
      </w:pPr>
      <w:r w:rsidRPr="008474B9">
        <w:rPr>
          <w:rStyle w:val="Voetnootmarkering"/>
          <w:rFonts w:eastAsiaTheme="majorEastAsia"/>
        </w:rPr>
        <w:footnoteRef/>
      </w:r>
      <w:r w:rsidRPr="008474B9">
        <w:t xml:space="preserve"> Kamerstuk 36 560, nr. 8.</w:t>
      </w:r>
    </w:p>
  </w:footnote>
  <w:footnote w:id="12">
    <w:p w14:paraId="5145F408" w14:textId="77777777" w:rsidR="008474B9" w:rsidRPr="008474B9" w:rsidRDefault="008474B9" w:rsidP="008474B9">
      <w:pPr>
        <w:pStyle w:val="Voetnoottekst"/>
      </w:pPr>
      <w:r w:rsidRPr="008474B9">
        <w:rPr>
          <w:rStyle w:val="Voetnootmarkering"/>
          <w:rFonts w:eastAsiaTheme="majorEastAsia"/>
        </w:rPr>
        <w:footnoteRef/>
      </w:r>
      <w:r w:rsidRPr="008474B9">
        <w:t xml:space="preserve"> Kamerstuk 27 923, nr. 465.</w:t>
      </w:r>
    </w:p>
  </w:footnote>
  <w:footnote w:id="13">
    <w:p w14:paraId="03AFA5D0" w14:textId="77777777" w:rsidR="008474B9" w:rsidRPr="008474B9" w:rsidRDefault="008474B9" w:rsidP="008474B9">
      <w:pPr>
        <w:pStyle w:val="Voetnoottekst"/>
      </w:pPr>
      <w:r w:rsidRPr="008474B9">
        <w:rPr>
          <w:rStyle w:val="Voetnootmarkering"/>
          <w:rFonts w:eastAsiaTheme="majorEastAsia"/>
        </w:rPr>
        <w:footnoteRef/>
      </w:r>
      <w:r w:rsidRPr="008474B9">
        <w:t xml:space="preserve"> Kamerstuk 36 100-VIII,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C469" w14:textId="77777777" w:rsidR="008474B9" w:rsidRPr="008474B9" w:rsidRDefault="008474B9" w:rsidP="008474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E904" w14:textId="77777777" w:rsidR="008474B9" w:rsidRPr="008474B9" w:rsidRDefault="008474B9" w:rsidP="008474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59D9" w14:textId="77777777" w:rsidR="008474B9" w:rsidRPr="008474B9" w:rsidRDefault="008474B9" w:rsidP="008474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B9"/>
    <w:rsid w:val="00566ABE"/>
    <w:rsid w:val="008474B9"/>
    <w:rsid w:val="009F5F36"/>
    <w:rsid w:val="00C661F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703B"/>
  <w15:chartTrackingRefBased/>
  <w15:docId w15:val="{C38338C4-9C1D-42CC-B2E5-47EA6305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7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7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74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74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74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74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74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74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74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74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74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74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74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74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74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74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74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74B9"/>
    <w:rPr>
      <w:rFonts w:eastAsiaTheme="majorEastAsia" w:cstheme="majorBidi"/>
      <w:color w:val="272727" w:themeColor="text1" w:themeTint="D8"/>
    </w:rPr>
  </w:style>
  <w:style w:type="paragraph" w:styleId="Titel">
    <w:name w:val="Title"/>
    <w:basedOn w:val="Standaard"/>
    <w:next w:val="Standaard"/>
    <w:link w:val="TitelChar"/>
    <w:uiPriority w:val="10"/>
    <w:qFormat/>
    <w:rsid w:val="00847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74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74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74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74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74B9"/>
    <w:rPr>
      <w:i/>
      <w:iCs/>
      <w:color w:val="404040" w:themeColor="text1" w:themeTint="BF"/>
    </w:rPr>
  </w:style>
  <w:style w:type="paragraph" w:styleId="Lijstalinea">
    <w:name w:val="List Paragraph"/>
    <w:basedOn w:val="Standaard"/>
    <w:uiPriority w:val="34"/>
    <w:qFormat/>
    <w:rsid w:val="008474B9"/>
    <w:pPr>
      <w:ind w:left="720"/>
      <w:contextualSpacing/>
    </w:pPr>
  </w:style>
  <w:style w:type="character" w:styleId="Intensievebenadrukking">
    <w:name w:val="Intense Emphasis"/>
    <w:basedOn w:val="Standaardalinea-lettertype"/>
    <w:uiPriority w:val="21"/>
    <w:qFormat/>
    <w:rsid w:val="008474B9"/>
    <w:rPr>
      <w:i/>
      <w:iCs/>
      <w:color w:val="0F4761" w:themeColor="accent1" w:themeShade="BF"/>
    </w:rPr>
  </w:style>
  <w:style w:type="paragraph" w:styleId="Duidelijkcitaat">
    <w:name w:val="Intense Quote"/>
    <w:basedOn w:val="Standaard"/>
    <w:next w:val="Standaard"/>
    <w:link w:val="DuidelijkcitaatChar"/>
    <w:uiPriority w:val="30"/>
    <w:qFormat/>
    <w:rsid w:val="00847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74B9"/>
    <w:rPr>
      <w:i/>
      <w:iCs/>
      <w:color w:val="0F4761" w:themeColor="accent1" w:themeShade="BF"/>
    </w:rPr>
  </w:style>
  <w:style w:type="character" w:styleId="Intensieveverwijzing">
    <w:name w:val="Intense Reference"/>
    <w:basedOn w:val="Standaardalinea-lettertype"/>
    <w:uiPriority w:val="32"/>
    <w:qFormat/>
    <w:rsid w:val="008474B9"/>
    <w:rPr>
      <w:b/>
      <w:bCs/>
      <w:smallCaps/>
      <w:color w:val="0F4761" w:themeColor="accent1" w:themeShade="BF"/>
      <w:spacing w:val="5"/>
    </w:rPr>
  </w:style>
  <w:style w:type="paragraph" w:styleId="Koptekst">
    <w:name w:val="header"/>
    <w:basedOn w:val="Standaard"/>
    <w:link w:val="KoptekstChar"/>
    <w:uiPriority w:val="99"/>
    <w:unhideWhenUsed/>
    <w:rsid w:val="008474B9"/>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8474B9"/>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8474B9"/>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8474B9"/>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8474B9"/>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474B9"/>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474B9"/>
    <w:rPr>
      <w:vertAlign w:val="superscript"/>
    </w:rPr>
  </w:style>
  <w:style w:type="character" w:styleId="Hyperlink">
    <w:name w:val="Hyperlink"/>
    <w:basedOn w:val="Standaardalinea-lettertype"/>
    <w:uiPriority w:val="99"/>
    <w:unhideWhenUsed/>
    <w:rsid w:val="008474B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ducationendowmentfoundation.org.uk/education-evidence/teaching-learning-toolk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1180</ap:Words>
  <ap:Characters>6492</ap:Characters>
  <ap:DocSecurity>0</ap:DocSecurity>
  <ap:Lines>54</ap:Lines>
  <ap:Paragraphs>15</ap:Paragraphs>
  <ap:ScaleCrop>false</ap:ScaleCrop>
  <ap:LinksUpToDate>false</ap:LinksUpToDate>
  <ap:CharactersWithSpaces>7657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2025-06-02T09:39:00.0000000Z</dcterms:created>
  <dcterms:modified xsi:type="dcterms:W3CDTF">2025-06-02T09:41:00.0000000Z</dcterms:modified>
  <version/>
  <category/>
</coreProperties>
</file>