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55DB0" w:rsidR="002C20E5" w:rsidTr="00FC76B4" w14:paraId="13794FF3" w14:textId="77777777">
        <w:trPr>
          <w:trHeight w:val="151"/>
        </w:trPr>
        <w:tc>
          <w:tcPr>
            <w:tcW w:w="1985" w:type="dxa"/>
          </w:tcPr>
          <w:p w:rsidRPr="00355DB0" w:rsidR="002C20E5" w:rsidP="00FC76B4" w:rsidRDefault="002C20E5" w14:paraId="68DD5CAA" w14:textId="2AB2E379">
            <w:pPr>
              <w:spacing w:line="276" w:lineRule="auto"/>
              <w:rPr>
                <w:rFonts w:ascii="Times New Roman" w:hAnsi="Times New Roman" w:cs="Times New Roman"/>
                <w:b/>
              </w:rPr>
            </w:pPr>
            <w:r w:rsidRPr="002C20E5">
              <w:rPr>
                <w:rFonts w:ascii="Times New Roman" w:hAnsi="Times New Roman" w:cs="Times New Roman"/>
                <w:b/>
              </w:rPr>
              <w:t>28325</w:t>
            </w:r>
          </w:p>
        </w:tc>
        <w:tc>
          <w:tcPr>
            <w:tcW w:w="7157" w:type="dxa"/>
          </w:tcPr>
          <w:p w:rsidRPr="00355DB0" w:rsidR="002C20E5" w:rsidP="00FC76B4" w:rsidRDefault="002C20E5" w14:paraId="0F38DCBF" w14:textId="58DEED8C">
            <w:pPr>
              <w:spacing w:line="276" w:lineRule="auto"/>
              <w:rPr>
                <w:rFonts w:ascii="Times New Roman" w:hAnsi="Times New Roman" w:cs="Times New Roman"/>
                <w:b/>
              </w:rPr>
            </w:pPr>
            <w:r w:rsidRPr="00355DB0">
              <w:rPr>
                <w:rFonts w:ascii="Times New Roman" w:hAnsi="Times New Roman" w:cs="Times New Roman"/>
                <w:b/>
              </w:rPr>
              <w:t xml:space="preserve"> </w:t>
            </w:r>
            <w:r>
              <w:rPr>
                <w:rFonts w:ascii="Times New Roman" w:hAnsi="Times New Roman" w:cs="Times New Roman"/>
                <w:b/>
              </w:rPr>
              <w:t>Bouwregelgeving</w:t>
            </w:r>
          </w:p>
        </w:tc>
      </w:tr>
    </w:tbl>
    <w:p w:rsidRPr="00355DB0" w:rsidR="002C20E5" w:rsidP="002C20E5" w:rsidRDefault="002C20E5" w14:paraId="2FFCD879" w14:textId="77777777">
      <w:pPr>
        <w:spacing w:line="276" w:lineRule="auto"/>
        <w:rPr>
          <w:rFonts w:ascii="Times New Roman" w:hAnsi="Times New Roman" w:eastAsia="Times New Roman" w:cs="Times New Roman"/>
          <w:b/>
          <w:lang w:eastAsia="nl-NL"/>
        </w:rPr>
      </w:pPr>
    </w:p>
    <w:p w:rsidRPr="00355DB0" w:rsidR="002C20E5" w:rsidP="002C20E5" w:rsidRDefault="002C20E5" w14:paraId="12096078" w14:textId="77777777">
      <w:pPr>
        <w:spacing w:line="276" w:lineRule="auto"/>
        <w:ind w:left="1416" w:firstLine="708"/>
        <w:rPr>
          <w:rFonts w:ascii="Times New Roman" w:hAnsi="Times New Roman" w:eastAsia="Times New Roman" w:cs="Times New Roman"/>
          <w:b/>
          <w:lang w:eastAsia="nl-NL"/>
        </w:rPr>
      </w:pPr>
      <w:r w:rsidRPr="00355DB0">
        <w:rPr>
          <w:rFonts w:ascii="Times New Roman" w:hAnsi="Times New Roman" w:eastAsia="Times New Roman" w:cs="Times New Roman"/>
          <w:b/>
          <w:lang w:eastAsia="nl-NL"/>
        </w:rPr>
        <w:t xml:space="preserve">Inbreng verslag van een schriftelijk overleg </w:t>
      </w:r>
    </w:p>
    <w:p w:rsidRPr="00355DB0" w:rsidR="002C20E5" w:rsidP="002C20E5" w:rsidRDefault="002C20E5" w14:paraId="0CC68C27" w14:textId="77777777">
      <w:pPr>
        <w:spacing w:line="276" w:lineRule="auto"/>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p>
    <w:p w:rsidRPr="00355DB0" w:rsidR="002C20E5" w:rsidP="002C20E5" w:rsidRDefault="002C20E5" w14:paraId="37FB5C41" w14:textId="4AC63F2E">
      <w:pPr>
        <w:spacing w:line="276" w:lineRule="auto"/>
        <w:ind w:left="2124"/>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Binnen de vaste commissie voor Volkshuisvesting en Ruimtelijke Ordening hebben de onderstaande fracties de behoefte vragen en opmerkingen voor te leggen aan de minister van Volkshuisvesting en Ruimtelijke Ordening over de brief inzake Voorhang</w:t>
      </w:r>
      <w:r>
        <w:rPr>
          <w:rFonts w:ascii="Times New Roman" w:hAnsi="Times New Roman" w:eastAsia="Times New Roman" w:cs="Times New Roman"/>
          <w:lang w:eastAsia="nl-NL"/>
        </w:rPr>
        <w:t xml:space="preserve"> </w:t>
      </w:r>
      <w:r w:rsidRPr="002C20E5">
        <w:rPr>
          <w:rFonts w:ascii="Times New Roman" w:hAnsi="Times New Roman" w:eastAsia="Times New Roman" w:cs="Times New Roman"/>
          <w:lang w:eastAsia="nl-NL"/>
        </w:rPr>
        <w:t>van het ontwerpbesluit tot wijziging van het Besluit bouwwerken leefomgeving in verband met het regelen van een maatwerkvoorschrift ingebruikname</w:t>
      </w:r>
      <w:r>
        <w:rPr>
          <w:rFonts w:ascii="Times New Roman" w:hAnsi="Times New Roman" w:eastAsia="Times New Roman" w:cs="Times New Roman"/>
          <w:lang w:eastAsia="nl-NL"/>
        </w:rPr>
        <w:t xml:space="preserve"> </w:t>
      </w:r>
      <w:r w:rsidRPr="00355DB0">
        <w:rPr>
          <w:rFonts w:ascii="Times New Roman" w:hAnsi="Times New Roman" w:eastAsia="Times New Roman" w:cs="Times New Roman"/>
          <w:lang w:eastAsia="nl-NL"/>
        </w:rPr>
        <w:t xml:space="preserve">(Kamerstuk </w:t>
      </w:r>
      <w:r>
        <w:rPr>
          <w:rFonts w:ascii="Times New Roman" w:hAnsi="Times New Roman" w:eastAsia="Times New Roman" w:cs="Times New Roman"/>
          <w:lang w:eastAsia="nl-NL"/>
        </w:rPr>
        <w:t>28325</w:t>
      </w:r>
      <w:r w:rsidRPr="00355DB0">
        <w:rPr>
          <w:rFonts w:ascii="Times New Roman" w:hAnsi="Times New Roman" w:eastAsia="Times New Roman" w:cs="Times New Roman"/>
          <w:lang w:eastAsia="nl-NL"/>
        </w:rPr>
        <w:t xml:space="preserve">, nr. </w:t>
      </w:r>
      <w:r>
        <w:rPr>
          <w:rFonts w:ascii="Times New Roman" w:hAnsi="Times New Roman" w:eastAsia="Times New Roman" w:cs="Times New Roman"/>
          <w:lang w:eastAsia="nl-NL"/>
        </w:rPr>
        <w:t>280</w:t>
      </w:r>
      <w:r w:rsidRPr="00355DB0">
        <w:rPr>
          <w:rFonts w:ascii="Times New Roman" w:hAnsi="Times New Roman" w:eastAsia="Times New Roman" w:cs="Times New Roman"/>
          <w:lang w:eastAsia="nl-NL"/>
        </w:rPr>
        <w:t>).</w:t>
      </w:r>
    </w:p>
    <w:p w:rsidRPr="00355DB0" w:rsidR="002C20E5" w:rsidP="002C20E5" w:rsidRDefault="002C20E5" w14:paraId="410F0A45" w14:textId="77777777">
      <w:pPr>
        <w:spacing w:line="276" w:lineRule="auto"/>
        <w:ind w:left="1418"/>
        <w:rPr>
          <w:rFonts w:ascii="Times New Roman" w:hAnsi="Times New Roman" w:eastAsia="Times New Roman" w:cs="Times New Roman"/>
          <w:lang w:eastAsia="nl-NL"/>
        </w:rPr>
      </w:pPr>
    </w:p>
    <w:p w:rsidRPr="00355DB0" w:rsidR="002C20E5" w:rsidP="002C20E5" w:rsidRDefault="002C20E5" w14:paraId="7909DF0A"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voorzitter van de commissie,</w:t>
      </w:r>
    </w:p>
    <w:p w:rsidRPr="00355DB0" w:rsidR="002C20E5" w:rsidP="002C20E5" w:rsidRDefault="002C20E5" w14:paraId="0ABE8B02"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Postma</w:t>
      </w:r>
    </w:p>
    <w:p w:rsidRPr="00355DB0" w:rsidR="002C20E5" w:rsidP="002C20E5" w:rsidRDefault="002C20E5" w14:paraId="4AE76F51" w14:textId="77777777">
      <w:pPr>
        <w:spacing w:line="276" w:lineRule="auto"/>
        <w:ind w:left="1418"/>
        <w:rPr>
          <w:rFonts w:ascii="Times New Roman" w:hAnsi="Times New Roman" w:eastAsia="Times New Roman" w:cs="Times New Roman"/>
          <w:lang w:eastAsia="nl-NL"/>
        </w:rPr>
      </w:pPr>
    </w:p>
    <w:p w:rsidRPr="00355DB0" w:rsidR="002C20E5" w:rsidP="002C20E5" w:rsidRDefault="002C20E5" w14:paraId="2BA65AFB" w14:textId="652F65ED">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griffier van de commissie,</w:t>
      </w:r>
    </w:p>
    <w:p w:rsidRPr="00355DB0" w:rsidR="002C20E5" w:rsidP="002C20E5" w:rsidRDefault="002C20E5" w14:paraId="27FD1FE2" w14:textId="4A54BEBB">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355DB0" w:rsidR="002C20E5" w:rsidP="002C20E5" w:rsidRDefault="002C20E5" w14:paraId="34BCECA1" w14:textId="77777777">
      <w:pPr>
        <w:spacing w:line="276" w:lineRule="auto"/>
        <w:ind w:left="1418" w:firstLine="706"/>
        <w:rPr>
          <w:rFonts w:ascii="Times New Roman" w:hAnsi="Times New Roman" w:eastAsia="Times New Roman" w:cs="Times New Roman"/>
          <w:lang w:eastAsia="nl-NL"/>
        </w:rPr>
      </w:pPr>
    </w:p>
    <w:p w:rsidRPr="00355DB0" w:rsidR="002C20E5" w:rsidP="002C20E5" w:rsidRDefault="002C20E5" w14:paraId="4ECEB9EC" w14:textId="77777777">
      <w:pPr>
        <w:spacing w:line="276" w:lineRule="auto"/>
        <w:ind w:left="1418" w:firstLine="706"/>
        <w:rPr>
          <w:rFonts w:ascii="Times New Roman" w:hAnsi="Times New Roman" w:eastAsia="Times New Roman" w:cs="Times New Roman"/>
          <w:lang w:eastAsia="nl-NL"/>
        </w:rPr>
      </w:pPr>
    </w:p>
    <w:p w:rsidRPr="00355DB0" w:rsidR="002C20E5" w:rsidP="002C20E5" w:rsidRDefault="002C20E5" w14:paraId="6BBF7FFA" w14:textId="77777777">
      <w:pPr>
        <w:spacing w:line="276" w:lineRule="auto"/>
        <w:ind w:left="1418" w:firstLine="706"/>
        <w:rPr>
          <w:rFonts w:ascii="Times New Roman" w:hAnsi="Times New Roman" w:eastAsia="Times New Roman" w:cs="Times New Roman"/>
          <w:lang w:eastAsia="nl-NL"/>
        </w:rPr>
      </w:pPr>
    </w:p>
    <w:p w:rsidRPr="00355DB0" w:rsidR="002C20E5" w:rsidP="002C20E5" w:rsidRDefault="002C20E5" w14:paraId="3433750D" w14:textId="535192EE">
      <w:pPr>
        <w:spacing w:line="276" w:lineRule="auto"/>
        <w:rPr>
          <w:rFonts w:ascii="Times New Roman" w:hAnsi="Times New Roman" w:cs="Times New Roman"/>
          <w:b/>
        </w:rPr>
      </w:pPr>
      <w:r w:rsidRPr="00355DB0">
        <w:rPr>
          <w:rFonts w:ascii="Times New Roman" w:hAnsi="Times New Roman" w:cs="Times New Roman"/>
          <w:b/>
        </w:rPr>
        <w:t>I</w:t>
      </w:r>
      <w:r w:rsidRPr="00355DB0">
        <w:rPr>
          <w:rFonts w:ascii="Times New Roman" w:hAnsi="Times New Roman" w:cs="Times New Roman"/>
          <w:b/>
        </w:rPr>
        <w:tab/>
        <w:t>Vragen en opmerkingen vanuit de fracties</w:t>
      </w:r>
    </w:p>
    <w:p w:rsidRPr="00355DB0" w:rsidR="002C20E5" w:rsidP="002C20E5" w:rsidRDefault="002C20E5" w14:paraId="351E36DC"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PVV-fractie</w:t>
      </w:r>
    </w:p>
    <w:p w:rsidRPr="00355DB0" w:rsidR="002C20E5" w:rsidP="002C20E5" w:rsidRDefault="002C20E5" w14:paraId="632B662B"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NSC-fractie</w:t>
      </w:r>
    </w:p>
    <w:p w:rsidRPr="00355DB0" w:rsidR="002C20E5" w:rsidP="002C20E5" w:rsidRDefault="002C20E5" w14:paraId="12FB6E12" w14:textId="641CFD10">
      <w:pPr>
        <w:spacing w:line="276" w:lineRule="auto"/>
        <w:ind w:firstLine="708"/>
        <w:rPr>
          <w:rFonts w:ascii="Times New Roman" w:hAnsi="Times New Roman" w:cs="Times New Roman"/>
        </w:rPr>
      </w:pPr>
      <w:r w:rsidRPr="00355DB0">
        <w:rPr>
          <w:rFonts w:ascii="Times New Roman" w:hAnsi="Times New Roman" w:cs="Times New Roman"/>
        </w:rPr>
        <w:t xml:space="preserve">Vragen en opmerkingen van de leden van de </w:t>
      </w:r>
      <w:r w:rsidR="003442E9">
        <w:rPr>
          <w:rFonts w:ascii="Times New Roman" w:hAnsi="Times New Roman" w:cs="Times New Roman"/>
        </w:rPr>
        <w:t>BBB</w:t>
      </w:r>
      <w:r w:rsidRPr="00355DB0">
        <w:rPr>
          <w:rFonts w:ascii="Times New Roman" w:hAnsi="Times New Roman" w:cs="Times New Roman"/>
        </w:rPr>
        <w:t>-fractie</w:t>
      </w:r>
    </w:p>
    <w:p w:rsidRPr="00355DB0" w:rsidR="002C20E5" w:rsidP="002C20E5" w:rsidRDefault="002C20E5" w14:paraId="52BA51F9" w14:textId="77777777">
      <w:pPr>
        <w:spacing w:line="276" w:lineRule="auto"/>
        <w:rPr>
          <w:rFonts w:ascii="Times New Roman" w:hAnsi="Times New Roman" w:cs="Times New Roman"/>
        </w:rPr>
      </w:pPr>
      <w:r w:rsidRPr="00355DB0">
        <w:rPr>
          <w:rFonts w:ascii="Times New Roman" w:hAnsi="Times New Roman" w:cs="Times New Roman"/>
        </w:rPr>
        <w:tab/>
      </w:r>
      <w:r w:rsidRPr="00355DB0">
        <w:rPr>
          <w:rFonts w:ascii="Times New Roman" w:hAnsi="Times New Roman" w:cs="Times New Roman"/>
        </w:rPr>
        <w:tab/>
      </w:r>
    </w:p>
    <w:p w:rsidRPr="00355DB0" w:rsidR="002C20E5" w:rsidP="002C20E5" w:rsidRDefault="002C20E5" w14:paraId="50E7A874" w14:textId="77777777">
      <w:pPr>
        <w:spacing w:line="276" w:lineRule="auto"/>
        <w:rPr>
          <w:rFonts w:ascii="Times New Roman" w:hAnsi="Times New Roman" w:cs="Times New Roman"/>
          <w:b/>
        </w:rPr>
      </w:pPr>
      <w:r w:rsidRPr="00355DB0">
        <w:rPr>
          <w:rFonts w:ascii="Times New Roman" w:hAnsi="Times New Roman" w:cs="Times New Roman"/>
          <w:b/>
        </w:rPr>
        <w:t xml:space="preserve"> II</w:t>
      </w:r>
      <w:r w:rsidRPr="00355DB0">
        <w:rPr>
          <w:rFonts w:ascii="Times New Roman" w:hAnsi="Times New Roman" w:cs="Times New Roman"/>
          <w:b/>
        </w:rPr>
        <w:tab/>
        <w:t xml:space="preserve">Antwoord / reactie van de minister </w:t>
      </w:r>
      <w:r w:rsidRPr="00355DB0">
        <w:rPr>
          <w:rFonts w:ascii="Times New Roman" w:hAnsi="Times New Roman" w:cs="Times New Roman"/>
          <w:b/>
        </w:rPr>
        <w:tab/>
      </w:r>
    </w:p>
    <w:p w:rsidRPr="00355DB0" w:rsidR="002C20E5" w:rsidP="002C20E5" w:rsidRDefault="002C20E5" w14:paraId="623652AA" w14:textId="77777777">
      <w:pPr>
        <w:pStyle w:val="Geenafstand"/>
        <w:spacing w:line="276" w:lineRule="auto"/>
        <w:jc w:val="both"/>
        <w:rPr>
          <w:rFonts w:ascii="Times New Roman" w:hAnsi="Times New Roman" w:cs="Times New Roman"/>
          <w:b/>
          <w:sz w:val="24"/>
          <w:szCs w:val="24"/>
        </w:rPr>
      </w:pPr>
    </w:p>
    <w:p w:rsidRPr="00355DB0" w:rsidR="002C20E5" w:rsidP="002C20E5" w:rsidRDefault="002C20E5" w14:paraId="590E2C82" w14:textId="77777777">
      <w:pPr>
        <w:pStyle w:val="Geenafstand"/>
        <w:spacing w:line="276" w:lineRule="auto"/>
        <w:jc w:val="both"/>
        <w:rPr>
          <w:rFonts w:ascii="Times New Roman" w:hAnsi="Times New Roman" w:cs="Times New Roman"/>
          <w:b/>
          <w:sz w:val="24"/>
          <w:szCs w:val="24"/>
        </w:rPr>
      </w:pPr>
    </w:p>
    <w:p w:rsidRPr="00355DB0" w:rsidR="002C20E5" w:rsidP="002C20E5" w:rsidRDefault="002C20E5" w14:paraId="0FCE4E85"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78A70F3E"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3C00AFF1"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016A721E"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6BA899E6"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3E2504D1"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2D369979"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22AA7EBE"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01CCF2F4"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2E912966"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11EDEEB9" w14:textId="77777777">
      <w:pPr>
        <w:pStyle w:val="Geenafstand"/>
        <w:spacing w:line="276" w:lineRule="auto"/>
        <w:jc w:val="both"/>
        <w:rPr>
          <w:rFonts w:ascii="Times New Roman" w:hAnsi="Times New Roman" w:cs="Times New Roman"/>
          <w:sz w:val="24"/>
          <w:szCs w:val="24"/>
        </w:rPr>
      </w:pPr>
    </w:p>
    <w:p w:rsidRPr="00355DB0" w:rsidR="002C20E5" w:rsidP="002C20E5" w:rsidRDefault="002C20E5" w14:paraId="6FEBF051" w14:textId="77777777">
      <w:pPr>
        <w:pStyle w:val="Geenafstand"/>
        <w:spacing w:line="276" w:lineRule="auto"/>
        <w:jc w:val="both"/>
        <w:rPr>
          <w:rFonts w:ascii="Times New Roman" w:hAnsi="Times New Roman" w:cs="Times New Roman"/>
          <w:sz w:val="24"/>
          <w:szCs w:val="24"/>
        </w:rPr>
      </w:pPr>
    </w:p>
    <w:p w:rsidRPr="00360F16" w:rsidR="002C20E5" w:rsidP="002C20E5" w:rsidRDefault="002C20E5" w14:paraId="496F4DB5" w14:textId="77777777">
      <w:pPr>
        <w:pStyle w:val="Geenafstand"/>
        <w:spacing w:line="276" w:lineRule="auto"/>
        <w:jc w:val="both"/>
        <w:rPr>
          <w:rFonts w:ascii="Times New Roman" w:hAnsi="Times New Roman" w:cs="Times New Roman"/>
          <w:sz w:val="24"/>
          <w:szCs w:val="24"/>
        </w:rPr>
      </w:pPr>
    </w:p>
    <w:p w:rsidRPr="00360F16" w:rsidR="002C20E5" w:rsidP="002C20E5" w:rsidRDefault="002C20E5" w14:paraId="4E050360" w14:textId="77777777">
      <w:pPr>
        <w:pStyle w:val="Geenafstand"/>
        <w:spacing w:line="276" w:lineRule="auto"/>
        <w:jc w:val="both"/>
        <w:rPr>
          <w:rFonts w:ascii="Times New Roman" w:hAnsi="Times New Roman" w:cs="Times New Roman"/>
          <w:sz w:val="24"/>
          <w:szCs w:val="24"/>
        </w:rPr>
      </w:pPr>
    </w:p>
    <w:p w:rsidR="002C20E5" w:rsidP="002C20E5" w:rsidRDefault="002C20E5" w14:paraId="315F65EC" w14:textId="77777777">
      <w:pPr>
        <w:pStyle w:val="Geenafstand"/>
        <w:spacing w:line="276" w:lineRule="auto"/>
        <w:jc w:val="both"/>
        <w:rPr>
          <w:rFonts w:ascii="Times New Roman" w:hAnsi="Times New Roman" w:cs="Times New Roman"/>
          <w:sz w:val="24"/>
          <w:szCs w:val="24"/>
        </w:rPr>
      </w:pPr>
    </w:p>
    <w:p w:rsidRPr="00360F16" w:rsidR="009C333E" w:rsidP="002C20E5" w:rsidRDefault="009C333E" w14:paraId="1E5113B3" w14:textId="77777777">
      <w:pPr>
        <w:pStyle w:val="Geenafstand"/>
        <w:spacing w:line="276" w:lineRule="auto"/>
        <w:jc w:val="both"/>
        <w:rPr>
          <w:rFonts w:ascii="Times New Roman" w:hAnsi="Times New Roman" w:cs="Times New Roman"/>
          <w:sz w:val="24"/>
          <w:szCs w:val="24"/>
        </w:rPr>
      </w:pPr>
    </w:p>
    <w:p w:rsidRPr="00360F16" w:rsidR="002C20E5" w:rsidP="00D82023" w:rsidRDefault="002C20E5" w14:paraId="33D5E5BA" w14:textId="77777777">
      <w:pPr>
        <w:rPr>
          <w:rFonts w:ascii="Times New Roman" w:hAnsi="Times New Roman" w:cs="Times New Roman"/>
          <w:b/>
          <w:bCs/>
        </w:rPr>
      </w:pPr>
      <w:r w:rsidRPr="00360F16">
        <w:rPr>
          <w:rFonts w:ascii="Times New Roman" w:hAnsi="Times New Roman" w:cs="Times New Roman"/>
          <w:b/>
          <w:bCs/>
        </w:rPr>
        <w:lastRenderedPageBreak/>
        <w:t>I</w:t>
      </w:r>
      <w:r w:rsidRPr="00360F16">
        <w:rPr>
          <w:rFonts w:ascii="Times New Roman" w:hAnsi="Times New Roman" w:cs="Times New Roman"/>
          <w:b/>
          <w:bCs/>
        </w:rPr>
        <w:tab/>
        <w:t>Vragen en opmerkingen vanuit de fracties</w:t>
      </w:r>
    </w:p>
    <w:p w:rsidRPr="00360F16" w:rsidR="002C20E5" w:rsidP="00D82023" w:rsidRDefault="002C20E5" w14:paraId="2FDAE5FD" w14:textId="77777777">
      <w:pPr>
        <w:rPr>
          <w:rFonts w:ascii="Times New Roman" w:hAnsi="Times New Roman" w:cs="Times New Roman"/>
          <w:b/>
          <w:bCs/>
        </w:rPr>
      </w:pPr>
    </w:p>
    <w:p w:rsidRPr="00360F16" w:rsidR="002C20E5" w:rsidP="00D82023" w:rsidRDefault="002C20E5" w14:paraId="7BB5F771" w14:textId="77777777">
      <w:pPr>
        <w:rPr>
          <w:rFonts w:ascii="Times New Roman" w:hAnsi="Times New Roman" w:cs="Times New Roman"/>
          <w:b/>
          <w:bCs/>
          <w:color w:val="000000"/>
          <w:lang w:eastAsia="nl-NL"/>
        </w:rPr>
      </w:pPr>
      <w:r w:rsidRPr="00360F16">
        <w:rPr>
          <w:rFonts w:ascii="Times New Roman" w:hAnsi="Times New Roman" w:cs="Times New Roman"/>
          <w:b/>
          <w:bCs/>
          <w:color w:val="000000"/>
          <w:lang w:eastAsia="nl-NL"/>
        </w:rPr>
        <w:t>Vragen en opmerkingen van de leden van de PVV-fractie</w:t>
      </w:r>
    </w:p>
    <w:p w:rsidRPr="00360F16" w:rsidR="002C20E5" w:rsidP="00D82023" w:rsidRDefault="002C20E5" w14:paraId="0EE2B6C5" w14:textId="77777777">
      <w:pPr>
        <w:rPr>
          <w:rFonts w:ascii="Times New Roman" w:hAnsi="Times New Roman" w:cs="Times New Roman"/>
        </w:rPr>
      </w:pPr>
    </w:p>
    <w:p w:rsidRPr="00360F16" w:rsidR="002C20E5" w:rsidP="00D82023" w:rsidRDefault="002C20E5" w14:paraId="18F20A65" w14:textId="60357099">
      <w:pPr>
        <w:rPr>
          <w:rFonts w:ascii="Times New Roman" w:hAnsi="Times New Roman" w:cs="Times New Roman"/>
        </w:rPr>
      </w:pPr>
      <w:r w:rsidRPr="00360F16">
        <w:rPr>
          <w:rFonts w:ascii="Times New Roman" w:hAnsi="Times New Roman" w:cs="Times New Roman"/>
        </w:rPr>
        <w:t>De leden van de PVV-fractie hebben met interesse kennisgenomen van de Voorhang van het ontwerpbesluit tot wijziging van het Besluit bouwwerken leefomgeving in verband met het regelen van een maatwerkvoorschrift ingebruikname. Deze leden hebben een aantal vragen voor de minister.</w:t>
      </w:r>
      <w:r w:rsidRPr="00360F16">
        <w:rPr>
          <w:rFonts w:ascii="Times New Roman" w:hAnsi="Times New Roman" w:cs="Times New Roman"/>
        </w:rPr>
        <w:br/>
      </w:r>
      <w:r w:rsidRPr="00360F16">
        <w:rPr>
          <w:rFonts w:ascii="Times New Roman" w:hAnsi="Times New Roman" w:cs="Times New Roman"/>
        </w:rPr>
        <w:br/>
        <w:t>Op blz. 13 valt te lezen dat de VNG en Brandweer Nederland hebben gepleit om o</w:t>
      </w:r>
      <w:r w:rsidRPr="00360F16" w:rsidR="002A1E50">
        <w:rPr>
          <w:rFonts w:ascii="Times New Roman" w:hAnsi="Times New Roman" w:cs="Times New Roman"/>
        </w:rPr>
        <w:t xml:space="preserve">nder andere </w:t>
      </w:r>
      <w:r w:rsidRPr="00360F16">
        <w:rPr>
          <w:rFonts w:ascii="Times New Roman" w:hAnsi="Times New Roman" w:cs="Times New Roman"/>
        </w:rPr>
        <w:t xml:space="preserve">afwijkingen die de brandveiligheid betreffen uit te sluiten van het maatwerkvoorschrift. De wetgever heeft dit niet gedaan, omdat de gedachte is dat ook bij deze onderwerpen sprake kan zijn van een geringe afwijking van de regels waarbij herstel disproportioneel is. Gekozen is daarom om de afweging om al dan niet maatwerk op te leggen voor alle onderwerpen van het </w:t>
      </w:r>
      <w:r w:rsidR="003714FD">
        <w:rPr>
          <w:rFonts w:ascii="Times New Roman" w:hAnsi="Times New Roman" w:cs="Times New Roman"/>
        </w:rPr>
        <w:t xml:space="preserve"> </w:t>
      </w:r>
      <w:r w:rsidRPr="00360F16" w:rsidR="003714FD">
        <w:rPr>
          <w:rFonts w:ascii="Times New Roman" w:hAnsi="Times New Roman" w:cs="Times New Roman"/>
        </w:rPr>
        <w:t xml:space="preserve">Besluit bouwwerken leefomgeving </w:t>
      </w:r>
      <w:r w:rsidR="003714FD">
        <w:rPr>
          <w:rFonts w:ascii="Times New Roman" w:hAnsi="Times New Roman" w:cs="Times New Roman"/>
        </w:rPr>
        <w:t>(</w:t>
      </w:r>
      <w:proofErr w:type="spellStart"/>
      <w:r w:rsidRPr="00360F16">
        <w:rPr>
          <w:rFonts w:ascii="Times New Roman" w:hAnsi="Times New Roman" w:cs="Times New Roman"/>
        </w:rPr>
        <w:t>Bbl</w:t>
      </w:r>
      <w:proofErr w:type="spellEnd"/>
      <w:r w:rsidR="003714FD">
        <w:rPr>
          <w:rFonts w:ascii="Times New Roman" w:hAnsi="Times New Roman" w:cs="Times New Roman"/>
        </w:rPr>
        <w:t>)</w:t>
      </w:r>
      <w:r w:rsidRPr="00360F16">
        <w:rPr>
          <w:rFonts w:ascii="Times New Roman" w:hAnsi="Times New Roman" w:cs="Times New Roman"/>
        </w:rPr>
        <w:t xml:space="preserve"> bij het bevoegd gezag te laten. De leden van de PVV</w:t>
      </w:r>
      <w:r w:rsidRPr="00360F16" w:rsidR="002A1E50">
        <w:rPr>
          <w:rFonts w:ascii="Times New Roman" w:hAnsi="Times New Roman" w:cs="Times New Roman"/>
        </w:rPr>
        <w:t>-fractie</w:t>
      </w:r>
      <w:r w:rsidRPr="00360F16">
        <w:rPr>
          <w:rFonts w:ascii="Times New Roman" w:hAnsi="Times New Roman" w:cs="Times New Roman"/>
        </w:rPr>
        <w:t xml:space="preserve"> willen van de minister weten of afwijkingen die o</w:t>
      </w:r>
      <w:r w:rsidRPr="00360F16" w:rsidR="002A1E50">
        <w:rPr>
          <w:rFonts w:ascii="Times New Roman" w:hAnsi="Times New Roman" w:cs="Times New Roman"/>
        </w:rPr>
        <w:t xml:space="preserve">nder andere de </w:t>
      </w:r>
      <w:r w:rsidRPr="00360F16">
        <w:rPr>
          <w:rFonts w:ascii="Times New Roman" w:hAnsi="Times New Roman" w:cs="Times New Roman"/>
        </w:rPr>
        <w:t xml:space="preserve">brandveiligheid raken en in potentie tot ernstig letsel kunnen leiden, juist niet moeten worden uitgesloten van het maatwerkvoorschrift, zodat </w:t>
      </w:r>
      <w:r w:rsidRPr="00360F16" w:rsidR="002A1E50">
        <w:rPr>
          <w:rFonts w:ascii="Times New Roman" w:hAnsi="Times New Roman" w:cs="Times New Roman"/>
        </w:rPr>
        <w:t xml:space="preserve">het </w:t>
      </w:r>
      <w:r w:rsidRPr="00360F16">
        <w:rPr>
          <w:rFonts w:ascii="Times New Roman" w:hAnsi="Times New Roman" w:cs="Times New Roman"/>
        </w:rPr>
        <w:t>bevoegd gezag op deze zwaarwegende afwijkingen geen afwegingsruimte</w:t>
      </w:r>
      <w:r w:rsidRPr="00360F16" w:rsidR="002A1E50">
        <w:rPr>
          <w:rFonts w:ascii="Times New Roman" w:hAnsi="Times New Roman" w:cs="Times New Roman"/>
        </w:rPr>
        <w:t xml:space="preserve"> </w:t>
      </w:r>
      <w:r w:rsidRPr="00360F16">
        <w:rPr>
          <w:rFonts w:ascii="Times New Roman" w:hAnsi="Times New Roman" w:cs="Times New Roman"/>
        </w:rPr>
        <w:t>krijgt</w:t>
      </w:r>
      <w:r w:rsidRPr="00360F16" w:rsidR="002A1E50">
        <w:rPr>
          <w:rFonts w:ascii="Times New Roman" w:hAnsi="Times New Roman" w:cs="Times New Roman"/>
        </w:rPr>
        <w:t>.</w:t>
      </w:r>
      <w:r w:rsidRPr="00360F16">
        <w:rPr>
          <w:rFonts w:ascii="Times New Roman" w:hAnsi="Times New Roman" w:cs="Times New Roman"/>
        </w:rPr>
        <w:br/>
      </w:r>
      <w:r w:rsidRPr="00360F16">
        <w:rPr>
          <w:rFonts w:ascii="Times New Roman" w:hAnsi="Times New Roman" w:cs="Times New Roman"/>
        </w:rPr>
        <w:br/>
        <w:t xml:space="preserve">Op blz. 14 staat dat niet is gekozen voor het koppelen van een fatale termijn aan de reactie van het bevoegd gezag na de </w:t>
      </w:r>
      <w:proofErr w:type="spellStart"/>
      <w:r w:rsidRPr="00360F16">
        <w:rPr>
          <w:rFonts w:ascii="Times New Roman" w:hAnsi="Times New Roman" w:cs="Times New Roman"/>
        </w:rPr>
        <w:t>gereedmelding</w:t>
      </w:r>
      <w:proofErr w:type="spellEnd"/>
      <w:r w:rsidRPr="00360F16">
        <w:rPr>
          <w:rFonts w:ascii="Times New Roman" w:hAnsi="Times New Roman" w:cs="Times New Roman"/>
        </w:rPr>
        <w:t xml:space="preserve">, omdat handhaving na </w:t>
      </w:r>
      <w:proofErr w:type="spellStart"/>
      <w:r w:rsidRPr="00360F16">
        <w:rPr>
          <w:rFonts w:ascii="Times New Roman" w:hAnsi="Times New Roman" w:cs="Times New Roman"/>
        </w:rPr>
        <w:t>gereedmelding</w:t>
      </w:r>
      <w:proofErr w:type="spellEnd"/>
      <w:r w:rsidRPr="00360F16">
        <w:rPr>
          <w:rFonts w:ascii="Times New Roman" w:hAnsi="Times New Roman" w:cs="Times New Roman"/>
        </w:rPr>
        <w:t xml:space="preserve"> dan alleen nog mogelijk is als een bouwwerk niet voldoet aan de regels voor bestaande bouw. Met betrekking tot duurzaamheid zouden hierdoor de facto geen eisen gesteld worden aan nieuwbouw. De</w:t>
      </w:r>
      <w:r w:rsidRPr="00360F16" w:rsidR="002A1E50">
        <w:rPr>
          <w:rFonts w:ascii="Times New Roman" w:hAnsi="Times New Roman" w:cs="Times New Roman"/>
        </w:rPr>
        <w:t>ze leden</w:t>
      </w:r>
      <w:r w:rsidRPr="00360F16">
        <w:rPr>
          <w:rFonts w:ascii="Times New Roman" w:hAnsi="Times New Roman" w:cs="Times New Roman"/>
        </w:rPr>
        <w:t xml:space="preserve"> vragen aan de minister een nadere toelichting over het duurzaamheidsgedeelte.</w:t>
      </w:r>
      <w:r w:rsidRPr="00360F16">
        <w:rPr>
          <w:rFonts w:ascii="Times New Roman" w:hAnsi="Times New Roman" w:cs="Times New Roman"/>
        </w:rPr>
        <w:br/>
      </w:r>
    </w:p>
    <w:p w:rsidRPr="00360F16" w:rsidR="002C20E5" w:rsidP="00D82023" w:rsidRDefault="002C20E5" w14:paraId="18857C84" w14:textId="77777777">
      <w:pPr>
        <w:rPr>
          <w:rFonts w:ascii="Times New Roman" w:hAnsi="Times New Roman" w:cs="Times New Roman"/>
          <w:b/>
          <w:bCs/>
          <w:color w:val="000000"/>
          <w:lang w:eastAsia="nl-NL"/>
        </w:rPr>
      </w:pPr>
      <w:r w:rsidRPr="00360F16">
        <w:rPr>
          <w:rFonts w:ascii="Times New Roman" w:hAnsi="Times New Roman" w:cs="Times New Roman"/>
          <w:b/>
          <w:bCs/>
          <w:color w:val="000000"/>
          <w:lang w:eastAsia="nl-NL"/>
        </w:rPr>
        <w:t>Vragen en opmerkingen van de leden van de NSC-fractie</w:t>
      </w:r>
    </w:p>
    <w:p w:rsidRPr="00360F16" w:rsidR="001218B0" w:rsidP="00D82023" w:rsidRDefault="001218B0" w14:paraId="3DA527F3" w14:textId="77777777">
      <w:pPr>
        <w:rPr>
          <w:b/>
          <w:bCs/>
        </w:rPr>
      </w:pPr>
    </w:p>
    <w:p w:rsidRPr="00360F16" w:rsidR="001218B0" w:rsidP="00D82023" w:rsidRDefault="001218B0" w14:paraId="03FA6801" w14:textId="7CF2C197">
      <w:pPr>
        <w:rPr>
          <w:rFonts w:ascii="Times New Roman" w:hAnsi="Times New Roman" w:cs="Times New Roman"/>
        </w:rPr>
      </w:pPr>
      <w:r w:rsidRPr="00360F16">
        <w:rPr>
          <w:rFonts w:ascii="Times New Roman" w:hAnsi="Times New Roman" w:cs="Times New Roman"/>
        </w:rPr>
        <w:t>Naar aanleiding van de voorhang van het ontwerpbesluit tot wijziging van het</w:t>
      </w:r>
      <w:r w:rsidR="003714FD">
        <w:rPr>
          <w:rFonts w:ascii="Times New Roman" w:hAnsi="Times New Roman" w:cs="Times New Roman"/>
        </w:rPr>
        <w:t xml:space="preserve"> </w:t>
      </w:r>
      <w:proofErr w:type="spellStart"/>
      <w:r w:rsidRPr="00360F16">
        <w:rPr>
          <w:rFonts w:ascii="Times New Roman" w:hAnsi="Times New Roman" w:cs="Times New Roman"/>
        </w:rPr>
        <w:t>Bbl</w:t>
      </w:r>
      <w:proofErr w:type="spellEnd"/>
      <w:r w:rsidRPr="00360F16">
        <w:rPr>
          <w:rFonts w:ascii="Times New Roman" w:hAnsi="Times New Roman" w:cs="Times New Roman"/>
        </w:rPr>
        <w:t xml:space="preserve"> met betrekking tot het mogelijk maken van ingebruikname zonder kwaliteitsverklaring, willen de leden van de NSC-fractie graag enkele vragen en overwegingen meegeven aan de minister.</w:t>
      </w:r>
    </w:p>
    <w:p w:rsidRPr="00360F16" w:rsidR="001218B0" w:rsidP="00D82023" w:rsidRDefault="001218B0" w14:paraId="38748FDB" w14:textId="77777777">
      <w:pPr>
        <w:rPr>
          <w:rFonts w:ascii="Times New Roman" w:hAnsi="Times New Roman" w:cs="Times New Roman"/>
        </w:rPr>
      </w:pPr>
    </w:p>
    <w:p w:rsidRPr="00360F16" w:rsidR="001218B0" w:rsidP="00D82023" w:rsidRDefault="001218B0" w14:paraId="6ABFA5D0" w14:textId="14B9F83D">
      <w:pPr>
        <w:rPr>
          <w:rFonts w:ascii="Times New Roman" w:hAnsi="Times New Roman" w:cs="Times New Roman"/>
        </w:rPr>
      </w:pPr>
      <w:r w:rsidRPr="00360F16">
        <w:rPr>
          <w:rFonts w:ascii="Times New Roman" w:hAnsi="Times New Roman" w:cs="Times New Roman"/>
        </w:rPr>
        <w:t>Allereerst zien de leden van de N</w:t>
      </w:r>
      <w:r w:rsidRPr="00360F16" w:rsidR="00C06C37">
        <w:rPr>
          <w:rFonts w:ascii="Times New Roman" w:hAnsi="Times New Roman" w:cs="Times New Roman"/>
        </w:rPr>
        <w:t>SC-fractie</w:t>
      </w:r>
      <w:r w:rsidRPr="00360F16">
        <w:rPr>
          <w:rFonts w:ascii="Times New Roman" w:hAnsi="Times New Roman" w:cs="Times New Roman"/>
        </w:rPr>
        <w:t xml:space="preserve"> dat de voorgestelde regeling een oplossing wil bieden voor situaties waarin het strikt handhaven van de verklaringseis bij ingebruikname leidt tot disproportionele gevolgen. Die analyse herkennen </w:t>
      </w:r>
      <w:r w:rsidRPr="00360F16" w:rsidR="00C06C37">
        <w:rPr>
          <w:rFonts w:ascii="Times New Roman" w:hAnsi="Times New Roman" w:cs="Times New Roman"/>
        </w:rPr>
        <w:t>deze leden</w:t>
      </w:r>
      <w:r w:rsidRPr="00360F16">
        <w:rPr>
          <w:rFonts w:ascii="Times New Roman" w:hAnsi="Times New Roman" w:cs="Times New Roman"/>
        </w:rPr>
        <w:t xml:space="preserve">: in individuele gevallen kan er sprake zijn van kleine bouwtechnische afwijkingen zonder risico's voor veiligheid of gezondheid, waarbij een verklaring uitblijft en een bouwwerk onnodig ongebruikt blijft. </w:t>
      </w:r>
      <w:r w:rsidRPr="00360F16" w:rsidR="00C06C37">
        <w:rPr>
          <w:rFonts w:ascii="Times New Roman" w:hAnsi="Times New Roman" w:cs="Times New Roman"/>
        </w:rPr>
        <w:t>Zij</w:t>
      </w:r>
      <w:r w:rsidRPr="00360F16">
        <w:rPr>
          <w:rFonts w:ascii="Times New Roman" w:hAnsi="Times New Roman" w:cs="Times New Roman"/>
        </w:rPr>
        <w:t xml:space="preserve"> onderkennen dat gemeenten in de huidige praktijk klem kunnen komen te zitten. Tegelijk</w:t>
      </w:r>
      <w:r w:rsidRPr="00360F16" w:rsidR="00C06C37">
        <w:rPr>
          <w:rFonts w:ascii="Times New Roman" w:hAnsi="Times New Roman" w:cs="Times New Roman"/>
        </w:rPr>
        <w:t>ertijd</w:t>
      </w:r>
      <w:r w:rsidRPr="00360F16">
        <w:rPr>
          <w:rFonts w:ascii="Times New Roman" w:hAnsi="Times New Roman" w:cs="Times New Roman"/>
        </w:rPr>
        <w:t xml:space="preserve"> roept de voorgestelde maatwerkroute wezenlijke vragen op over rechtsbescherming, consumentenpositie, toezicht en stelselconsistentie.</w:t>
      </w:r>
    </w:p>
    <w:p w:rsidRPr="00360F16" w:rsidR="001218B0" w:rsidP="00D82023" w:rsidRDefault="001218B0" w14:paraId="554913EC" w14:textId="77777777"/>
    <w:p w:rsidRPr="00360F16" w:rsidR="001218B0" w:rsidP="00D82023" w:rsidRDefault="008F7120" w14:paraId="50EB952E" w14:textId="137E714E">
      <w:pPr>
        <w:rPr>
          <w:rFonts w:ascii="Times New Roman" w:hAnsi="Times New Roman" w:cs="Times New Roman"/>
        </w:rPr>
      </w:pPr>
      <w:r w:rsidRPr="00360F16">
        <w:rPr>
          <w:rFonts w:ascii="Times New Roman" w:hAnsi="Times New Roman" w:cs="Times New Roman"/>
        </w:rPr>
        <w:t xml:space="preserve">Ten aanzien </w:t>
      </w:r>
      <w:r w:rsidRPr="00360F16" w:rsidR="00503CEA">
        <w:rPr>
          <w:rFonts w:ascii="Times New Roman" w:hAnsi="Times New Roman" w:cs="Times New Roman"/>
        </w:rPr>
        <w:t>van a</w:t>
      </w:r>
      <w:r w:rsidRPr="00360F16" w:rsidR="001218B0">
        <w:rPr>
          <w:rFonts w:ascii="Times New Roman" w:hAnsi="Times New Roman" w:cs="Times New Roman"/>
        </w:rPr>
        <w:t>rtikel I (Besluit bouwwerken leefomgeving)</w:t>
      </w:r>
      <w:r w:rsidRPr="00360F16" w:rsidR="00503CEA">
        <w:rPr>
          <w:rFonts w:ascii="Times New Roman" w:hAnsi="Times New Roman" w:cs="Times New Roman"/>
        </w:rPr>
        <w:t xml:space="preserve"> vragen de leden van de NSC-fractie </w:t>
      </w:r>
      <w:r w:rsidRPr="00360F16" w:rsidR="001218B0">
        <w:rPr>
          <w:rFonts w:ascii="Times New Roman" w:hAnsi="Times New Roman" w:cs="Times New Roman"/>
        </w:rPr>
        <w:t xml:space="preserve">de </w:t>
      </w:r>
      <w:r w:rsidRPr="00360F16" w:rsidR="00503CEA">
        <w:rPr>
          <w:rFonts w:ascii="Times New Roman" w:hAnsi="Times New Roman" w:cs="Times New Roman"/>
        </w:rPr>
        <w:t>m</w:t>
      </w:r>
      <w:r w:rsidRPr="00360F16" w:rsidR="001218B0">
        <w:rPr>
          <w:rFonts w:ascii="Times New Roman" w:hAnsi="Times New Roman" w:cs="Times New Roman"/>
        </w:rPr>
        <w:t>inister of zij bereid is om aanvullende informatieplichten richting kopers vast te leggen, bijvoorbeeld een verplichte toelichting bij de koopovereenkomst als een gebouw op basis van een maatwerkvoorschrift in gebruik is genomen</w:t>
      </w:r>
      <w:r w:rsidRPr="00360F16" w:rsidR="00503CEA">
        <w:rPr>
          <w:rFonts w:ascii="Times New Roman" w:hAnsi="Times New Roman" w:cs="Times New Roman"/>
        </w:rPr>
        <w:t xml:space="preserve">. Deze leden </w:t>
      </w:r>
      <w:r w:rsidRPr="00360F16" w:rsidR="001218B0">
        <w:rPr>
          <w:rFonts w:ascii="Times New Roman" w:hAnsi="Times New Roman" w:cs="Times New Roman"/>
        </w:rPr>
        <w:t xml:space="preserve">vragen de </w:t>
      </w:r>
      <w:r w:rsidR="003714FD">
        <w:rPr>
          <w:rFonts w:ascii="Times New Roman" w:hAnsi="Times New Roman" w:cs="Times New Roman"/>
        </w:rPr>
        <w:t>m</w:t>
      </w:r>
      <w:r w:rsidRPr="00360F16" w:rsidR="001218B0">
        <w:rPr>
          <w:rFonts w:ascii="Times New Roman" w:hAnsi="Times New Roman" w:cs="Times New Roman"/>
        </w:rPr>
        <w:t>inister hoe zij voorkomt dat deze maatwerkroute structureel gebruikt gaat worden als uitweg bij onenigheid tussen bouwer en kwaliteitsborger</w:t>
      </w:r>
      <w:r w:rsidRPr="00360F16" w:rsidR="00503CEA">
        <w:rPr>
          <w:rFonts w:ascii="Times New Roman" w:hAnsi="Times New Roman" w:cs="Times New Roman"/>
        </w:rPr>
        <w:t>.</w:t>
      </w:r>
    </w:p>
    <w:p w:rsidRPr="00360F16" w:rsidR="00503CEA" w:rsidP="00D82023" w:rsidRDefault="00503CEA" w14:paraId="6A1DB003" w14:textId="77777777">
      <w:pPr>
        <w:rPr>
          <w:b/>
          <w:bCs/>
        </w:rPr>
      </w:pPr>
    </w:p>
    <w:p w:rsidRPr="00360F16" w:rsidR="001218B0" w:rsidP="00D82023" w:rsidRDefault="00503CEA" w14:paraId="1BF42030" w14:textId="2E67A11C">
      <w:pPr>
        <w:rPr>
          <w:b/>
          <w:bCs/>
        </w:rPr>
      </w:pPr>
      <w:r w:rsidRPr="00360F16">
        <w:rPr>
          <w:rFonts w:ascii="Times New Roman" w:hAnsi="Times New Roman" w:cs="Times New Roman"/>
        </w:rPr>
        <w:lastRenderedPageBreak/>
        <w:t>Ten aanzien van a</w:t>
      </w:r>
      <w:r w:rsidRPr="00360F16" w:rsidR="001218B0">
        <w:rPr>
          <w:rFonts w:ascii="Times New Roman" w:hAnsi="Times New Roman" w:cs="Times New Roman"/>
        </w:rPr>
        <w:t>rtikel II (Aanwijzingsbesluit Wet kenbaarheid publiekrechtelijke beperkingen onroerende zaken)</w:t>
      </w:r>
      <w:r w:rsidRPr="00360F16">
        <w:rPr>
          <w:rFonts w:ascii="Times New Roman" w:hAnsi="Times New Roman" w:cs="Times New Roman"/>
        </w:rPr>
        <w:t xml:space="preserve"> vragen de leden van de NSC-fractie </w:t>
      </w:r>
      <w:r w:rsidRPr="00360F16" w:rsidR="00A134E5">
        <w:rPr>
          <w:rFonts w:ascii="Times New Roman" w:hAnsi="Times New Roman" w:cs="Times New Roman"/>
        </w:rPr>
        <w:t xml:space="preserve">de minister </w:t>
      </w:r>
      <w:r w:rsidRPr="00360F16" w:rsidR="001218B0">
        <w:rPr>
          <w:rFonts w:ascii="Times New Roman" w:hAnsi="Times New Roman" w:cs="Times New Roman"/>
        </w:rPr>
        <w:t xml:space="preserve">of opname </w:t>
      </w:r>
      <w:r w:rsidRPr="00360F16" w:rsidR="008852B4">
        <w:rPr>
          <w:rFonts w:ascii="Times New Roman" w:hAnsi="Times New Roman" w:cs="Times New Roman"/>
        </w:rPr>
        <w:t xml:space="preserve">op grond van de </w:t>
      </w:r>
      <w:r w:rsidRPr="00360F16" w:rsidR="001F205B">
        <w:rPr>
          <w:rFonts w:ascii="Times New Roman" w:hAnsi="Times New Roman" w:cs="Times New Roman"/>
        </w:rPr>
        <w:t>Wet kenbaarheid publiekrechtelijke beperkingen onroerende zaken (</w:t>
      </w:r>
      <w:proofErr w:type="spellStart"/>
      <w:r w:rsidRPr="00360F16" w:rsidR="001F205B">
        <w:rPr>
          <w:rFonts w:ascii="Times New Roman" w:hAnsi="Times New Roman" w:cs="Times New Roman"/>
        </w:rPr>
        <w:t>Wkpb</w:t>
      </w:r>
      <w:proofErr w:type="spellEnd"/>
      <w:r w:rsidRPr="00360F16" w:rsidR="001F205B">
        <w:rPr>
          <w:rFonts w:ascii="Times New Roman" w:hAnsi="Times New Roman" w:cs="Times New Roman"/>
        </w:rPr>
        <w:t>)</w:t>
      </w:r>
      <w:r w:rsidRPr="00360F16" w:rsidR="001218B0">
        <w:rPr>
          <w:rFonts w:ascii="Times New Roman" w:hAnsi="Times New Roman" w:cs="Times New Roman"/>
        </w:rPr>
        <w:t xml:space="preserve"> (Kadaster) naar haar oordeel voldoende transparant is voor particuliere kopers zonder juridische bijstand</w:t>
      </w:r>
      <w:r w:rsidRPr="00360F16" w:rsidR="00A134E5">
        <w:rPr>
          <w:rFonts w:ascii="Times New Roman" w:hAnsi="Times New Roman" w:cs="Times New Roman"/>
        </w:rPr>
        <w:t>.</w:t>
      </w:r>
      <w:r w:rsidRPr="00360F16" w:rsidR="00A134E5">
        <w:rPr>
          <w:rFonts w:ascii="Times New Roman" w:hAnsi="Times New Roman" w:cs="Times New Roman"/>
          <w:b/>
          <w:bCs/>
        </w:rPr>
        <w:t xml:space="preserve"> </w:t>
      </w:r>
      <w:r w:rsidRPr="00360F16" w:rsidR="001218B0">
        <w:rPr>
          <w:rFonts w:ascii="Times New Roman" w:hAnsi="Times New Roman" w:cs="Times New Roman"/>
        </w:rPr>
        <w:t>De</w:t>
      </w:r>
      <w:r w:rsidRPr="00360F16" w:rsidR="00A134E5">
        <w:rPr>
          <w:rFonts w:ascii="Times New Roman" w:hAnsi="Times New Roman" w:cs="Times New Roman"/>
        </w:rPr>
        <w:t>ze</w:t>
      </w:r>
      <w:r w:rsidRPr="00360F16" w:rsidR="001218B0">
        <w:rPr>
          <w:rFonts w:ascii="Times New Roman" w:hAnsi="Times New Roman" w:cs="Times New Roman"/>
        </w:rPr>
        <w:t xml:space="preserve"> leden vragen of de positie van de kwaliteitsborger hierdoor ondergraven wordt en zo ja</w:t>
      </w:r>
      <w:r w:rsidRPr="00360F16" w:rsidR="00A134E5">
        <w:rPr>
          <w:rFonts w:ascii="Times New Roman" w:hAnsi="Times New Roman" w:cs="Times New Roman"/>
        </w:rPr>
        <w:t>,</w:t>
      </w:r>
      <w:r w:rsidRPr="00360F16" w:rsidR="001218B0">
        <w:rPr>
          <w:rFonts w:ascii="Times New Roman" w:hAnsi="Times New Roman" w:cs="Times New Roman"/>
        </w:rPr>
        <w:t xml:space="preserve"> hoe </w:t>
      </w:r>
      <w:r w:rsidRPr="00360F16" w:rsidR="00072629">
        <w:rPr>
          <w:rFonts w:ascii="Times New Roman" w:hAnsi="Times New Roman" w:cs="Times New Roman"/>
        </w:rPr>
        <w:t xml:space="preserve">de </w:t>
      </w:r>
      <w:r w:rsidRPr="00360F16" w:rsidR="001218B0">
        <w:rPr>
          <w:rFonts w:ascii="Times New Roman" w:hAnsi="Times New Roman" w:cs="Times New Roman"/>
        </w:rPr>
        <w:t>integriteit en onafhankelijkheid van het stelsel</w:t>
      </w:r>
      <w:r w:rsidRPr="00360F16" w:rsidR="00072629">
        <w:rPr>
          <w:rFonts w:ascii="Times New Roman" w:hAnsi="Times New Roman" w:cs="Times New Roman"/>
        </w:rPr>
        <w:t xml:space="preserve"> wordt geborgd.</w:t>
      </w:r>
    </w:p>
    <w:p w:rsidRPr="00360F16" w:rsidR="001218B0" w:rsidP="00D82023" w:rsidRDefault="001218B0" w14:paraId="7F839877" w14:textId="77777777">
      <w:pPr>
        <w:rPr>
          <w:b/>
          <w:bCs/>
        </w:rPr>
      </w:pPr>
    </w:p>
    <w:p w:rsidRPr="00360F16" w:rsidR="001218B0" w:rsidP="00D82023" w:rsidRDefault="00990E13" w14:paraId="029ACA77" w14:textId="66D240CD">
      <w:pPr>
        <w:rPr>
          <w:rFonts w:ascii="Times New Roman" w:hAnsi="Times New Roman" w:cs="Times New Roman"/>
        </w:rPr>
      </w:pPr>
      <w:r w:rsidRPr="00360F16">
        <w:rPr>
          <w:rFonts w:ascii="Times New Roman" w:hAnsi="Times New Roman" w:cs="Times New Roman"/>
        </w:rPr>
        <w:t>D</w:t>
      </w:r>
      <w:r w:rsidRPr="00360F16" w:rsidR="00D4463B">
        <w:rPr>
          <w:rFonts w:ascii="Times New Roman" w:hAnsi="Times New Roman" w:cs="Times New Roman"/>
        </w:rPr>
        <w:t>e leden van de NSC-fractie</w:t>
      </w:r>
      <w:r w:rsidRPr="00360F16" w:rsidR="001218B0">
        <w:rPr>
          <w:rFonts w:ascii="Times New Roman" w:hAnsi="Times New Roman" w:cs="Times New Roman"/>
        </w:rPr>
        <w:t xml:space="preserve"> </w:t>
      </w:r>
      <w:r w:rsidRPr="00360F16">
        <w:rPr>
          <w:rFonts w:ascii="Times New Roman" w:hAnsi="Times New Roman" w:cs="Times New Roman"/>
        </w:rPr>
        <w:t xml:space="preserve">vragen </w:t>
      </w:r>
      <w:r w:rsidRPr="00360F16" w:rsidR="001218B0">
        <w:rPr>
          <w:rFonts w:ascii="Times New Roman" w:hAnsi="Times New Roman" w:cs="Times New Roman"/>
        </w:rPr>
        <w:t xml:space="preserve">de </w:t>
      </w:r>
      <w:r w:rsidRPr="00360F16" w:rsidR="00D4463B">
        <w:rPr>
          <w:rFonts w:ascii="Times New Roman" w:hAnsi="Times New Roman" w:cs="Times New Roman"/>
        </w:rPr>
        <w:t>m</w:t>
      </w:r>
      <w:r w:rsidRPr="00360F16" w:rsidR="001218B0">
        <w:rPr>
          <w:rFonts w:ascii="Times New Roman" w:hAnsi="Times New Roman" w:cs="Times New Roman"/>
        </w:rPr>
        <w:t xml:space="preserve">inister of zij kan kwantificeren in hoeveel gevallen sinds de invoering van de </w:t>
      </w:r>
      <w:r w:rsidRPr="00360F16" w:rsidR="0018036F">
        <w:rPr>
          <w:rFonts w:ascii="Times New Roman" w:hAnsi="Times New Roman" w:cs="Times New Roman"/>
        </w:rPr>
        <w:t>wet Kwaliteitsborging voor het bouwen (</w:t>
      </w:r>
      <w:proofErr w:type="spellStart"/>
      <w:r w:rsidRPr="00360F16" w:rsidR="0018036F">
        <w:rPr>
          <w:rFonts w:ascii="Times New Roman" w:hAnsi="Times New Roman" w:cs="Times New Roman"/>
        </w:rPr>
        <w:t>Wkb</w:t>
      </w:r>
      <w:proofErr w:type="spellEnd"/>
      <w:r w:rsidRPr="00360F16" w:rsidR="0018036F">
        <w:rPr>
          <w:rFonts w:ascii="Times New Roman" w:hAnsi="Times New Roman" w:cs="Times New Roman"/>
        </w:rPr>
        <w:t xml:space="preserve">) </w:t>
      </w:r>
      <w:r w:rsidRPr="00360F16" w:rsidR="001218B0">
        <w:rPr>
          <w:rFonts w:ascii="Times New Roman" w:hAnsi="Times New Roman" w:cs="Times New Roman"/>
        </w:rPr>
        <w:t>de ingebruikname van bouwwerken is vertraagd of verhinderd wegens het uitblijven van een verklaring door de kwaliteitsborger, terwijl het bouwwerk feitelijk wel in gebruik kon worden genomen</w:t>
      </w:r>
      <w:r w:rsidRPr="00360F16">
        <w:rPr>
          <w:rFonts w:ascii="Times New Roman" w:hAnsi="Times New Roman" w:cs="Times New Roman"/>
        </w:rPr>
        <w:t>.</w:t>
      </w:r>
    </w:p>
    <w:p w:rsidRPr="00360F16" w:rsidR="001218B0" w:rsidP="00D82023" w:rsidRDefault="001218B0" w14:paraId="0755F2BA" w14:textId="77777777"/>
    <w:p w:rsidRPr="00360F16" w:rsidR="001218B0" w:rsidP="00D82023" w:rsidRDefault="00990E13" w14:paraId="4DE9F328" w14:textId="647797EE">
      <w:pPr>
        <w:spacing w:after="160"/>
        <w:rPr>
          <w:rFonts w:ascii="Times New Roman" w:hAnsi="Times New Roman" w:cs="Times New Roman"/>
          <w:color w:val="000000"/>
        </w:rPr>
      </w:pPr>
      <w:r w:rsidRPr="00360F16">
        <w:rPr>
          <w:rFonts w:ascii="Times New Roman" w:hAnsi="Times New Roman" w:cs="Times New Roman"/>
        </w:rPr>
        <w:t xml:space="preserve">Deze leden </w:t>
      </w:r>
      <w:r w:rsidRPr="00360F16" w:rsidR="001218B0">
        <w:rPr>
          <w:rFonts w:ascii="Times New Roman" w:hAnsi="Times New Roman" w:cs="Times New Roman"/>
        </w:rPr>
        <w:t xml:space="preserve">verzoeken de </w:t>
      </w:r>
      <w:r w:rsidRPr="00360F16" w:rsidR="00FF7B0F">
        <w:rPr>
          <w:rFonts w:ascii="Times New Roman" w:hAnsi="Times New Roman" w:cs="Times New Roman"/>
        </w:rPr>
        <w:t>m</w:t>
      </w:r>
      <w:r w:rsidRPr="00360F16" w:rsidR="001218B0">
        <w:rPr>
          <w:rFonts w:ascii="Times New Roman" w:hAnsi="Times New Roman" w:cs="Times New Roman"/>
        </w:rPr>
        <w:t>inister</w:t>
      </w:r>
      <w:r w:rsidRPr="00360F16" w:rsidR="001218B0">
        <w:rPr>
          <w:rFonts w:ascii="Times New Roman" w:hAnsi="Times New Roman" w:cs="Times New Roman"/>
          <w:color w:val="000000"/>
        </w:rPr>
        <w:t xml:space="preserve"> of zij in kan gaan op de verhouding tot consumentenbescherming en garantieregelingen, bijvoorbeeld onder het </w:t>
      </w:r>
      <w:r w:rsidRPr="00360F16" w:rsidR="00293A65">
        <w:rPr>
          <w:rFonts w:ascii="Times New Roman" w:hAnsi="Times New Roman" w:cs="Times New Roman"/>
          <w:color w:val="000000"/>
        </w:rPr>
        <w:t>Garantie Instituut Woningbouw (</w:t>
      </w:r>
      <w:r w:rsidRPr="00360F16" w:rsidR="001218B0">
        <w:rPr>
          <w:rFonts w:ascii="Times New Roman" w:hAnsi="Times New Roman" w:cs="Times New Roman"/>
          <w:color w:val="000000"/>
        </w:rPr>
        <w:t>GIW</w:t>
      </w:r>
      <w:r w:rsidRPr="00360F16" w:rsidR="00293A65">
        <w:rPr>
          <w:rFonts w:ascii="Times New Roman" w:hAnsi="Times New Roman" w:cs="Times New Roman"/>
          <w:color w:val="000000"/>
        </w:rPr>
        <w:t>)</w:t>
      </w:r>
      <w:r w:rsidRPr="00360F16" w:rsidR="001218B0">
        <w:rPr>
          <w:rFonts w:ascii="Times New Roman" w:hAnsi="Times New Roman" w:cs="Times New Roman"/>
          <w:color w:val="000000"/>
        </w:rPr>
        <w:t>- of Woningborg-stelsel</w:t>
      </w:r>
      <w:r w:rsidRPr="00360F16" w:rsidR="00AE1852">
        <w:rPr>
          <w:rFonts w:ascii="Times New Roman" w:hAnsi="Times New Roman" w:cs="Times New Roman"/>
          <w:color w:val="000000"/>
        </w:rPr>
        <w:t>.</w:t>
      </w:r>
      <w:r w:rsidRPr="00360F16" w:rsidR="001218B0">
        <w:rPr>
          <w:rFonts w:ascii="Times New Roman" w:hAnsi="Times New Roman" w:cs="Times New Roman"/>
          <w:color w:val="000000"/>
        </w:rPr>
        <w:t xml:space="preserve"> </w:t>
      </w:r>
      <w:r w:rsidRPr="00360F16" w:rsidR="00AE1852">
        <w:rPr>
          <w:rFonts w:ascii="Times New Roman" w:hAnsi="Times New Roman" w:cs="Times New Roman"/>
          <w:color w:val="000000"/>
        </w:rPr>
        <w:t>B</w:t>
      </w:r>
      <w:r w:rsidRPr="00360F16" w:rsidR="001218B0">
        <w:rPr>
          <w:rFonts w:ascii="Times New Roman" w:hAnsi="Times New Roman" w:cs="Times New Roman"/>
          <w:color w:val="000000"/>
        </w:rPr>
        <w:t>ehouden kopers dezelfde rechten bij gebreken als er geen verklaring is afgegeven, maar wél ingebruikname is toegestaan?</w:t>
      </w:r>
    </w:p>
    <w:p w:rsidRPr="00360F16" w:rsidR="001218B0" w:rsidP="00D82023" w:rsidRDefault="001218B0" w14:paraId="28768DF7" w14:textId="6DAF9DD3">
      <w:pPr>
        <w:rPr>
          <w:rFonts w:ascii="Times New Roman" w:hAnsi="Times New Roman" w:cs="Times New Roman"/>
        </w:rPr>
      </w:pPr>
      <w:r w:rsidRPr="00360F16">
        <w:rPr>
          <w:rFonts w:ascii="Times New Roman" w:hAnsi="Times New Roman" w:cs="Times New Roman"/>
        </w:rPr>
        <w:t xml:space="preserve">De leden van de </w:t>
      </w:r>
      <w:r w:rsidRPr="00360F16" w:rsidR="00293A65">
        <w:rPr>
          <w:rFonts w:ascii="Times New Roman" w:hAnsi="Times New Roman" w:cs="Times New Roman"/>
        </w:rPr>
        <w:t xml:space="preserve">NSC-fractie </w:t>
      </w:r>
      <w:r w:rsidRPr="00360F16">
        <w:rPr>
          <w:rFonts w:ascii="Times New Roman" w:hAnsi="Times New Roman" w:cs="Times New Roman"/>
        </w:rPr>
        <w:t xml:space="preserve">vragen de </w:t>
      </w:r>
      <w:r w:rsidRPr="00360F16" w:rsidR="00293A65">
        <w:rPr>
          <w:rFonts w:ascii="Times New Roman" w:hAnsi="Times New Roman" w:cs="Times New Roman"/>
        </w:rPr>
        <w:t>m</w:t>
      </w:r>
      <w:r w:rsidRPr="00360F16">
        <w:rPr>
          <w:rFonts w:ascii="Times New Roman" w:hAnsi="Times New Roman" w:cs="Times New Roman"/>
        </w:rPr>
        <w:t xml:space="preserve">inister wat de extra administratieve lasten zijn voor gemeenten die deze maatwerkroute moeten hanteren, inclusief besluitvorming, motivering en registratie </w:t>
      </w:r>
      <w:r w:rsidRPr="00360F16" w:rsidR="00C33987">
        <w:rPr>
          <w:rFonts w:ascii="Times New Roman" w:hAnsi="Times New Roman" w:cs="Times New Roman"/>
        </w:rPr>
        <w:t>op grond van</w:t>
      </w:r>
      <w:r w:rsidRPr="00360F16">
        <w:rPr>
          <w:rFonts w:ascii="Times New Roman" w:hAnsi="Times New Roman" w:cs="Times New Roman"/>
        </w:rPr>
        <w:t xml:space="preserve"> de </w:t>
      </w:r>
      <w:proofErr w:type="spellStart"/>
      <w:r w:rsidRPr="00360F16">
        <w:rPr>
          <w:rFonts w:ascii="Times New Roman" w:hAnsi="Times New Roman" w:cs="Times New Roman"/>
        </w:rPr>
        <w:t>Wkpb</w:t>
      </w:r>
      <w:proofErr w:type="spellEnd"/>
      <w:r w:rsidRPr="00360F16" w:rsidR="0071555A">
        <w:rPr>
          <w:rFonts w:ascii="Times New Roman" w:hAnsi="Times New Roman" w:cs="Times New Roman"/>
        </w:rPr>
        <w:t>.</w:t>
      </w:r>
      <w:r w:rsidRPr="00360F16" w:rsidR="009471BB">
        <w:rPr>
          <w:rFonts w:ascii="Times New Roman" w:hAnsi="Times New Roman" w:cs="Times New Roman"/>
        </w:rPr>
        <w:t xml:space="preserve"> </w:t>
      </w:r>
      <w:r w:rsidRPr="00360F16">
        <w:rPr>
          <w:rFonts w:ascii="Times New Roman" w:hAnsi="Times New Roman" w:cs="Times New Roman"/>
        </w:rPr>
        <w:t>De</w:t>
      </w:r>
      <w:r w:rsidRPr="00360F16" w:rsidR="009471BB">
        <w:rPr>
          <w:rFonts w:ascii="Times New Roman" w:hAnsi="Times New Roman" w:cs="Times New Roman"/>
        </w:rPr>
        <w:t>ze</w:t>
      </w:r>
      <w:r w:rsidRPr="00360F16">
        <w:rPr>
          <w:rFonts w:ascii="Times New Roman" w:hAnsi="Times New Roman" w:cs="Times New Roman"/>
        </w:rPr>
        <w:t xml:space="preserve"> leden vragen de </w:t>
      </w:r>
      <w:r w:rsidRPr="00360F16" w:rsidR="009471BB">
        <w:rPr>
          <w:rFonts w:ascii="Times New Roman" w:hAnsi="Times New Roman" w:cs="Times New Roman"/>
        </w:rPr>
        <w:t>m</w:t>
      </w:r>
      <w:r w:rsidRPr="00360F16">
        <w:rPr>
          <w:rFonts w:ascii="Times New Roman" w:hAnsi="Times New Roman" w:cs="Times New Roman"/>
        </w:rPr>
        <w:t>inister of zij een inschatting kan geven van de benodigde capaciteit en kosten die gemeenten hiervoor moeten vrijmaken</w:t>
      </w:r>
      <w:r w:rsidRPr="00360F16" w:rsidR="009471BB">
        <w:rPr>
          <w:rFonts w:ascii="Times New Roman" w:hAnsi="Times New Roman" w:cs="Times New Roman"/>
        </w:rPr>
        <w:t>.</w:t>
      </w:r>
    </w:p>
    <w:p w:rsidRPr="00360F16" w:rsidR="001218B0" w:rsidP="00D82023" w:rsidRDefault="001218B0" w14:paraId="67311704" w14:textId="77777777"/>
    <w:p w:rsidRPr="00360F16" w:rsidR="001218B0" w:rsidP="00D82023" w:rsidRDefault="001218B0" w14:paraId="164B5D6F" w14:textId="2059F88E">
      <w:pPr>
        <w:rPr>
          <w:rFonts w:ascii="Times New Roman" w:hAnsi="Times New Roman" w:cs="Times New Roman"/>
        </w:rPr>
      </w:pPr>
      <w:r w:rsidRPr="00360F16">
        <w:rPr>
          <w:rFonts w:ascii="Times New Roman" w:hAnsi="Times New Roman" w:cs="Times New Roman"/>
        </w:rPr>
        <w:t xml:space="preserve">De leden van de </w:t>
      </w:r>
      <w:r w:rsidRPr="00360F16" w:rsidR="00351AE7">
        <w:rPr>
          <w:rFonts w:ascii="Times New Roman" w:hAnsi="Times New Roman" w:cs="Times New Roman"/>
        </w:rPr>
        <w:t>NSC-</w:t>
      </w:r>
      <w:r w:rsidRPr="00360F16">
        <w:rPr>
          <w:rFonts w:ascii="Times New Roman" w:hAnsi="Times New Roman" w:cs="Times New Roman"/>
        </w:rPr>
        <w:t xml:space="preserve">fractie vragen de </w:t>
      </w:r>
      <w:r w:rsidRPr="00360F16" w:rsidR="00351AE7">
        <w:rPr>
          <w:rFonts w:ascii="Times New Roman" w:hAnsi="Times New Roman" w:cs="Times New Roman"/>
        </w:rPr>
        <w:t>m</w:t>
      </w:r>
      <w:r w:rsidRPr="00360F16">
        <w:rPr>
          <w:rFonts w:ascii="Times New Roman" w:hAnsi="Times New Roman" w:cs="Times New Roman"/>
        </w:rPr>
        <w:t>inister hoe voorkomen wordt dat kopers of huurders van bouwwerken die zonder kwaliteitsverklaring in gebruik zijn genomen, in onzekerheid verkeren over de bouwkwaliteit, garanties of hun rechtspositie bij gebreken</w:t>
      </w:r>
      <w:r w:rsidRPr="00360F16" w:rsidR="00AA1EF1">
        <w:rPr>
          <w:rFonts w:ascii="Times New Roman" w:hAnsi="Times New Roman" w:cs="Times New Roman"/>
        </w:rPr>
        <w:t xml:space="preserve">. Deze leden </w:t>
      </w:r>
      <w:r w:rsidRPr="00360F16">
        <w:rPr>
          <w:rFonts w:ascii="Times New Roman" w:hAnsi="Times New Roman" w:cs="Times New Roman"/>
        </w:rPr>
        <w:t>vragen of er voorzien is in toezicht op het gebruik van het</w:t>
      </w:r>
      <w:r w:rsidRPr="00360F16" w:rsidR="00AA1EF1">
        <w:rPr>
          <w:rFonts w:ascii="Times New Roman" w:hAnsi="Times New Roman" w:cs="Times New Roman"/>
        </w:rPr>
        <w:t xml:space="preserve"> </w:t>
      </w:r>
      <w:r w:rsidRPr="00360F16">
        <w:rPr>
          <w:rFonts w:ascii="Times New Roman" w:hAnsi="Times New Roman" w:cs="Times New Roman"/>
        </w:rPr>
        <w:t>maatwerkvoorschrift, bijvoorbeeld via monitoring of meldingsplicht</w:t>
      </w:r>
      <w:r w:rsidR="003714FD">
        <w:rPr>
          <w:rFonts w:ascii="Times New Roman" w:hAnsi="Times New Roman" w:cs="Times New Roman"/>
        </w:rPr>
        <w:t>.</w:t>
      </w:r>
      <w:r w:rsidRPr="00360F16" w:rsidR="00AA1EF1">
        <w:rPr>
          <w:rFonts w:ascii="Times New Roman" w:hAnsi="Times New Roman" w:cs="Times New Roman"/>
        </w:rPr>
        <w:t xml:space="preserve"> Daarnaast </w:t>
      </w:r>
      <w:r w:rsidRPr="00360F16">
        <w:rPr>
          <w:rFonts w:ascii="Times New Roman" w:hAnsi="Times New Roman" w:cs="Times New Roman"/>
        </w:rPr>
        <w:t xml:space="preserve">vragen </w:t>
      </w:r>
      <w:r w:rsidRPr="00360F16" w:rsidR="00AA1EF1">
        <w:rPr>
          <w:rFonts w:ascii="Times New Roman" w:hAnsi="Times New Roman" w:cs="Times New Roman"/>
        </w:rPr>
        <w:t xml:space="preserve">zij </w:t>
      </w:r>
      <w:r w:rsidRPr="00360F16">
        <w:rPr>
          <w:rFonts w:ascii="Times New Roman" w:hAnsi="Times New Roman" w:cs="Times New Roman"/>
        </w:rPr>
        <w:t>hoe voorkomen wordt dat ontwikkelaars de route van 'toch ingebruikname' gebruiken om verantwoordelijkheid voor gebreken af te schuiven</w:t>
      </w:r>
      <w:r w:rsidR="003714FD">
        <w:rPr>
          <w:rFonts w:ascii="Times New Roman" w:hAnsi="Times New Roman" w:cs="Times New Roman"/>
        </w:rPr>
        <w:t>.</w:t>
      </w:r>
    </w:p>
    <w:p w:rsidRPr="00360F16" w:rsidR="001218B0" w:rsidP="00D82023" w:rsidRDefault="001218B0" w14:paraId="644C22EB" w14:textId="77777777">
      <w:pPr>
        <w:rPr>
          <w:rFonts w:ascii="Times New Roman" w:hAnsi="Times New Roman" w:cs="Times New Roman"/>
        </w:rPr>
      </w:pPr>
    </w:p>
    <w:p w:rsidRPr="00360F16" w:rsidR="001218B0" w:rsidP="00D82023" w:rsidRDefault="001218B0" w14:paraId="7569D4D0" w14:textId="2EC13025">
      <w:pPr>
        <w:rPr>
          <w:rFonts w:ascii="Times New Roman" w:hAnsi="Times New Roman" w:cs="Times New Roman"/>
          <w:b/>
          <w:bCs/>
        </w:rPr>
      </w:pPr>
      <w:r w:rsidRPr="00360F16">
        <w:rPr>
          <w:rFonts w:ascii="Times New Roman" w:hAnsi="Times New Roman" w:cs="Times New Roman"/>
        </w:rPr>
        <w:t xml:space="preserve">De leden van de </w:t>
      </w:r>
      <w:r w:rsidRPr="00360F16" w:rsidR="00C7440F">
        <w:rPr>
          <w:rFonts w:ascii="Times New Roman" w:hAnsi="Times New Roman" w:cs="Times New Roman"/>
        </w:rPr>
        <w:t>NSC-</w:t>
      </w:r>
      <w:r w:rsidRPr="00360F16">
        <w:rPr>
          <w:rFonts w:ascii="Times New Roman" w:hAnsi="Times New Roman" w:cs="Times New Roman"/>
        </w:rPr>
        <w:t xml:space="preserve">fractie vragen de </w:t>
      </w:r>
      <w:r w:rsidRPr="00360F16" w:rsidR="00C7440F">
        <w:rPr>
          <w:rFonts w:ascii="Times New Roman" w:hAnsi="Times New Roman" w:cs="Times New Roman"/>
        </w:rPr>
        <w:t>m</w:t>
      </w:r>
      <w:r w:rsidRPr="00360F16">
        <w:rPr>
          <w:rFonts w:ascii="Times New Roman" w:hAnsi="Times New Roman" w:cs="Times New Roman"/>
        </w:rPr>
        <w:t xml:space="preserve">inister of </w:t>
      </w:r>
      <w:r w:rsidRPr="00360F16" w:rsidR="00C7440F">
        <w:rPr>
          <w:rFonts w:ascii="Times New Roman" w:hAnsi="Times New Roman" w:cs="Times New Roman"/>
        </w:rPr>
        <w:t xml:space="preserve">zij </w:t>
      </w:r>
      <w:r w:rsidRPr="00360F16">
        <w:rPr>
          <w:rFonts w:ascii="Times New Roman" w:hAnsi="Times New Roman" w:cs="Times New Roman"/>
        </w:rPr>
        <w:t>signalen van gemeenten, ontwikkelaars of burgers ontvangen heeft dat dit een veelvoorkomend en dringend probleem is</w:t>
      </w:r>
      <w:r w:rsidRPr="00360F16" w:rsidR="00C7440F">
        <w:rPr>
          <w:rFonts w:ascii="Times New Roman" w:hAnsi="Times New Roman" w:cs="Times New Roman"/>
        </w:rPr>
        <w:t>.</w:t>
      </w:r>
    </w:p>
    <w:p w:rsidRPr="00360F16" w:rsidR="002C20E5" w:rsidP="00D82023" w:rsidRDefault="002C20E5" w14:paraId="079D644A" w14:textId="77777777">
      <w:pPr>
        <w:rPr>
          <w:rFonts w:ascii="Times New Roman" w:hAnsi="Times New Roman" w:cs="Times New Roman"/>
        </w:rPr>
      </w:pPr>
    </w:p>
    <w:p w:rsidRPr="00360F16" w:rsidR="002C20E5" w:rsidP="00D82023" w:rsidRDefault="002C20E5" w14:paraId="3C1D2793" w14:textId="6F98818B">
      <w:pPr>
        <w:rPr>
          <w:rFonts w:ascii="Times New Roman" w:hAnsi="Times New Roman" w:cs="Times New Roman"/>
          <w:b/>
          <w:bCs/>
          <w:color w:val="000000"/>
          <w:lang w:eastAsia="nl-NL"/>
        </w:rPr>
      </w:pPr>
      <w:r w:rsidRPr="00360F16">
        <w:rPr>
          <w:rFonts w:ascii="Times New Roman" w:hAnsi="Times New Roman" w:cs="Times New Roman"/>
          <w:b/>
          <w:bCs/>
          <w:color w:val="000000"/>
          <w:lang w:eastAsia="nl-NL"/>
        </w:rPr>
        <w:t xml:space="preserve">Vragen en opmerkingen van de leden van de </w:t>
      </w:r>
      <w:r w:rsidRPr="00360F16" w:rsidR="003442E9">
        <w:rPr>
          <w:rFonts w:ascii="Times New Roman" w:hAnsi="Times New Roman" w:cs="Times New Roman"/>
          <w:b/>
          <w:bCs/>
          <w:color w:val="000000"/>
          <w:lang w:eastAsia="nl-NL"/>
        </w:rPr>
        <w:t>BBB</w:t>
      </w:r>
      <w:r w:rsidRPr="00360F16">
        <w:rPr>
          <w:rFonts w:ascii="Times New Roman" w:hAnsi="Times New Roman" w:cs="Times New Roman"/>
          <w:b/>
          <w:bCs/>
          <w:color w:val="000000"/>
          <w:lang w:eastAsia="nl-NL"/>
        </w:rPr>
        <w:t>-fractie</w:t>
      </w:r>
    </w:p>
    <w:p w:rsidRPr="00360F16" w:rsidR="002C20E5" w:rsidP="00D82023" w:rsidRDefault="002C20E5" w14:paraId="45841130" w14:textId="77777777">
      <w:pPr>
        <w:rPr>
          <w:rFonts w:ascii="Times New Roman" w:hAnsi="Times New Roman" w:cs="Times New Roman"/>
        </w:rPr>
      </w:pPr>
    </w:p>
    <w:p w:rsidRPr="00360F16" w:rsidR="00AB6BB7" w:rsidP="00D82023" w:rsidRDefault="00AB6BB7" w14:paraId="56DB84E1" w14:textId="77777777">
      <w:pPr>
        <w:spacing w:after="40"/>
        <w:rPr>
          <w:rFonts w:ascii="Times New Roman" w:hAnsi="Times New Roman" w:eastAsia="Calibri" w:cs="Times New Roman"/>
        </w:rPr>
      </w:pPr>
      <w:r w:rsidRPr="00360F16">
        <w:rPr>
          <w:rFonts w:ascii="Times New Roman" w:hAnsi="Times New Roman" w:eastAsia="Calibri" w:cs="Times New Roman"/>
        </w:rPr>
        <w:t>De leden van de BBB-fractie hebben met interesse kennisgenomen van het genoemde ontwerpbesluit en willen de regering nog enkele vragen voorleggen.</w:t>
      </w:r>
    </w:p>
    <w:p w:rsidRPr="00360F16" w:rsidR="00AB6BB7" w:rsidP="00D82023" w:rsidRDefault="00AB6BB7" w14:paraId="3E85A127" w14:textId="77777777">
      <w:pPr>
        <w:spacing w:after="40"/>
        <w:rPr>
          <w:rFonts w:ascii="Times New Roman" w:hAnsi="Times New Roman" w:eastAsia="Calibri" w:cs="Times New Roman"/>
        </w:rPr>
      </w:pPr>
    </w:p>
    <w:p w:rsidRPr="00360F16" w:rsidR="00736C67" w:rsidP="00D82023" w:rsidRDefault="00AB6BB7" w14:paraId="65D3B773" w14:textId="77777777">
      <w:pPr>
        <w:spacing w:after="40"/>
        <w:rPr>
          <w:rFonts w:ascii="Times New Roman" w:hAnsi="Times New Roman" w:eastAsia="Calibri" w:cs="Times New Roman"/>
        </w:rPr>
      </w:pPr>
      <w:r w:rsidRPr="00360F16">
        <w:rPr>
          <w:rFonts w:ascii="Times New Roman" w:hAnsi="Times New Roman" w:eastAsia="Calibri" w:cs="Times New Roman"/>
        </w:rPr>
        <w:t>De leden van de BBB-fractie constateren dat het ontwerpbesluit de beoordeling van de disproportionaliteit van herstel van gebreken volledig bij gemeenten legt. Zijn er volgens de minister voldoende waarborgen voor een uniforme en consistente toepassing van de proportionaliteitstoets door gemeenten, gezien het feit dat de VNG-Handreiking en bestaande jurisprudentie als richtsnoer dienen, maar géén bindende norm stellen?</w:t>
      </w:r>
      <w:r w:rsidRPr="00360F16" w:rsidR="00736C67">
        <w:rPr>
          <w:rFonts w:ascii="Times New Roman" w:hAnsi="Times New Roman" w:eastAsia="Calibri" w:cs="Times New Roman"/>
        </w:rPr>
        <w:t xml:space="preserve"> </w:t>
      </w:r>
      <w:r w:rsidRPr="00360F16">
        <w:rPr>
          <w:rFonts w:ascii="Times New Roman" w:hAnsi="Times New Roman" w:eastAsia="Calibri" w:cs="Times New Roman"/>
        </w:rPr>
        <w:t xml:space="preserve">Is de </w:t>
      </w:r>
      <w:r w:rsidRPr="00360F16" w:rsidR="00736C67">
        <w:rPr>
          <w:rFonts w:ascii="Times New Roman" w:hAnsi="Times New Roman" w:eastAsia="Calibri" w:cs="Times New Roman"/>
        </w:rPr>
        <w:t>m</w:t>
      </w:r>
      <w:r w:rsidRPr="00360F16">
        <w:rPr>
          <w:rFonts w:ascii="Times New Roman" w:hAnsi="Times New Roman" w:eastAsia="Calibri" w:cs="Times New Roman"/>
        </w:rPr>
        <w:t>inister van mening dat alle gemeenten beschikken over voldoende technische expertise en personele capaciteit om zelfstandig te beoordelen of herstel van (complexe) bouwtechnische gebreken disproportioneel is, in situaties waarin de kwaliteitsborger juist géén goedkeuring heeft gegeven?</w:t>
      </w:r>
    </w:p>
    <w:p w:rsidRPr="00360F16" w:rsidR="00AB6BB7" w:rsidP="00D82023" w:rsidRDefault="00AB6BB7" w14:paraId="70C0C27E" w14:textId="4E01C925">
      <w:pPr>
        <w:spacing w:after="40"/>
        <w:rPr>
          <w:rFonts w:ascii="Times New Roman" w:hAnsi="Times New Roman" w:eastAsia="Calibri" w:cs="Times New Roman"/>
        </w:rPr>
      </w:pPr>
      <w:r w:rsidRPr="00360F16">
        <w:rPr>
          <w:rFonts w:ascii="Times New Roman" w:hAnsi="Times New Roman" w:eastAsia="Calibri" w:cs="Times New Roman"/>
        </w:rPr>
        <w:t>De</w:t>
      </w:r>
      <w:r w:rsidRPr="00360F16" w:rsidR="00CF7ECC">
        <w:rPr>
          <w:rFonts w:ascii="Times New Roman" w:hAnsi="Times New Roman" w:eastAsia="Calibri" w:cs="Times New Roman"/>
        </w:rPr>
        <w:t>ze leden</w:t>
      </w:r>
      <w:r w:rsidRPr="00360F16">
        <w:rPr>
          <w:rFonts w:ascii="Times New Roman" w:hAnsi="Times New Roman" w:eastAsia="Calibri" w:cs="Times New Roman"/>
        </w:rPr>
        <w:t xml:space="preserve"> merken op dat het maatwerkvoorschrift gemeenten de ruimte geeft om af te wijken van het negatieve oordeel van de kwaliteitsborger. </w:t>
      </w:r>
      <w:r w:rsidRPr="00360F16" w:rsidR="00CF7ECC">
        <w:rPr>
          <w:rFonts w:ascii="Times New Roman" w:hAnsi="Times New Roman" w:eastAsia="Calibri" w:cs="Times New Roman"/>
        </w:rPr>
        <w:t>Zij</w:t>
      </w:r>
      <w:r w:rsidRPr="00360F16">
        <w:rPr>
          <w:rFonts w:ascii="Times New Roman" w:hAnsi="Times New Roman" w:eastAsia="Calibri" w:cs="Times New Roman"/>
        </w:rPr>
        <w:t xml:space="preserve"> vragen zich af in hoeverre dit </w:t>
      </w:r>
      <w:r w:rsidRPr="00360F16">
        <w:rPr>
          <w:rFonts w:ascii="Times New Roman" w:hAnsi="Times New Roman" w:eastAsia="Calibri" w:cs="Times New Roman"/>
        </w:rPr>
        <w:lastRenderedPageBreak/>
        <w:t xml:space="preserve">past binnen het uitgangspunt van het </w:t>
      </w:r>
      <w:proofErr w:type="spellStart"/>
      <w:r w:rsidRPr="00360F16">
        <w:rPr>
          <w:rFonts w:ascii="Times New Roman" w:hAnsi="Times New Roman" w:eastAsia="Calibri" w:cs="Times New Roman"/>
        </w:rPr>
        <w:t>Wkb</w:t>
      </w:r>
      <w:proofErr w:type="spellEnd"/>
      <w:r w:rsidRPr="00360F16">
        <w:rPr>
          <w:rFonts w:ascii="Times New Roman" w:hAnsi="Times New Roman" w:eastAsia="Calibri" w:cs="Times New Roman"/>
        </w:rPr>
        <w:t>-stelsel waarin de kwaliteitsborger juist een centrale, onafhankelijke waarborgrol vervult.</w:t>
      </w:r>
      <w:r w:rsidRPr="00360F16" w:rsidR="00CF7ECC">
        <w:rPr>
          <w:rFonts w:ascii="Times New Roman" w:hAnsi="Times New Roman" w:eastAsia="Calibri" w:cs="Times New Roman"/>
        </w:rPr>
        <w:t xml:space="preserve"> </w:t>
      </w:r>
      <w:r w:rsidRPr="00360F16">
        <w:rPr>
          <w:rFonts w:ascii="Times New Roman" w:hAnsi="Times New Roman" w:eastAsia="Calibri" w:cs="Times New Roman"/>
        </w:rPr>
        <w:t xml:space="preserve">Deelt de </w:t>
      </w:r>
      <w:r w:rsidRPr="00360F16" w:rsidR="00CF7ECC">
        <w:rPr>
          <w:rFonts w:ascii="Times New Roman" w:hAnsi="Times New Roman" w:eastAsia="Calibri" w:cs="Times New Roman"/>
        </w:rPr>
        <w:t>m</w:t>
      </w:r>
      <w:r w:rsidRPr="00360F16">
        <w:rPr>
          <w:rFonts w:ascii="Times New Roman" w:hAnsi="Times New Roman" w:eastAsia="Calibri" w:cs="Times New Roman"/>
        </w:rPr>
        <w:t>inister de opvatting dat het verlenen van een maatwerkvoorschrift zonder verklaring van de kwaliteitsborger het gezag van de kwaliteitsborger ondermijnt, zeker in situaties waar deze bewust streng toetst om aan de wettelijke vereisten te voldoen?</w:t>
      </w:r>
      <w:r w:rsidRPr="00360F16" w:rsidR="00CF7ECC">
        <w:rPr>
          <w:rFonts w:ascii="Times New Roman" w:hAnsi="Times New Roman" w:eastAsia="Calibri" w:cs="Times New Roman"/>
        </w:rPr>
        <w:t xml:space="preserve"> </w:t>
      </w:r>
      <w:r w:rsidRPr="00360F16">
        <w:rPr>
          <w:rFonts w:ascii="Times New Roman" w:hAnsi="Times New Roman" w:eastAsia="Calibri" w:cs="Times New Roman"/>
        </w:rPr>
        <w:t xml:space="preserve">Hoe ziet de </w:t>
      </w:r>
      <w:r w:rsidRPr="00360F16" w:rsidR="00CF7ECC">
        <w:rPr>
          <w:rFonts w:ascii="Times New Roman" w:hAnsi="Times New Roman" w:eastAsia="Calibri" w:cs="Times New Roman"/>
        </w:rPr>
        <w:t>m</w:t>
      </w:r>
      <w:r w:rsidRPr="00360F16">
        <w:rPr>
          <w:rFonts w:ascii="Times New Roman" w:hAnsi="Times New Roman" w:eastAsia="Calibri" w:cs="Times New Roman"/>
        </w:rPr>
        <w:t>inister de verhouding tussen een gemeentelijk maatwerkvoorschrift en de aansprakelijkheid van de kwaliteitsborger in het privaatrechtelijk contract met de opdrachtgever? In hoeverre kan een kwaliteitsborger aansprakelijk blijven voor een gebrek dat door de gemeente expliciet is toegestaan bij ingebruikname?</w:t>
      </w:r>
      <w:r w:rsidRPr="00360F16" w:rsidR="00CF7ECC">
        <w:rPr>
          <w:rFonts w:ascii="Times New Roman" w:hAnsi="Times New Roman" w:eastAsia="Calibri" w:cs="Times New Roman"/>
        </w:rPr>
        <w:t xml:space="preserve"> </w:t>
      </w:r>
      <w:r w:rsidRPr="00360F16">
        <w:rPr>
          <w:rFonts w:ascii="Times New Roman" w:hAnsi="Times New Roman" w:eastAsia="Calibri" w:cs="Times New Roman"/>
        </w:rPr>
        <w:t xml:space="preserve">Kan de </w:t>
      </w:r>
      <w:r w:rsidRPr="00360F16" w:rsidR="00CF7ECC">
        <w:rPr>
          <w:rFonts w:ascii="Times New Roman" w:hAnsi="Times New Roman" w:eastAsia="Calibri" w:cs="Times New Roman"/>
        </w:rPr>
        <w:t>m</w:t>
      </w:r>
      <w:r w:rsidRPr="00360F16">
        <w:rPr>
          <w:rFonts w:ascii="Times New Roman" w:hAnsi="Times New Roman" w:eastAsia="Calibri" w:cs="Times New Roman"/>
        </w:rPr>
        <w:t xml:space="preserve">inister toelichten welke mechanismen bestaan om de onafhankelijkheid en kwaliteit van deze nieuwe beroepsgroep van </w:t>
      </w:r>
      <w:proofErr w:type="spellStart"/>
      <w:r w:rsidRPr="00360F16">
        <w:rPr>
          <w:rFonts w:ascii="Times New Roman" w:hAnsi="Times New Roman" w:eastAsia="Calibri" w:cs="Times New Roman"/>
        </w:rPr>
        <w:t>kwaliteitsborgers</w:t>
      </w:r>
      <w:proofErr w:type="spellEnd"/>
      <w:r w:rsidRPr="00360F16">
        <w:rPr>
          <w:rFonts w:ascii="Times New Roman" w:hAnsi="Times New Roman" w:eastAsia="Calibri" w:cs="Times New Roman"/>
        </w:rPr>
        <w:t xml:space="preserve"> te waarborgen, nu signalen klinken over onvoldoende opleiding en bevoegdheid, met name op het gebied van brandveiligheid?</w:t>
      </w:r>
    </w:p>
    <w:p w:rsidRPr="00360F16" w:rsidR="00AB6BB7" w:rsidP="00D82023" w:rsidRDefault="00AB6BB7" w14:paraId="2DF25BAD" w14:textId="77777777">
      <w:pPr>
        <w:spacing w:after="40"/>
        <w:rPr>
          <w:rFonts w:ascii="Times New Roman" w:hAnsi="Times New Roman" w:eastAsia="Calibri" w:cs="Times New Roman"/>
        </w:rPr>
      </w:pPr>
    </w:p>
    <w:p w:rsidRPr="00360F16" w:rsidR="00AB6BB7" w:rsidP="00D82023" w:rsidRDefault="00AB6BB7" w14:paraId="7B3BEE86" w14:textId="4EA6D3A5">
      <w:pPr>
        <w:spacing w:after="40"/>
        <w:rPr>
          <w:rFonts w:ascii="Times New Roman" w:hAnsi="Times New Roman" w:eastAsia="Calibri" w:cs="Times New Roman"/>
        </w:rPr>
      </w:pPr>
      <w:r w:rsidRPr="00360F16">
        <w:rPr>
          <w:rFonts w:ascii="Times New Roman" w:hAnsi="Times New Roman" w:eastAsia="Calibri" w:cs="Times New Roman"/>
        </w:rPr>
        <w:t xml:space="preserve">De leden van de BBB-fractie wijzen op de signalen vanuit </w:t>
      </w:r>
      <w:r w:rsidRPr="00360F16" w:rsidR="00CF7ECC">
        <w:rPr>
          <w:rFonts w:ascii="Times New Roman" w:hAnsi="Times New Roman" w:eastAsia="Calibri" w:cs="Times New Roman"/>
        </w:rPr>
        <w:t xml:space="preserve">de </w:t>
      </w:r>
      <w:r w:rsidRPr="00360F16">
        <w:rPr>
          <w:rFonts w:ascii="Times New Roman" w:hAnsi="Times New Roman" w:eastAsia="Calibri" w:cs="Times New Roman"/>
        </w:rPr>
        <w:t xml:space="preserve">VNG en Brandweer Nederland dat afwijkingen op het gebied van brandveiligheid, constructieve veiligheid en gezondheid nadrukkelijk zouden moeten worden uitgesloten van de maatwerkregeling. Deze leden constateren dat de </w:t>
      </w:r>
      <w:r w:rsidRPr="00360F16" w:rsidR="007729A5">
        <w:rPr>
          <w:rFonts w:ascii="Times New Roman" w:hAnsi="Times New Roman" w:eastAsia="Calibri" w:cs="Times New Roman"/>
        </w:rPr>
        <w:t>m</w:t>
      </w:r>
      <w:r w:rsidRPr="00360F16">
        <w:rPr>
          <w:rFonts w:ascii="Times New Roman" w:hAnsi="Times New Roman" w:eastAsia="Calibri" w:cs="Times New Roman"/>
        </w:rPr>
        <w:t>inister ervoor kiest dit niet te doen, omdat men verwacht dat de proportionaliteitstoets zodanige afwijkingen vanzelf zal uitsluiten.</w:t>
      </w:r>
      <w:r w:rsidRPr="00360F16" w:rsidR="007729A5">
        <w:rPr>
          <w:rFonts w:ascii="Times New Roman" w:hAnsi="Times New Roman" w:eastAsia="Calibri" w:cs="Times New Roman"/>
        </w:rPr>
        <w:t xml:space="preserve"> </w:t>
      </w:r>
      <w:r w:rsidRPr="00360F16">
        <w:rPr>
          <w:rFonts w:ascii="Times New Roman" w:hAnsi="Times New Roman" w:eastAsia="Calibri" w:cs="Times New Roman"/>
        </w:rPr>
        <w:t xml:space="preserve">Is de </w:t>
      </w:r>
      <w:r w:rsidRPr="00360F16" w:rsidR="007729A5">
        <w:rPr>
          <w:rFonts w:ascii="Times New Roman" w:hAnsi="Times New Roman" w:eastAsia="Calibri" w:cs="Times New Roman"/>
        </w:rPr>
        <w:t>m</w:t>
      </w:r>
      <w:r w:rsidRPr="00360F16">
        <w:rPr>
          <w:rFonts w:ascii="Times New Roman" w:hAnsi="Times New Roman" w:eastAsia="Calibri" w:cs="Times New Roman"/>
        </w:rPr>
        <w:t>inister van mening dat een proportionaliteitstoets door gemeenten, waarin ook economische of praktische factoren worden afgewogen, een voldoende robuuste waarborg biedt tegen het toestaan van (lichte) afwijkingen die toch grote gevolgen kunnen hebben voor de veiligheid en gezondheid van gebruikers?</w:t>
      </w:r>
      <w:r w:rsidRPr="00360F16" w:rsidR="007729A5">
        <w:rPr>
          <w:rFonts w:ascii="Times New Roman" w:hAnsi="Times New Roman" w:eastAsia="Calibri" w:cs="Times New Roman"/>
        </w:rPr>
        <w:t xml:space="preserve"> </w:t>
      </w:r>
      <w:r w:rsidRPr="00360F16">
        <w:rPr>
          <w:rFonts w:ascii="Times New Roman" w:hAnsi="Times New Roman" w:eastAsia="Calibri" w:cs="Times New Roman"/>
        </w:rPr>
        <w:t xml:space="preserve">Waarom is er niet gekozen voor een verplichting om, bij disproportioneel herstel, mitigerende maatregelen te eisen in plaats van het accepteren van het gebrek? Acht de </w:t>
      </w:r>
      <w:r w:rsidRPr="00360F16" w:rsidR="007729A5">
        <w:rPr>
          <w:rFonts w:ascii="Times New Roman" w:hAnsi="Times New Roman" w:eastAsia="Calibri" w:cs="Times New Roman"/>
        </w:rPr>
        <w:t>m</w:t>
      </w:r>
      <w:r w:rsidRPr="00360F16">
        <w:rPr>
          <w:rFonts w:ascii="Times New Roman" w:hAnsi="Times New Roman" w:eastAsia="Calibri" w:cs="Times New Roman"/>
        </w:rPr>
        <w:t>inister het niet wenselijker om bij ieder maatwerkvoorschrift ten minste aanvullende waarborgen voor veiligheid te verlangen?</w:t>
      </w:r>
    </w:p>
    <w:p w:rsidRPr="00360F16" w:rsidR="00AB6BB7" w:rsidP="00D82023" w:rsidRDefault="00AB6BB7" w14:paraId="453A7F31" w14:textId="77777777">
      <w:pPr>
        <w:spacing w:after="40"/>
        <w:rPr>
          <w:rFonts w:ascii="Calibri" w:hAnsi="Calibri" w:eastAsia="Calibri" w:cs="Calibri"/>
        </w:rPr>
      </w:pPr>
    </w:p>
    <w:p w:rsidRPr="00360F16" w:rsidR="00AB6BB7" w:rsidP="00D82023" w:rsidRDefault="00AB6BB7" w14:paraId="68DE0C6C" w14:textId="04F10D0E">
      <w:pPr>
        <w:spacing w:after="40"/>
        <w:rPr>
          <w:rFonts w:ascii="Times New Roman" w:hAnsi="Times New Roman" w:eastAsia="Calibri" w:cs="Times New Roman"/>
        </w:rPr>
      </w:pPr>
      <w:r w:rsidRPr="00360F16">
        <w:rPr>
          <w:rFonts w:ascii="Times New Roman" w:hAnsi="Times New Roman" w:eastAsia="Calibri" w:cs="Times New Roman"/>
        </w:rPr>
        <w:t xml:space="preserve">De leden van de BBB-fractie constateren dat de </w:t>
      </w:r>
      <w:r w:rsidRPr="00360F16" w:rsidR="007729A5">
        <w:rPr>
          <w:rFonts w:ascii="Times New Roman" w:hAnsi="Times New Roman" w:eastAsia="Calibri" w:cs="Times New Roman"/>
        </w:rPr>
        <w:t>m</w:t>
      </w:r>
      <w:r w:rsidRPr="00360F16">
        <w:rPr>
          <w:rFonts w:ascii="Times New Roman" w:hAnsi="Times New Roman" w:eastAsia="Calibri" w:cs="Times New Roman"/>
        </w:rPr>
        <w:t>inister spreekt van een mogelijke kostenverlaging voor gemeenten als gevolg van de regeling, terwijl tegelijkertijd nieuwe taken ontstaan zoals beoordeling van aanvragen en registratie in het Kadaster.</w:t>
      </w:r>
      <w:r w:rsidRPr="00360F16" w:rsidR="007729A5">
        <w:rPr>
          <w:rFonts w:ascii="Times New Roman" w:hAnsi="Times New Roman" w:eastAsia="Calibri" w:cs="Times New Roman"/>
        </w:rPr>
        <w:t xml:space="preserve"> </w:t>
      </w:r>
      <w:r w:rsidRPr="00360F16">
        <w:rPr>
          <w:rFonts w:ascii="Times New Roman" w:hAnsi="Times New Roman" w:eastAsia="Calibri" w:cs="Times New Roman"/>
        </w:rPr>
        <w:t xml:space="preserve">Op basis waarvan concludeert de </w:t>
      </w:r>
      <w:r w:rsidRPr="00360F16" w:rsidR="007729A5">
        <w:rPr>
          <w:rFonts w:ascii="Times New Roman" w:hAnsi="Times New Roman" w:eastAsia="Calibri" w:cs="Times New Roman"/>
        </w:rPr>
        <w:t>m</w:t>
      </w:r>
      <w:r w:rsidRPr="00360F16">
        <w:rPr>
          <w:rFonts w:ascii="Times New Roman" w:hAnsi="Times New Roman" w:eastAsia="Calibri" w:cs="Times New Roman"/>
        </w:rPr>
        <w:t>inister dat er per saldo sprake is van een kostenverlaging, gezien het risico op extra juridische procedures en bezwaar- en beroepszaken die kunnen voortvloeien uit een besluit tot maatwerkvoorschrift?</w:t>
      </w:r>
    </w:p>
    <w:p w:rsidRPr="00360F16" w:rsidR="00360F16" w:rsidP="00D82023" w:rsidRDefault="00360F16" w14:paraId="2A876F6E" w14:textId="77777777">
      <w:pPr>
        <w:spacing w:after="40"/>
        <w:rPr>
          <w:rFonts w:ascii="Times New Roman" w:hAnsi="Times New Roman" w:eastAsia="Calibri" w:cs="Times New Roman"/>
        </w:rPr>
      </w:pPr>
    </w:p>
    <w:p w:rsidRPr="00360F16" w:rsidR="00AB6BB7" w:rsidP="00D82023" w:rsidRDefault="00AB6BB7" w14:paraId="298F7197" w14:textId="2BC2A45A">
      <w:pPr>
        <w:spacing w:after="40"/>
        <w:rPr>
          <w:rFonts w:ascii="Times New Roman" w:hAnsi="Times New Roman" w:eastAsia="Calibri" w:cs="Times New Roman"/>
        </w:rPr>
      </w:pPr>
      <w:r w:rsidRPr="00360F16">
        <w:rPr>
          <w:rFonts w:ascii="Times New Roman" w:hAnsi="Times New Roman" w:eastAsia="Calibri" w:cs="Times New Roman"/>
        </w:rPr>
        <w:t xml:space="preserve">De leden merken op dat in de proefprojecten die ten grondslag liggen aan het besluit, zich geen gevallen hebben voorgedaan waarin herstel disproportioneel was. Waarom kiest de </w:t>
      </w:r>
      <w:r w:rsidRPr="00360F16" w:rsidR="00360F16">
        <w:rPr>
          <w:rFonts w:ascii="Times New Roman" w:hAnsi="Times New Roman" w:eastAsia="Calibri" w:cs="Times New Roman"/>
        </w:rPr>
        <w:t>m</w:t>
      </w:r>
      <w:r w:rsidRPr="00360F16">
        <w:rPr>
          <w:rFonts w:ascii="Times New Roman" w:hAnsi="Times New Roman" w:eastAsia="Calibri" w:cs="Times New Roman"/>
        </w:rPr>
        <w:t xml:space="preserve">inister er desondanks voor om een formele, potentieel complexe en kostbare regeling op te tuigen voor een situatie die kennelijk uiterst zeldzaam is? Kan de </w:t>
      </w:r>
      <w:r w:rsidRPr="00360F16" w:rsidR="00360F16">
        <w:rPr>
          <w:rFonts w:ascii="Times New Roman" w:hAnsi="Times New Roman" w:eastAsia="Calibri" w:cs="Times New Roman"/>
        </w:rPr>
        <w:t>m</w:t>
      </w:r>
      <w:r w:rsidRPr="00360F16">
        <w:rPr>
          <w:rFonts w:ascii="Times New Roman" w:hAnsi="Times New Roman" w:eastAsia="Calibri" w:cs="Times New Roman"/>
        </w:rPr>
        <w:t>inister nader onderbouwen waarom dit instrument noodzakelijk is?</w:t>
      </w:r>
    </w:p>
    <w:p w:rsidR="00AB6BB7" w:rsidP="00AB6BB7" w:rsidRDefault="00AB6BB7" w14:paraId="7F0565F9" w14:textId="77777777">
      <w:pPr>
        <w:spacing w:after="40" w:line="276" w:lineRule="auto"/>
        <w:rPr>
          <w:rFonts w:ascii="Calibri" w:hAnsi="Calibri" w:eastAsia="Calibri" w:cs="Calibri"/>
          <w:sz w:val="22"/>
          <w:szCs w:val="22"/>
        </w:rPr>
      </w:pPr>
    </w:p>
    <w:p w:rsidRPr="00355DB0" w:rsidR="002C20E5" w:rsidP="002C20E5" w:rsidRDefault="002C20E5" w14:paraId="578FCA39" w14:textId="77777777">
      <w:pPr>
        <w:rPr>
          <w:rFonts w:ascii="Times New Roman" w:hAnsi="Times New Roman" w:cs="Times New Roman"/>
          <w:b/>
          <w:bCs/>
        </w:rPr>
      </w:pPr>
      <w:r w:rsidRPr="00355DB0">
        <w:rPr>
          <w:rFonts w:ascii="Times New Roman" w:hAnsi="Times New Roman" w:cs="Times New Roman"/>
          <w:b/>
          <w:bCs/>
          <w:color w:val="000000"/>
        </w:rPr>
        <w:t>II Antwoord/reactie van de minister</w:t>
      </w:r>
    </w:p>
    <w:p w:rsidRPr="00355DB0" w:rsidR="002C20E5" w:rsidP="002C20E5" w:rsidRDefault="002C20E5" w14:paraId="424DDE39" w14:textId="77777777">
      <w:pPr>
        <w:rPr>
          <w:rFonts w:ascii="Times New Roman" w:hAnsi="Times New Roman" w:cs="Times New Roman"/>
        </w:rPr>
      </w:pPr>
    </w:p>
    <w:p w:rsidRPr="00355DB0" w:rsidR="002C20E5" w:rsidP="002C20E5" w:rsidRDefault="002C20E5" w14:paraId="405311AA" w14:textId="77777777">
      <w:pPr>
        <w:rPr>
          <w:rFonts w:ascii="Times New Roman" w:hAnsi="Times New Roman" w:cs="Times New Roman"/>
        </w:rPr>
      </w:pPr>
    </w:p>
    <w:p w:rsidRPr="00355DB0" w:rsidR="002C20E5" w:rsidP="002C20E5" w:rsidRDefault="002C20E5" w14:paraId="4DD9823F" w14:textId="77777777">
      <w:pPr>
        <w:rPr>
          <w:rFonts w:ascii="Times New Roman" w:hAnsi="Times New Roman" w:cs="Times New Roman"/>
        </w:rPr>
      </w:pPr>
    </w:p>
    <w:p w:rsidR="00234E5F" w:rsidRDefault="00234E5F" w14:paraId="0BC087BA" w14:textId="57CD739B"/>
    <w:sectPr w:rsidR="00234E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EE5"/>
    <w:multiLevelType w:val="multilevel"/>
    <w:tmpl w:val="4F6AF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D6249"/>
    <w:multiLevelType w:val="multilevel"/>
    <w:tmpl w:val="D170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D176E"/>
    <w:multiLevelType w:val="hybridMultilevel"/>
    <w:tmpl w:val="DF00B956"/>
    <w:lvl w:ilvl="0" w:tplc="9AA8AE10">
      <w:start w:val="1"/>
      <w:numFmt w:val="bullet"/>
      <w:lvlText w:val="-"/>
      <w:lvlJc w:val="left"/>
      <w:pPr>
        <w:ind w:left="720" w:hanging="360"/>
      </w:pPr>
      <w:rPr>
        <w:rFonts w:ascii="Aptos" w:hAnsi="Aptos" w:hint="default"/>
      </w:rPr>
    </w:lvl>
    <w:lvl w:ilvl="1" w:tplc="38B62E06">
      <w:start w:val="1"/>
      <w:numFmt w:val="bullet"/>
      <w:lvlText w:val="o"/>
      <w:lvlJc w:val="left"/>
      <w:pPr>
        <w:ind w:left="1440" w:hanging="360"/>
      </w:pPr>
      <w:rPr>
        <w:rFonts w:ascii="Courier New" w:hAnsi="Courier New" w:hint="default"/>
      </w:rPr>
    </w:lvl>
    <w:lvl w:ilvl="2" w:tplc="1AE04F9E">
      <w:start w:val="1"/>
      <w:numFmt w:val="bullet"/>
      <w:lvlText w:val=""/>
      <w:lvlJc w:val="left"/>
      <w:pPr>
        <w:ind w:left="2160" w:hanging="360"/>
      </w:pPr>
      <w:rPr>
        <w:rFonts w:ascii="Wingdings" w:hAnsi="Wingdings" w:hint="default"/>
      </w:rPr>
    </w:lvl>
    <w:lvl w:ilvl="3" w:tplc="DCCAAF48">
      <w:start w:val="1"/>
      <w:numFmt w:val="bullet"/>
      <w:lvlText w:val=""/>
      <w:lvlJc w:val="left"/>
      <w:pPr>
        <w:ind w:left="2880" w:hanging="360"/>
      </w:pPr>
      <w:rPr>
        <w:rFonts w:ascii="Symbol" w:hAnsi="Symbol" w:hint="default"/>
      </w:rPr>
    </w:lvl>
    <w:lvl w:ilvl="4" w:tplc="CA525CD8">
      <w:start w:val="1"/>
      <w:numFmt w:val="bullet"/>
      <w:lvlText w:val="o"/>
      <w:lvlJc w:val="left"/>
      <w:pPr>
        <w:ind w:left="3600" w:hanging="360"/>
      </w:pPr>
      <w:rPr>
        <w:rFonts w:ascii="Courier New" w:hAnsi="Courier New" w:hint="default"/>
      </w:rPr>
    </w:lvl>
    <w:lvl w:ilvl="5" w:tplc="4FBC4E60">
      <w:start w:val="1"/>
      <w:numFmt w:val="bullet"/>
      <w:lvlText w:val=""/>
      <w:lvlJc w:val="left"/>
      <w:pPr>
        <w:ind w:left="4320" w:hanging="360"/>
      </w:pPr>
      <w:rPr>
        <w:rFonts w:ascii="Wingdings" w:hAnsi="Wingdings" w:hint="default"/>
      </w:rPr>
    </w:lvl>
    <w:lvl w:ilvl="6" w:tplc="1AC08658">
      <w:start w:val="1"/>
      <w:numFmt w:val="bullet"/>
      <w:lvlText w:val=""/>
      <w:lvlJc w:val="left"/>
      <w:pPr>
        <w:ind w:left="5040" w:hanging="360"/>
      </w:pPr>
      <w:rPr>
        <w:rFonts w:ascii="Symbol" w:hAnsi="Symbol" w:hint="default"/>
      </w:rPr>
    </w:lvl>
    <w:lvl w:ilvl="7" w:tplc="52387EDE">
      <w:start w:val="1"/>
      <w:numFmt w:val="bullet"/>
      <w:lvlText w:val="o"/>
      <w:lvlJc w:val="left"/>
      <w:pPr>
        <w:ind w:left="5760" w:hanging="360"/>
      </w:pPr>
      <w:rPr>
        <w:rFonts w:ascii="Courier New" w:hAnsi="Courier New" w:hint="default"/>
      </w:rPr>
    </w:lvl>
    <w:lvl w:ilvl="8" w:tplc="8B98EE78">
      <w:start w:val="1"/>
      <w:numFmt w:val="bullet"/>
      <w:lvlText w:val=""/>
      <w:lvlJc w:val="left"/>
      <w:pPr>
        <w:ind w:left="6480" w:hanging="360"/>
      </w:pPr>
      <w:rPr>
        <w:rFonts w:ascii="Wingdings" w:hAnsi="Wingdings" w:hint="default"/>
      </w:rPr>
    </w:lvl>
  </w:abstractNum>
  <w:abstractNum w:abstractNumId="3" w15:restartNumberingAfterBreak="0">
    <w:nsid w:val="3C77A9ED"/>
    <w:multiLevelType w:val="hybridMultilevel"/>
    <w:tmpl w:val="8214DA9A"/>
    <w:lvl w:ilvl="0" w:tplc="F58827D4">
      <w:start w:val="1"/>
      <w:numFmt w:val="bullet"/>
      <w:lvlText w:val="-"/>
      <w:lvlJc w:val="left"/>
      <w:pPr>
        <w:ind w:left="720" w:hanging="360"/>
      </w:pPr>
      <w:rPr>
        <w:rFonts w:ascii="Aptos" w:hAnsi="Aptos" w:hint="default"/>
      </w:rPr>
    </w:lvl>
    <w:lvl w:ilvl="1" w:tplc="628067C0">
      <w:start w:val="1"/>
      <w:numFmt w:val="bullet"/>
      <w:lvlText w:val="o"/>
      <w:lvlJc w:val="left"/>
      <w:pPr>
        <w:ind w:left="1440" w:hanging="360"/>
      </w:pPr>
      <w:rPr>
        <w:rFonts w:ascii="Courier New" w:hAnsi="Courier New" w:hint="default"/>
      </w:rPr>
    </w:lvl>
    <w:lvl w:ilvl="2" w:tplc="B5D66BCE">
      <w:start w:val="1"/>
      <w:numFmt w:val="bullet"/>
      <w:lvlText w:val=""/>
      <w:lvlJc w:val="left"/>
      <w:pPr>
        <w:ind w:left="2160" w:hanging="360"/>
      </w:pPr>
      <w:rPr>
        <w:rFonts w:ascii="Wingdings" w:hAnsi="Wingdings" w:hint="default"/>
      </w:rPr>
    </w:lvl>
    <w:lvl w:ilvl="3" w:tplc="59822E3E">
      <w:start w:val="1"/>
      <w:numFmt w:val="bullet"/>
      <w:lvlText w:val=""/>
      <w:lvlJc w:val="left"/>
      <w:pPr>
        <w:ind w:left="2880" w:hanging="360"/>
      </w:pPr>
      <w:rPr>
        <w:rFonts w:ascii="Symbol" w:hAnsi="Symbol" w:hint="default"/>
      </w:rPr>
    </w:lvl>
    <w:lvl w:ilvl="4" w:tplc="60CE2904">
      <w:start w:val="1"/>
      <w:numFmt w:val="bullet"/>
      <w:lvlText w:val="o"/>
      <w:lvlJc w:val="left"/>
      <w:pPr>
        <w:ind w:left="3600" w:hanging="360"/>
      </w:pPr>
      <w:rPr>
        <w:rFonts w:ascii="Courier New" w:hAnsi="Courier New" w:hint="default"/>
      </w:rPr>
    </w:lvl>
    <w:lvl w:ilvl="5" w:tplc="048A67DE">
      <w:start w:val="1"/>
      <w:numFmt w:val="bullet"/>
      <w:lvlText w:val=""/>
      <w:lvlJc w:val="left"/>
      <w:pPr>
        <w:ind w:left="4320" w:hanging="360"/>
      </w:pPr>
      <w:rPr>
        <w:rFonts w:ascii="Wingdings" w:hAnsi="Wingdings" w:hint="default"/>
      </w:rPr>
    </w:lvl>
    <w:lvl w:ilvl="6" w:tplc="0DBAFE60">
      <w:start w:val="1"/>
      <w:numFmt w:val="bullet"/>
      <w:lvlText w:val=""/>
      <w:lvlJc w:val="left"/>
      <w:pPr>
        <w:ind w:left="5040" w:hanging="360"/>
      </w:pPr>
      <w:rPr>
        <w:rFonts w:ascii="Symbol" w:hAnsi="Symbol" w:hint="default"/>
      </w:rPr>
    </w:lvl>
    <w:lvl w:ilvl="7" w:tplc="4F18DB0E">
      <w:start w:val="1"/>
      <w:numFmt w:val="bullet"/>
      <w:lvlText w:val="o"/>
      <w:lvlJc w:val="left"/>
      <w:pPr>
        <w:ind w:left="5760" w:hanging="360"/>
      </w:pPr>
      <w:rPr>
        <w:rFonts w:ascii="Courier New" w:hAnsi="Courier New" w:hint="default"/>
      </w:rPr>
    </w:lvl>
    <w:lvl w:ilvl="8" w:tplc="4F2014E8">
      <w:start w:val="1"/>
      <w:numFmt w:val="bullet"/>
      <w:lvlText w:val=""/>
      <w:lvlJc w:val="left"/>
      <w:pPr>
        <w:ind w:left="6480" w:hanging="360"/>
      </w:pPr>
      <w:rPr>
        <w:rFonts w:ascii="Wingdings" w:hAnsi="Wingdings" w:hint="default"/>
      </w:rPr>
    </w:lvl>
  </w:abstractNum>
  <w:abstractNum w:abstractNumId="4" w15:restartNumberingAfterBreak="0">
    <w:nsid w:val="4EA75CEF"/>
    <w:multiLevelType w:val="hybridMultilevel"/>
    <w:tmpl w:val="D9FE88FA"/>
    <w:lvl w:ilvl="0" w:tplc="7C9CD5F0">
      <w:start w:val="1"/>
      <w:numFmt w:val="bullet"/>
      <w:lvlText w:val="-"/>
      <w:lvlJc w:val="left"/>
      <w:pPr>
        <w:ind w:left="720" w:hanging="360"/>
      </w:pPr>
      <w:rPr>
        <w:rFonts w:ascii="Aptos" w:hAnsi="Aptos" w:hint="default"/>
      </w:rPr>
    </w:lvl>
    <w:lvl w:ilvl="1" w:tplc="055AAB64">
      <w:start w:val="1"/>
      <w:numFmt w:val="bullet"/>
      <w:lvlText w:val="o"/>
      <w:lvlJc w:val="left"/>
      <w:pPr>
        <w:ind w:left="1440" w:hanging="360"/>
      </w:pPr>
      <w:rPr>
        <w:rFonts w:ascii="Courier New" w:hAnsi="Courier New" w:hint="default"/>
      </w:rPr>
    </w:lvl>
    <w:lvl w:ilvl="2" w:tplc="8F18F240">
      <w:start w:val="1"/>
      <w:numFmt w:val="bullet"/>
      <w:lvlText w:val=""/>
      <w:lvlJc w:val="left"/>
      <w:pPr>
        <w:ind w:left="2160" w:hanging="360"/>
      </w:pPr>
      <w:rPr>
        <w:rFonts w:ascii="Wingdings" w:hAnsi="Wingdings" w:hint="default"/>
      </w:rPr>
    </w:lvl>
    <w:lvl w:ilvl="3" w:tplc="3A52AC7C">
      <w:start w:val="1"/>
      <w:numFmt w:val="bullet"/>
      <w:lvlText w:val=""/>
      <w:lvlJc w:val="left"/>
      <w:pPr>
        <w:ind w:left="2880" w:hanging="360"/>
      </w:pPr>
      <w:rPr>
        <w:rFonts w:ascii="Symbol" w:hAnsi="Symbol" w:hint="default"/>
      </w:rPr>
    </w:lvl>
    <w:lvl w:ilvl="4" w:tplc="7B445B06">
      <w:start w:val="1"/>
      <w:numFmt w:val="bullet"/>
      <w:lvlText w:val="o"/>
      <w:lvlJc w:val="left"/>
      <w:pPr>
        <w:ind w:left="3600" w:hanging="360"/>
      </w:pPr>
      <w:rPr>
        <w:rFonts w:ascii="Courier New" w:hAnsi="Courier New" w:hint="default"/>
      </w:rPr>
    </w:lvl>
    <w:lvl w:ilvl="5" w:tplc="903AAC0A">
      <w:start w:val="1"/>
      <w:numFmt w:val="bullet"/>
      <w:lvlText w:val=""/>
      <w:lvlJc w:val="left"/>
      <w:pPr>
        <w:ind w:left="4320" w:hanging="360"/>
      </w:pPr>
      <w:rPr>
        <w:rFonts w:ascii="Wingdings" w:hAnsi="Wingdings" w:hint="default"/>
      </w:rPr>
    </w:lvl>
    <w:lvl w:ilvl="6" w:tplc="A6989D68">
      <w:start w:val="1"/>
      <w:numFmt w:val="bullet"/>
      <w:lvlText w:val=""/>
      <w:lvlJc w:val="left"/>
      <w:pPr>
        <w:ind w:left="5040" w:hanging="360"/>
      </w:pPr>
      <w:rPr>
        <w:rFonts w:ascii="Symbol" w:hAnsi="Symbol" w:hint="default"/>
      </w:rPr>
    </w:lvl>
    <w:lvl w:ilvl="7" w:tplc="3132A7E2">
      <w:start w:val="1"/>
      <w:numFmt w:val="bullet"/>
      <w:lvlText w:val="o"/>
      <w:lvlJc w:val="left"/>
      <w:pPr>
        <w:ind w:left="5760" w:hanging="360"/>
      </w:pPr>
      <w:rPr>
        <w:rFonts w:ascii="Courier New" w:hAnsi="Courier New" w:hint="default"/>
      </w:rPr>
    </w:lvl>
    <w:lvl w:ilvl="8" w:tplc="0C907540">
      <w:start w:val="1"/>
      <w:numFmt w:val="bullet"/>
      <w:lvlText w:val=""/>
      <w:lvlJc w:val="left"/>
      <w:pPr>
        <w:ind w:left="6480" w:hanging="360"/>
      </w:pPr>
      <w:rPr>
        <w:rFonts w:ascii="Wingdings" w:hAnsi="Wingdings" w:hint="default"/>
      </w:rPr>
    </w:lvl>
  </w:abstractNum>
  <w:abstractNum w:abstractNumId="5" w15:restartNumberingAfterBreak="0">
    <w:nsid w:val="596FE394"/>
    <w:multiLevelType w:val="hybridMultilevel"/>
    <w:tmpl w:val="774C337A"/>
    <w:lvl w:ilvl="0" w:tplc="1DC67D94">
      <w:start w:val="1"/>
      <w:numFmt w:val="bullet"/>
      <w:lvlText w:val="-"/>
      <w:lvlJc w:val="left"/>
      <w:pPr>
        <w:ind w:left="720" w:hanging="360"/>
      </w:pPr>
      <w:rPr>
        <w:rFonts w:ascii="Aptos" w:hAnsi="Aptos" w:hint="default"/>
      </w:rPr>
    </w:lvl>
    <w:lvl w:ilvl="1" w:tplc="37BEF2AC">
      <w:start w:val="1"/>
      <w:numFmt w:val="bullet"/>
      <w:lvlText w:val="o"/>
      <w:lvlJc w:val="left"/>
      <w:pPr>
        <w:ind w:left="1440" w:hanging="360"/>
      </w:pPr>
      <w:rPr>
        <w:rFonts w:ascii="Courier New" w:hAnsi="Courier New" w:hint="default"/>
      </w:rPr>
    </w:lvl>
    <w:lvl w:ilvl="2" w:tplc="45B4840C">
      <w:start w:val="1"/>
      <w:numFmt w:val="bullet"/>
      <w:lvlText w:val=""/>
      <w:lvlJc w:val="left"/>
      <w:pPr>
        <w:ind w:left="2160" w:hanging="360"/>
      </w:pPr>
      <w:rPr>
        <w:rFonts w:ascii="Wingdings" w:hAnsi="Wingdings" w:hint="default"/>
      </w:rPr>
    </w:lvl>
    <w:lvl w:ilvl="3" w:tplc="2E225EE4">
      <w:start w:val="1"/>
      <w:numFmt w:val="bullet"/>
      <w:lvlText w:val=""/>
      <w:lvlJc w:val="left"/>
      <w:pPr>
        <w:ind w:left="2880" w:hanging="360"/>
      </w:pPr>
      <w:rPr>
        <w:rFonts w:ascii="Symbol" w:hAnsi="Symbol" w:hint="default"/>
      </w:rPr>
    </w:lvl>
    <w:lvl w:ilvl="4" w:tplc="E7A42CC6">
      <w:start w:val="1"/>
      <w:numFmt w:val="bullet"/>
      <w:lvlText w:val="o"/>
      <w:lvlJc w:val="left"/>
      <w:pPr>
        <w:ind w:left="3600" w:hanging="360"/>
      </w:pPr>
      <w:rPr>
        <w:rFonts w:ascii="Courier New" w:hAnsi="Courier New" w:hint="default"/>
      </w:rPr>
    </w:lvl>
    <w:lvl w:ilvl="5" w:tplc="12FCA402">
      <w:start w:val="1"/>
      <w:numFmt w:val="bullet"/>
      <w:lvlText w:val=""/>
      <w:lvlJc w:val="left"/>
      <w:pPr>
        <w:ind w:left="4320" w:hanging="360"/>
      </w:pPr>
      <w:rPr>
        <w:rFonts w:ascii="Wingdings" w:hAnsi="Wingdings" w:hint="default"/>
      </w:rPr>
    </w:lvl>
    <w:lvl w:ilvl="6" w:tplc="90B279A0">
      <w:start w:val="1"/>
      <w:numFmt w:val="bullet"/>
      <w:lvlText w:val=""/>
      <w:lvlJc w:val="left"/>
      <w:pPr>
        <w:ind w:left="5040" w:hanging="360"/>
      </w:pPr>
      <w:rPr>
        <w:rFonts w:ascii="Symbol" w:hAnsi="Symbol" w:hint="default"/>
      </w:rPr>
    </w:lvl>
    <w:lvl w:ilvl="7" w:tplc="95D4766E">
      <w:start w:val="1"/>
      <w:numFmt w:val="bullet"/>
      <w:lvlText w:val="o"/>
      <w:lvlJc w:val="left"/>
      <w:pPr>
        <w:ind w:left="5760" w:hanging="360"/>
      </w:pPr>
      <w:rPr>
        <w:rFonts w:ascii="Courier New" w:hAnsi="Courier New" w:hint="default"/>
      </w:rPr>
    </w:lvl>
    <w:lvl w:ilvl="8" w:tplc="CE40099E">
      <w:start w:val="1"/>
      <w:numFmt w:val="bullet"/>
      <w:lvlText w:val=""/>
      <w:lvlJc w:val="left"/>
      <w:pPr>
        <w:ind w:left="6480" w:hanging="360"/>
      </w:pPr>
      <w:rPr>
        <w:rFonts w:ascii="Wingdings" w:hAnsi="Wingdings" w:hint="default"/>
      </w:rPr>
    </w:lvl>
  </w:abstractNum>
  <w:abstractNum w:abstractNumId="6" w15:restartNumberingAfterBreak="0">
    <w:nsid w:val="72452DDD"/>
    <w:multiLevelType w:val="hybridMultilevel"/>
    <w:tmpl w:val="62000E9A"/>
    <w:lvl w:ilvl="0" w:tplc="ACDC0D8C">
      <w:start w:val="1"/>
      <w:numFmt w:val="bullet"/>
      <w:lvlText w:val="-"/>
      <w:lvlJc w:val="left"/>
      <w:pPr>
        <w:ind w:left="720" w:hanging="360"/>
      </w:pPr>
      <w:rPr>
        <w:rFonts w:ascii="Aptos" w:hAnsi="Aptos" w:hint="default"/>
      </w:rPr>
    </w:lvl>
    <w:lvl w:ilvl="1" w:tplc="2E1671B4">
      <w:start w:val="1"/>
      <w:numFmt w:val="bullet"/>
      <w:lvlText w:val="o"/>
      <w:lvlJc w:val="left"/>
      <w:pPr>
        <w:ind w:left="1440" w:hanging="360"/>
      </w:pPr>
      <w:rPr>
        <w:rFonts w:ascii="Courier New" w:hAnsi="Courier New" w:hint="default"/>
      </w:rPr>
    </w:lvl>
    <w:lvl w:ilvl="2" w:tplc="8096A118">
      <w:start w:val="1"/>
      <w:numFmt w:val="bullet"/>
      <w:lvlText w:val=""/>
      <w:lvlJc w:val="left"/>
      <w:pPr>
        <w:ind w:left="2160" w:hanging="360"/>
      </w:pPr>
      <w:rPr>
        <w:rFonts w:ascii="Wingdings" w:hAnsi="Wingdings" w:hint="default"/>
      </w:rPr>
    </w:lvl>
    <w:lvl w:ilvl="3" w:tplc="B012573A">
      <w:start w:val="1"/>
      <w:numFmt w:val="bullet"/>
      <w:lvlText w:val=""/>
      <w:lvlJc w:val="left"/>
      <w:pPr>
        <w:ind w:left="2880" w:hanging="360"/>
      </w:pPr>
      <w:rPr>
        <w:rFonts w:ascii="Symbol" w:hAnsi="Symbol" w:hint="default"/>
      </w:rPr>
    </w:lvl>
    <w:lvl w:ilvl="4" w:tplc="ABDA39B0">
      <w:start w:val="1"/>
      <w:numFmt w:val="bullet"/>
      <w:lvlText w:val="o"/>
      <w:lvlJc w:val="left"/>
      <w:pPr>
        <w:ind w:left="3600" w:hanging="360"/>
      </w:pPr>
      <w:rPr>
        <w:rFonts w:ascii="Courier New" w:hAnsi="Courier New" w:hint="default"/>
      </w:rPr>
    </w:lvl>
    <w:lvl w:ilvl="5" w:tplc="7BE2348C">
      <w:start w:val="1"/>
      <w:numFmt w:val="bullet"/>
      <w:lvlText w:val=""/>
      <w:lvlJc w:val="left"/>
      <w:pPr>
        <w:ind w:left="4320" w:hanging="360"/>
      </w:pPr>
      <w:rPr>
        <w:rFonts w:ascii="Wingdings" w:hAnsi="Wingdings" w:hint="default"/>
      </w:rPr>
    </w:lvl>
    <w:lvl w:ilvl="6" w:tplc="32E876C8">
      <w:start w:val="1"/>
      <w:numFmt w:val="bullet"/>
      <w:lvlText w:val=""/>
      <w:lvlJc w:val="left"/>
      <w:pPr>
        <w:ind w:left="5040" w:hanging="360"/>
      </w:pPr>
      <w:rPr>
        <w:rFonts w:ascii="Symbol" w:hAnsi="Symbol" w:hint="default"/>
      </w:rPr>
    </w:lvl>
    <w:lvl w:ilvl="7" w:tplc="5AF24B30">
      <w:start w:val="1"/>
      <w:numFmt w:val="bullet"/>
      <w:lvlText w:val="o"/>
      <w:lvlJc w:val="left"/>
      <w:pPr>
        <w:ind w:left="5760" w:hanging="360"/>
      </w:pPr>
      <w:rPr>
        <w:rFonts w:ascii="Courier New" w:hAnsi="Courier New" w:hint="default"/>
      </w:rPr>
    </w:lvl>
    <w:lvl w:ilvl="8" w:tplc="EB9C792A">
      <w:start w:val="1"/>
      <w:numFmt w:val="bullet"/>
      <w:lvlText w:val=""/>
      <w:lvlJc w:val="left"/>
      <w:pPr>
        <w:ind w:left="6480" w:hanging="360"/>
      </w:pPr>
      <w:rPr>
        <w:rFonts w:ascii="Wingdings" w:hAnsi="Wingdings" w:hint="default"/>
      </w:rPr>
    </w:lvl>
  </w:abstractNum>
  <w:abstractNum w:abstractNumId="7" w15:restartNumberingAfterBreak="0">
    <w:nsid w:val="78E711FE"/>
    <w:multiLevelType w:val="multilevel"/>
    <w:tmpl w:val="E8128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B4137"/>
    <w:multiLevelType w:val="hybridMultilevel"/>
    <w:tmpl w:val="4204EACC"/>
    <w:lvl w:ilvl="0" w:tplc="4860E0C8">
      <w:start w:val="1"/>
      <w:numFmt w:val="bullet"/>
      <w:lvlText w:val="-"/>
      <w:lvlJc w:val="left"/>
      <w:pPr>
        <w:ind w:left="720" w:hanging="360"/>
      </w:pPr>
      <w:rPr>
        <w:rFonts w:ascii="Aptos" w:hAnsi="Aptos" w:hint="default"/>
      </w:rPr>
    </w:lvl>
    <w:lvl w:ilvl="1" w:tplc="E8D02158">
      <w:start w:val="1"/>
      <w:numFmt w:val="bullet"/>
      <w:lvlText w:val="o"/>
      <w:lvlJc w:val="left"/>
      <w:pPr>
        <w:ind w:left="1440" w:hanging="360"/>
      </w:pPr>
      <w:rPr>
        <w:rFonts w:ascii="Courier New" w:hAnsi="Courier New" w:hint="default"/>
      </w:rPr>
    </w:lvl>
    <w:lvl w:ilvl="2" w:tplc="894823B8">
      <w:start w:val="1"/>
      <w:numFmt w:val="bullet"/>
      <w:lvlText w:val=""/>
      <w:lvlJc w:val="left"/>
      <w:pPr>
        <w:ind w:left="2160" w:hanging="360"/>
      </w:pPr>
      <w:rPr>
        <w:rFonts w:ascii="Wingdings" w:hAnsi="Wingdings" w:hint="default"/>
      </w:rPr>
    </w:lvl>
    <w:lvl w:ilvl="3" w:tplc="8B0CF2E4">
      <w:start w:val="1"/>
      <w:numFmt w:val="bullet"/>
      <w:lvlText w:val=""/>
      <w:lvlJc w:val="left"/>
      <w:pPr>
        <w:ind w:left="2880" w:hanging="360"/>
      </w:pPr>
      <w:rPr>
        <w:rFonts w:ascii="Symbol" w:hAnsi="Symbol" w:hint="default"/>
      </w:rPr>
    </w:lvl>
    <w:lvl w:ilvl="4" w:tplc="CB2E1D14">
      <w:start w:val="1"/>
      <w:numFmt w:val="bullet"/>
      <w:lvlText w:val="o"/>
      <w:lvlJc w:val="left"/>
      <w:pPr>
        <w:ind w:left="3600" w:hanging="360"/>
      </w:pPr>
      <w:rPr>
        <w:rFonts w:ascii="Courier New" w:hAnsi="Courier New" w:hint="default"/>
      </w:rPr>
    </w:lvl>
    <w:lvl w:ilvl="5" w:tplc="CAB4DF66">
      <w:start w:val="1"/>
      <w:numFmt w:val="bullet"/>
      <w:lvlText w:val=""/>
      <w:lvlJc w:val="left"/>
      <w:pPr>
        <w:ind w:left="4320" w:hanging="360"/>
      </w:pPr>
      <w:rPr>
        <w:rFonts w:ascii="Wingdings" w:hAnsi="Wingdings" w:hint="default"/>
      </w:rPr>
    </w:lvl>
    <w:lvl w:ilvl="6" w:tplc="FFDC3D2C">
      <w:start w:val="1"/>
      <w:numFmt w:val="bullet"/>
      <w:lvlText w:val=""/>
      <w:lvlJc w:val="left"/>
      <w:pPr>
        <w:ind w:left="5040" w:hanging="360"/>
      </w:pPr>
      <w:rPr>
        <w:rFonts w:ascii="Symbol" w:hAnsi="Symbol" w:hint="default"/>
      </w:rPr>
    </w:lvl>
    <w:lvl w:ilvl="7" w:tplc="33B866A6">
      <w:start w:val="1"/>
      <w:numFmt w:val="bullet"/>
      <w:lvlText w:val="o"/>
      <w:lvlJc w:val="left"/>
      <w:pPr>
        <w:ind w:left="5760" w:hanging="360"/>
      </w:pPr>
      <w:rPr>
        <w:rFonts w:ascii="Courier New" w:hAnsi="Courier New" w:hint="default"/>
      </w:rPr>
    </w:lvl>
    <w:lvl w:ilvl="8" w:tplc="7CD0BAE4">
      <w:start w:val="1"/>
      <w:numFmt w:val="bullet"/>
      <w:lvlText w:val=""/>
      <w:lvlJc w:val="left"/>
      <w:pPr>
        <w:ind w:left="6480" w:hanging="360"/>
      </w:pPr>
      <w:rPr>
        <w:rFonts w:ascii="Wingdings" w:hAnsi="Wingdings" w:hint="default"/>
      </w:rPr>
    </w:lvl>
  </w:abstractNum>
  <w:abstractNum w:abstractNumId="9" w15:restartNumberingAfterBreak="0">
    <w:nsid w:val="7E28DB93"/>
    <w:multiLevelType w:val="hybridMultilevel"/>
    <w:tmpl w:val="3B5827E0"/>
    <w:lvl w:ilvl="0" w:tplc="0F36CB9C">
      <w:start w:val="1"/>
      <w:numFmt w:val="bullet"/>
      <w:lvlText w:val="-"/>
      <w:lvlJc w:val="left"/>
      <w:pPr>
        <w:ind w:left="720" w:hanging="360"/>
      </w:pPr>
      <w:rPr>
        <w:rFonts w:ascii="Aptos" w:hAnsi="Aptos" w:hint="default"/>
      </w:rPr>
    </w:lvl>
    <w:lvl w:ilvl="1" w:tplc="DE7A8452">
      <w:start w:val="1"/>
      <w:numFmt w:val="bullet"/>
      <w:lvlText w:val="o"/>
      <w:lvlJc w:val="left"/>
      <w:pPr>
        <w:ind w:left="1440" w:hanging="360"/>
      </w:pPr>
      <w:rPr>
        <w:rFonts w:ascii="Courier New" w:hAnsi="Courier New" w:hint="default"/>
      </w:rPr>
    </w:lvl>
    <w:lvl w:ilvl="2" w:tplc="DC900FDC">
      <w:start w:val="1"/>
      <w:numFmt w:val="bullet"/>
      <w:lvlText w:val=""/>
      <w:lvlJc w:val="left"/>
      <w:pPr>
        <w:ind w:left="2160" w:hanging="360"/>
      </w:pPr>
      <w:rPr>
        <w:rFonts w:ascii="Wingdings" w:hAnsi="Wingdings" w:hint="default"/>
      </w:rPr>
    </w:lvl>
    <w:lvl w:ilvl="3" w:tplc="D7E8687E">
      <w:start w:val="1"/>
      <w:numFmt w:val="bullet"/>
      <w:lvlText w:val=""/>
      <w:lvlJc w:val="left"/>
      <w:pPr>
        <w:ind w:left="2880" w:hanging="360"/>
      </w:pPr>
      <w:rPr>
        <w:rFonts w:ascii="Symbol" w:hAnsi="Symbol" w:hint="default"/>
      </w:rPr>
    </w:lvl>
    <w:lvl w:ilvl="4" w:tplc="36443732">
      <w:start w:val="1"/>
      <w:numFmt w:val="bullet"/>
      <w:lvlText w:val="o"/>
      <w:lvlJc w:val="left"/>
      <w:pPr>
        <w:ind w:left="3600" w:hanging="360"/>
      </w:pPr>
      <w:rPr>
        <w:rFonts w:ascii="Courier New" w:hAnsi="Courier New" w:hint="default"/>
      </w:rPr>
    </w:lvl>
    <w:lvl w:ilvl="5" w:tplc="CFB83C3A">
      <w:start w:val="1"/>
      <w:numFmt w:val="bullet"/>
      <w:lvlText w:val=""/>
      <w:lvlJc w:val="left"/>
      <w:pPr>
        <w:ind w:left="4320" w:hanging="360"/>
      </w:pPr>
      <w:rPr>
        <w:rFonts w:ascii="Wingdings" w:hAnsi="Wingdings" w:hint="default"/>
      </w:rPr>
    </w:lvl>
    <w:lvl w:ilvl="6" w:tplc="0A0834C6">
      <w:start w:val="1"/>
      <w:numFmt w:val="bullet"/>
      <w:lvlText w:val=""/>
      <w:lvlJc w:val="left"/>
      <w:pPr>
        <w:ind w:left="5040" w:hanging="360"/>
      </w:pPr>
      <w:rPr>
        <w:rFonts w:ascii="Symbol" w:hAnsi="Symbol" w:hint="default"/>
      </w:rPr>
    </w:lvl>
    <w:lvl w:ilvl="7" w:tplc="F0C8D9E4">
      <w:start w:val="1"/>
      <w:numFmt w:val="bullet"/>
      <w:lvlText w:val="o"/>
      <w:lvlJc w:val="left"/>
      <w:pPr>
        <w:ind w:left="5760" w:hanging="360"/>
      </w:pPr>
      <w:rPr>
        <w:rFonts w:ascii="Courier New" w:hAnsi="Courier New" w:hint="default"/>
      </w:rPr>
    </w:lvl>
    <w:lvl w:ilvl="8" w:tplc="A4E46E1A">
      <w:start w:val="1"/>
      <w:numFmt w:val="bullet"/>
      <w:lvlText w:val=""/>
      <w:lvlJc w:val="left"/>
      <w:pPr>
        <w:ind w:left="6480" w:hanging="360"/>
      </w:pPr>
      <w:rPr>
        <w:rFonts w:ascii="Wingdings" w:hAnsi="Wingdings" w:hint="default"/>
      </w:rPr>
    </w:lvl>
  </w:abstractNum>
  <w:num w:numId="1" w16cid:durableId="415051648">
    <w:abstractNumId w:val="7"/>
  </w:num>
  <w:num w:numId="2" w16cid:durableId="1322583162">
    <w:abstractNumId w:val="1"/>
  </w:num>
  <w:num w:numId="3" w16cid:durableId="1520968610">
    <w:abstractNumId w:val="0"/>
  </w:num>
  <w:num w:numId="4" w16cid:durableId="997880186">
    <w:abstractNumId w:val="8"/>
  </w:num>
  <w:num w:numId="5" w16cid:durableId="1462726706">
    <w:abstractNumId w:val="4"/>
  </w:num>
  <w:num w:numId="6" w16cid:durableId="1671177492">
    <w:abstractNumId w:val="9"/>
  </w:num>
  <w:num w:numId="7" w16cid:durableId="1324046885">
    <w:abstractNumId w:val="3"/>
  </w:num>
  <w:num w:numId="8" w16cid:durableId="956106722">
    <w:abstractNumId w:val="5"/>
  </w:num>
  <w:num w:numId="9" w16cid:durableId="16932262">
    <w:abstractNumId w:val="2"/>
  </w:num>
  <w:num w:numId="10" w16cid:durableId="1857305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E5"/>
    <w:rsid w:val="00072629"/>
    <w:rsid w:val="001218B0"/>
    <w:rsid w:val="0018036F"/>
    <w:rsid w:val="001F205B"/>
    <w:rsid w:val="001F73EB"/>
    <w:rsid w:val="0021414B"/>
    <w:rsid w:val="00234E5F"/>
    <w:rsid w:val="00293A65"/>
    <w:rsid w:val="002A1E50"/>
    <w:rsid w:val="002B2792"/>
    <w:rsid w:val="002C20E5"/>
    <w:rsid w:val="003442E9"/>
    <w:rsid w:val="00351AE7"/>
    <w:rsid w:val="00360F16"/>
    <w:rsid w:val="003714FD"/>
    <w:rsid w:val="004703ED"/>
    <w:rsid w:val="00501B6B"/>
    <w:rsid w:val="00503CEA"/>
    <w:rsid w:val="0071555A"/>
    <w:rsid w:val="00736C67"/>
    <w:rsid w:val="007729A5"/>
    <w:rsid w:val="00882020"/>
    <w:rsid w:val="008852B4"/>
    <w:rsid w:val="008F7120"/>
    <w:rsid w:val="009471BB"/>
    <w:rsid w:val="00990E13"/>
    <w:rsid w:val="009C333E"/>
    <w:rsid w:val="00A134E5"/>
    <w:rsid w:val="00AA1EF1"/>
    <w:rsid w:val="00AB6BB7"/>
    <w:rsid w:val="00AE1852"/>
    <w:rsid w:val="00B84277"/>
    <w:rsid w:val="00C06C37"/>
    <w:rsid w:val="00C33987"/>
    <w:rsid w:val="00C7440F"/>
    <w:rsid w:val="00CF7ECC"/>
    <w:rsid w:val="00D176DF"/>
    <w:rsid w:val="00D4463B"/>
    <w:rsid w:val="00D82023"/>
    <w:rsid w:val="00E51672"/>
    <w:rsid w:val="00EC7EEA"/>
    <w:rsid w:val="00F10D66"/>
    <w:rsid w:val="00F930A2"/>
    <w:rsid w:val="00FF7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9C61"/>
  <w15:chartTrackingRefBased/>
  <w15:docId w15:val="{9592BA3D-983D-4610-89F2-5BEE3C04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20E5"/>
    <w:pPr>
      <w:spacing w:after="0" w:line="240" w:lineRule="auto"/>
    </w:pPr>
  </w:style>
  <w:style w:type="paragraph" w:styleId="Kop1">
    <w:name w:val="heading 1"/>
    <w:basedOn w:val="Standaard"/>
    <w:next w:val="Standaard"/>
    <w:link w:val="Kop1Char"/>
    <w:uiPriority w:val="9"/>
    <w:qFormat/>
    <w:rsid w:val="002C2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0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0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0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0E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0E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0E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0E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0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0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0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0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0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0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0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0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0E5"/>
    <w:rPr>
      <w:rFonts w:eastAsiaTheme="majorEastAsia" w:cstheme="majorBidi"/>
      <w:color w:val="272727" w:themeColor="text1" w:themeTint="D8"/>
    </w:rPr>
  </w:style>
  <w:style w:type="paragraph" w:styleId="Titel">
    <w:name w:val="Title"/>
    <w:basedOn w:val="Standaard"/>
    <w:next w:val="Standaard"/>
    <w:link w:val="TitelChar"/>
    <w:uiPriority w:val="10"/>
    <w:qFormat/>
    <w:rsid w:val="002C20E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0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0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0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0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0E5"/>
    <w:rPr>
      <w:i/>
      <w:iCs/>
      <w:color w:val="404040" w:themeColor="text1" w:themeTint="BF"/>
    </w:rPr>
  </w:style>
  <w:style w:type="paragraph" w:styleId="Lijstalinea">
    <w:name w:val="List Paragraph"/>
    <w:basedOn w:val="Standaard"/>
    <w:uiPriority w:val="34"/>
    <w:qFormat/>
    <w:rsid w:val="002C20E5"/>
    <w:pPr>
      <w:ind w:left="720"/>
      <w:contextualSpacing/>
    </w:pPr>
  </w:style>
  <w:style w:type="character" w:styleId="Intensievebenadrukking">
    <w:name w:val="Intense Emphasis"/>
    <w:basedOn w:val="Standaardalinea-lettertype"/>
    <w:uiPriority w:val="21"/>
    <w:qFormat/>
    <w:rsid w:val="002C20E5"/>
    <w:rPr>
      <w:i/>
      <w:iCs/>
      <w:color w:val="0F4761" w:themeColor="accent1" w:themeShade="BF"/>
    </w:rPr>
  </w:style>
  <w:style w:type="paragraph" w:styleId="Duidelijkcitaat">
    <w:name w:val="Intense Quote"/>
    <w:basedOn w:val="Standaard"/>
    <w:next w:val="Standaard"/>
    <w:link w:val="DuidelijkcitaatChar"/>
    <w:uiPriority w:val="30"/>
    <w:qFormat/>
    <w:rsid w:val="002C2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0E5"/>
    <w:rPr>
      <w:i/>
      <w:iCs/>
      <w:color w:val="0F4761" w:themeColor="accent1" w:themeShade="BF"/>
    </w:rPr>
  </w:style>
  <w:style w:type="character" w:styleId="Intensieveverwijzing">
    <w:name w:val="Intense Reference"/>
    <w:basedOn w:val="Standaardalinea-lettertype"/>
    <w:uiPriority w:val="32"/>
    <w:qFormat/>
    <w:rsid w:val="002C20E5"/>
    <w:rPr>
      <w:b/>
      <w:bCs/>
      <w:smallCaps/>
      <w:color w:val="0F4761" w:themeColor="accent1" w:themeShade="BF"/>
      <w:spacing w:val="5"/>
    </w:rPr>
  </w:style>
  <w:style w:type="paragraph" w:styleId="Geenafstand">
    <w:name w:val="No Spacing"/>
    <w:uiPriority w:val="1"/>
    <w:qFormat/>
    <w:rsid w:val="002C20E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1587</ap:Words>
  <ap:Characters>8733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2025-05-27T14:08:00.0000000Z</dcterms:created>
  <dcterms:modified xsi:type="dcterms:W3CDTF">2025-05-27T14:08:00.0000000Z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f32c5bb0-ff22-4eaf-a7b6-52f2eb6c5d0a</vt:lpwstr>
  </property>
</Properties>
</file>