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F64B4" w14:paraId="3E5FF0E5" w14:textId="77777777">
        <w:tc>
          <w:tcPr>
            <w:tcW w:w="6733" w:type="dxa"/>
            <w:gridSpan w:val="2"/>
            <w:tcBorders>
              <w:top w:val="nil"/>
              <w:left w:val="nil"/>
              <w:bottom w:val="nil"/>
              <w:right w:val="nil"/>
            </w:tcBorders>
            <w:vAlign w:val="center"/>
          </w:tcPr>
          <w:p w:rsidR="00997775" w:rsidP="00710A7A" w:rsidRDefault="00997775" w14:paraId="1999191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165183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F64B4" w14:paraId="568990E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1A94A07" w14:textId="77777777">
            <w:r w:rsidRPr="008B0CC5">
              <w:t xml:space="preserve">Vergaderjaar </w:t>
            </w:r>
            <w:r w:rsidR="00AC6B87">
              <w:t>2024-2025</w:t>
            </w:r>
          </w:p>
        </w:tc>
      </w:tr>
      <w:tr w:rsidR="00997775" w:rsidTr="009F64B4" w14:paraId="28873032" w14:textId="77777777">
        <w:trPr>
          <w:cantSplit/>
        </w:trPr>
        <w:tc>
          <w:tcPr>
            <w:tcW w:w="10985" w:type="dxa"/>
            <w:gridSpan w:val="3"/>
            <w:tcBorders>
              <w:top w:val="nil"/>
              <w:left w:val="nil"/>
              <w:bottom w:val="nil"/>
              <w:right w:val="nil"/>
            </w:tcBorders>
          </w:tcPr>
          <w:p w:rsidR="00997775" w:rsidRDefault="00997775" w14:paraId="768A08F9" w14:textId="77777777"/>
        </w:tc>
      </w:tr>
      <w:tr w:rsidR="00997775" w:rsidTr="009F64B4" w14:paraId="62DCD0A9" w14:textId="77777777">
        <w:trPr>
          <w:cantSplit/>
        </w:trPr>
        <w:tc>
          <w:tcPr>
            <w:tcW w:w="10985" w:type="dxa"/>
            <w:gridSpan w:val="3"/>
            <w:tcBorders>
              <w:top w:val="nil"/>
              <w:left w:val="nil"/>
              <w:bottom w:val="single" w:color="auto" w:sz="4" w:space="0"/>
              <w:right w:val="nil"/>
            </w:tcBorders>
          </w:tcPr>
          <w:p w:rsidR="00997775" w:rsidRDefault="00997775" w14:paraId="6550ABD4" w14:textId="77777777"/>
        </w:tc>
      </w:tr>
      <w:tr w:rsidR="00997775" w:rsidTr="009F64B4" w14:paraId="3423AB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3DCBC5" w14:textId="77777777"/>
        </w:tc>
        <w:tc>
          <w:tcPr>
            <w:tcW w:w="7654" w:type="dxa"/>
            <w:gridSpan w:val="2"/>
          </w:tcPr>
          <w:p w:rsidR="00997775" w:rsidRDefault="00997775" w14:paraId="79BF1F60" w14:textId="77777777"/>
        </w:tc>
      </w:tr>
      <w:tr w:rsidR="009F64B4" w:rsidTr="009F64B4" w14:paraId="700953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64B4" w:rsidP="009F64B4" w:rsidRDefault="009F64B4" w14:paraId="5781952F" w14:textId="31BB2C02">
            <w:pPr>
              <w:rPr>
                <w:b/>
              </w:rPr>
            </w:pPr>
            <w:r>
              <w:rPr>
                <w:b/>
              </w:rPr>
              <w:t>31 305</w:t>
            </w:r>
          </w:p>
        </w:tc>
        <w:tc>
          <w:tcPr>
            <w:tcW w:w="7654" w:type="dxa"/>
            <w:gridSpan w:val="2"/>
          </w:tcPr>
          <w:p w:rsidR="009F64B4" w:rsidP="009F64B4" w:rsidRDefault="009F64B4" w14:paraId="21450624" w14:textId="7058595B">
            <w:pPr>
              <w:rPr>
                <w:b/>
              </w:rPr>
            </w:pPr>
            <w:r w:rsidRPr="005F6B0C">
              <w:rPr>
                <w:b/>
                <w:bCs/>
              </w:rPr>
              <w:t>Mobiliteitsbeleid</w:t>
            </w:r>
          </w:p>
        </w:tc>
      </w:tr>
      <w:tr w:rsidR="009F64B4" w:rsidTr="009F64B4" w14:paraId="4531CE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64B4" w:rsidP="009F64B4" w:rsidRDefault="009F64B4" w14:paraId="30CD3146" w14:textId="77777777"/>
        </w:tc>
        <w:tc>
          <w:tcPr>
            <w:tcW w:w="7654" w:type="dxa"/>
            <w:gridSpan w:val="2"/>
          </w:tcPr>
          <w:p w:rsidR="009F64B4" w:rsidP="009F64B4" w:rsidRDefault="009F64B4" w14:paraId="4AE819C7" w14:textId="77777777"/>
        </w:tc>
      </w:tr>
      <w:tr w:rsidR="009F64B4" w:rsidTr="009F64B4" w14:paraId="319BE6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64B4" w:rsidP="009F64B4" w:rsidRDefault="009F64B4" w14:paraId="22D90F5C" w14:textId="77777777"/>
        </w:tc>
        <w:tc>
          <w:tcPr>
            <w:tcW w:w="7654" w:type="dxa"/>
            <w:gridSpan w:val="2"/>
          </w:tcPr>
          <w:p w:rsidR="009F64B4" w:rsidP="009F64B4" w:rsidRDefault="009F64B4" w14:paraId="7C2EFC8F" w14:textId="77777777"/>
        </w:tc>
      </w:tr>
      <w:tr w:rsidR="009F64B4" w:rsidTr="009F64B4" w14:paraId="33604A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64B4" w:rsidP="009F64B4" w:rsidRDefault="009F64B4" w14:paraId="44E19E0F" w14:textId="74F2A1CA">
            <w:pPr>
              <w:rPr>
                <w:b/>
              </w:rPr>
            </w:pPr>
            <w:r>
              <w:rPr>
                <w:b/>
              </w:rPr>
              <w:t xml:space="preserve">Nr. </w:t>
            </w:r>
            <w:r>
              <w:rPr>
                <w:b/>
              </w:rPr>
              <w:t>512</w:t>
            </w:r>
          </w:p>
        </w:tc>
        <w:tc>
          <w:tcPr>
            <w:tcW w:w="7654" w:type="dxa"/>
            <w:gridSpan w:val="2"/>
          </w:tcPr>
          <w:p w:rsidR="009F64B4" w:rsidP="009F64B4" w:rsidRDefault="009F64B4" w14:paraId="1E796D3C" w14:textId="220694C9">
            <w:pPr>
              <w:rPr>
                <w:b/>
              </w:rPr>
            </w:pPr>
            <w:r>
              <w:rPr>
                <w:b/>
              </w:rPr>
              <w:t xml:space="preserve">MOTIE VAN </w:t>
            </w:r>
            <w:r>
              <w:rPr>
                <w:b/>
              </w:rPr>
              <w:t>DE LEDEN GRINWIS EN EERDMANS</w:t>
            </w:r>
          </w:p>
        </w:tc>
      </w:tr>
      <w:tr w:rsidR="009F64B4" w:rsidTr="009F64B4" w14:paraId="249140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64B4" w:rsidP="009F64B4" w:rsidRDefault="009F64B4" w14:paraId="101F7054" w14:textId="77777777"/>
        </w:tc>
        <w:tc>
          <w:tcPr>
            <w:tcW w:w="7654" w:type="dxa"/>
            <w:gridSpan w:val="2"/>
          </w:tcPr>
          <w:p w:rsidR="009F64B4" w:rsidP="009F64B4" w:rsidRDefault="009F64B4" w14:paraId="2125072E" w14:textId="574890E1">
            <w:r>
              <w:t>Voorgesteld 27 mei 2025</w:t>
            </w:r>
          </w:p>
        </w:tc>
      </w:tr>
      <w:tr w:rsidR="00997775" w:rsidTr="009F64B4" w14:paraId="2D6DAA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58280F" w14:textId="77777777"/>
        </w:tc>
        <w:tc>
          <w:tcPr>
            <w:tcW w:w="7654" w:type="dxa"/>
            <w:gridSpan w:val="2"/>
          </w:tcPr>
          <w:p w:rsidR="00997775" w:rsidRDefault="00997775" w14:paraId="1805B140" w14:textId="77777777"/>
        </w:tc>
      </w:tr>
      <w:tr w:rsidR="00997775" w:rsidTr="009F64B4" w14:paraId="42E4F3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1FECAF" w14:textId="77777777"/>
        </w:tc>
        <w:tc>
          <w:tcPr>
            <w:tcW w:w="7654" w:type="dxa"/>
            <w:gridSpan w:val="2"/>
          </w:tcPr>
          <w:p w:rsidR="00997775" w:rsidRDefault="00997775" w14:paraId="5AC7ED3C" w14:textId="77777777">
            <w:r>
              <w:t>De Kamer,</w:t>
            </w:r>
          </w:p>
        </w:tc>
      </w:tr>
      <w:tr w:rsidR="00997775" w:rsidTr="009F64B4" w14:paraId="02371F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664995" w14:textId="77777777"/>
        </w:tc>
        <w:tc>
          <w:tcPr>
            <w:tcW w:w="7654" w:type="dxa"/>
            <w:gridSpan w:val="2"/>
          </w:tcPr>
          <w:p w:rsidR="00997775" w:rsidRDefault="00997775" w14:paraId="4321C95F" w14:textId="77777777"/>
        </w:tc>
      </w:tr>
      <w:tr w:rsidR="00997775" w:rsidTr="009F64B4" w14:paraId="56B4D5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B0D6E7" w14:textId="77777777"/>
        </w:tc>
        <w:tc>
          <w:tcPr>
            <w:tcW w:w="7654" w:type="dxa"/>
            <w:gridSpan w:val="2"/>
          </w:tcPr>
          <w:p w:rsidR="00997775" w:rsidRDefault="00997775" w14:paraId="76312712" w14:textId="77777777">
            <w:r>
              <w:t>gehoord de beraadslaging,</w:t>
            </w:r>
          </w:p>
        </w:tc>
      </w:tr>
      <w:tr w:rsidR="00997775" w:rsidTr="009F64B4" w14:paraId="0407F3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6F61FE" w14:textId="77777777"/>
        </w:tc>
        <w:tc>
          <w:tcPr>
            <w:tcW w:w="7654" w:type="dxa"/>
            <w:gridSpan w:val="2"/>
          </w:tcPr>
          <w:p w:rsidR="00997775" w:rsidRDefault="00997775" w14:paraId="360F4CF4" w14:textId="77777777"/>
        </w:tc>
      </w:tr>
      <w:tr w:rsidR="00997775" w:rsidTr="009F64B4" w14:paraId="18D8C1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248E6E" w14:textId="77777777"/>
        </w:tc>
        <w:tc>
          <w:tcPr>
            <w:tcW w:w="7654" w:type="dxa"/>
            <w:gridSpan w:val="2"/>
          </w:tcPr>
          <w:p w:rsidRPr="009F64B4" w:rsidR="009F64B4" w:rsidP="009F64B4" w:rsidRDefault="009F64B4" w14:paraId="71AD938E" w14:textId="77777777">
            <w:r w:rsidRPr="009F64B4">
              <w:t>constaterende dat het kabinet op dit moment werkt aan de contourenbrief hervorming autobelastingen;</w:t>
            </w:r>
          </w:p>
          <w:p w:rsidR="009F64B4" w:rsidP="009F64B4" w:rsidRDefault="009F64B4" w14:paraId="55A9BC64" w14:textId="77777777"/>
          <w:p w:rsidRPr="009F64B4" w:rsidR="009F64B4" w:rsidP="009F64B4" w:rsidRDefault="009F64B4" w14:paraId="2B02B263" w14:textId="7186A661">
            <w:r w:rsidRPr="009F64B4">
              <w:t>constaterende dat de uitvoering van de bpm fraudegevoelig is, veel kostbare capaciteit vergt van de Belastingdienst én van de fiscale rechtspraak;</w:t>
            </w:r>
          </w:p>
          <w:p w:rsidR="009F64B4" w:rsidP="009F64B4" w:rsidRDefault="009F64B4" w14:paraId="6D468ECE" w14:textId="77777777"/>
          <w:p w:rsidRPr="009F64B4" w:rsidR="009F64B4" w:rsidP="009F64B4" w:rsidRDefault="009F64B4" w14:paraId="218246ED" w14:textId="6BAD2A8F">
            <w:r w:rsidRPr="009F64B4">
              <w:t xml:space="preserve">constaterende dat het budgettair belang van de bpm in 2035 naar verwachting is gedaald tot 500 miljoen euro, wat een alternatieve invulling binnen het geheel van de autobelastingen (jaarlijks circa 18 miljard euro) mogelijk maakt en dat het </w:t>
            </w:r>
            <w:proofErr w:type="spellStart"/>
            <w:r w:rsidRPr="009F64B4">
              <w:t>uitfaseren</w:t>
            </w:r>
            <w:proofErr w:type="spellEnd"/>
            <w:r w:rsidRPr="009F64B4">
              <w:t xml:space="preserve"> van de bpm als belastingmaatregel kan bijdragen aan het vereenvoudigen van het fiscale stelsel;</w:t>
            </w:r>
          </w:p>
          <w:p w:rsidR="009F64B4" w:rsidP="009F64B4" w:rsidRDefault="009F64B4" w14:paraId="521A54F7" w14:textId="77777777"/>
          <w:p w:rsidRPr="009F64B4" w:rsidR="009F64B4" w:rsidP="009F64B4" w:rsidRDefault="009F64B4" w14:paraId="1DE7A61A" w14:textId="46E1738A">
            <w:r w:rsidRPr="009F64B4">
              <w:t>overwegende dat dit vooralsnog geen onderdeel is van de contourenbrief autobelastingen en de Kamer een afgewogen keuze moet kunnen maken op basis van verschillende beleidsopties;</w:t>
            </w:r>
          </w:p>
          <w:p w:rsidR="009F64B4" w:rsidP="009F64B4" w:rsidRDefault="009F64B4" w14:paraId="77927AA1" w14:textId="77777777"/>
          <w:p w:rsidRPr="009F64B4" w:rsidR="009F64B4" w:rsidP="009F64B4" w:rsidRDefault="009F64B4" w14:paraId="5ADBE92B" w14:textId="573A6DC8">
            <w:r w:rsidRPr="009F64B4">
              <w:t xml:space="preserve">verzoekt de regering in de aangekondigde contourenbrief autobelastingen scenario's te schetsen waarin de bpm budgetneutraal per 2035 eventueel kan worden </w:t>
            </w:r>
            <w:proofErr w:type="spellStart"/>
            <w:r w:rsidRPr="009F64B4">
              <w:t>uitgefaseerd</w:t>
            </w:r>
            <w:proofErr w:type="spellEnd"/>
            <w:r w:rsidRPr="009F64B4">
              <w:t xml:space="preserve"> en daarbij verschillende dekkingsmogelijkheden binnen het domein van de autobelastingen in kaart te brengen,</w:t>
            </w:r>
          </w:p>
          <w:p w:rsidR="009F64B4" w:rsidP="009F64B4" w:rsidRDefault="009F64B4" w14:paraId="03784482" w14:textId="77777777"/>
          <w:p w:rsidRPr="009F64B4" w:rsidR="009F64B4" w:rsidP="009F64B4" w:rsidRDefault="009F64B4" w14:paraId="418CF987" w14:textId="49775EAF">
            <w:r w:rsidRPr="009F64B4">
              <w:t>en gaat over tot de orde van de dag.</w:t>
            </w:r>
          </w:p>
          <w:p w:rsidR="009F64B4" w:rsidP="009F64B4" w:rsidRDefault="009F64B4" w14:paraId="6D226FC1" w14:textId="77777777"/>
          <w:p w:rsidR="009F64B4" w:rsidP="009F64B4" w:rsidRDefault="009F64B4" w14:paraId="36E3D906" w14:textId="2CDB1E34">
            <w:r w:rsidRPr="009F64B4">
              <w:t xml:space="preserve">Grinwis </w:t>
            </w:r>
          </w:p>
          <w:p w:rsidR="00997775" w:rsidP="009F64B4" w:rsidRDefault="009F64B4" w14:paraId="5578DD90" w14:textId="5E097BB1">
            <w:r w:rsidRPr="009F64B4">
              <w:t>Eerdmans</w:t>
            </w:r>
          </w:p>
        </w:tc>
      </w:tr>
    </w:tbl>
    <w:p w:rsidR="00997775" w:rsidRDefault="00997775" w14:paraId="4E8C729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ACAF6" w14:textId="77777777" w:rsidR="009F64B4" w:rsidRDefault="009F64B4">
      <w:pPr>
        <w:spacing w:line="20" w:lineRule="exact"/>
      </w:pPr>
    </w:p>
  </w:endnote>
  <w:endnote w:type="continuationSeparator" w:id="0">
    <w:p w14:paraId="7011CCBB" w14:textId="77777777" w:rsidR="009F64B4" w:rsidRDefault="009F64B4">
      <w:pPr>
        <w:pStyle w:val="Amendement"/>
      </w:pPr>
      <w:r>
        <w:rPr>
          <w:b w:val="0"/>
        </w:rPr>
        <w:t xml:space="preserve"> </w:t>
      </w:r>
    </w:p>
  </w:endnote>
  <w:endnote w:type="continuationNotice" w:id="1">
    <w:p w14:paraId="636FE189" w14:textId="77777777" w:rsidR="009F64B4" w:rsidRDefault="009F64B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C73F4" w14:textId="77777777" w:rsidR="009F64B4" w:rsidRDefault="009F64B4">
      <w:pPr>
        <w:pStyle w:val="Amendement"/>
      </w:pPr>
      <w:r>
        <w:rPr>
          <w:b w:val="0"/>
        </w:rPr>
        <w:separator/>
      </w:r>
    </w:p>
  </w:footnote>
  <w:footnote w:type="continuationSeparator" w:id="0">
    <w:p w14:paraId="4855E1CA" w14:textId="77777777" w:rsidR="009F64B4" w:rsidRDefault="009F64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4B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9F64B4"/>
    <w:rsid w:val="00A079BF"/>
    <w:rsid w:val="00A07C71"/>
    <w:rsid w:val="00A4034A"/>
    <w:rsid w:val="00A60256"/>
    <w:rsid w:val="00A95259"/>
    <w:rsid w:val="00AA558D"/>
    <w:rsid w:val="00AB75BE"/>
    <w:rsid w:val="00AC6B87"/>
    <w:rsid w:val="00B511EE"/>
    <w:rsid w:val="00B74E9D"/>
    <w:rsid w:val="00BD446A"/>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ACB6E"/>
  <w15:docId w15:val="{26AC1056-5655-4258-BC60-8EAD5230D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186</ap:Words>
  <ap:Characters>1150</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2025-05-28T10:26:00.0000000Z</dcterms:created>
  <dcterms:modified xsi:type="dcterms:W3CDTF">2025-05-28T10:47:00.0000000Z</dcterms:modified>
  <dc:description>------------------------</dc:description>
  <dc:subject/>
  <keywords/>
  <version/>
  <category/>
</coreProperties>
</file>