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54CDC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ACAEA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58FB6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68E553E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0A49FAC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592C0C9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D68D124" w14:textId="77777777"/>
        </w:tc>
      </w:tr>
      <w:tr w:rsidR="00D24C47" w14:paraId="424BA11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9EC1E1B" w14:textId="77777777"/>
        </w:tc>
      </w:tr>
      <w:tr w:rsidR="00D24C47" w14:paraId="2941F2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6FBA6E" w14:textId="77777777"/>
        </w:tc>
        <w:tc>
          <w:tcPr>
            <w:tcW w:w="7729" w:type="dxa"/>
            <w:gridSpan w:val="2"/>
          </w:tcPr>
          <w:p w:rsidR="00D24C47" w:rsidRDefault="00D24C47" w14:paraId="5B500E5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9E47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95E8E" w14:paraId="620781A1" w14:textId="694C5829">
            <w:pPr>
              <w:rPr>
                <w:b/>
              </w:rPr>
            </w:pPr>
            <w:r>
              <w:rPr>
                <w:b/>
              </w:rPr>
              <w:t>36 756</w:t>
            </w:r>
          </w:p>
        </w:tc>
        <w:tc>
          <w:tcPr>
            <w:tcW w:w="7729" w:type="dxa"/>
            <w:gridSpan w:val="2"/>
          </w:tcPr>
          <w:p w:rsidRPr="00995E8E" w:rsidR="00D24C47" w:rsidRDefault="00995E8E" w14:paraId="5504F2D3" w14:textId="1F0043F7">
            <w:pPr>
              <w:rPr>
                <w:b/>
                <w:bCs/>
                <w:szCs w:val="24"/>
              </w:rPr>
            </w:pPr>
            <w:r w:rsidRPr="00995E8E">
              <w:rPr>
                <w:b/>
                <w:bCs/>
                <w:szCs w:val="24"/>
              </w:rPr>
              <w:t>Wijziging van de Wet houdbare overheidsfinanciën in verband met de implementatie van Richtlijn 2024/1265 tot wijziging van Richtlijn 2011/85/EU betreffende voorschriften voor de begrotingskaders van de lidstaten (Implementatiewet herziene Europese begrotingsregels)</w:t>
            </w:r>
          </w:p>
        </w:tc>
      </w:tr>
      <w:tr w:rsidR="00D24C47" w14:paraId="70FFA6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386FB4" w14:textId="77777777"/>
        </w:tc>
        <w:tc>
          <w:tcPr>
            <w:tcW w:w="7729" w:type="dxa"/>
            <w:gridSpan w:val="2"/>
          </w:tcPr>
          <w:p w:rsidR="00D24C47" w:rsidRDefault="00D24C47" w14:paraId="6C220AA7" w14:textId="77777777"/>
        </w:tc>
      </w:tr>
      <w:tr w:rsidR="00D24C47" w14:paraId="67D15D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AAE896" w14:textId="77777777"/>
        </w:tc>
        <w:tc>
          <w:tcPr>
            <w:tcW w:w="7729" w:type="dxa"/>
            <w:gridSpan w:val="2"/>
          </w:tcPr>
          <w:p w:rsidR="00D24C47" w:rsidRDefault="00D24C47" w14:paraId="29A987F4" w14:textId="77777777"/>
        </w:tc>
      </w:tr>
      <w:tr w:rsidR="00D24C47" w14:paraId="03EE4E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6058A5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7D997A1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136EA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4F0538" w14:textId="77777777"/>
        </w:tc>
        <w:tc>
          <w:tcPr>
            <w:tcW w:w="7729" w:type="dxa"/>
            <w:gridSpan w:val="2"/>
          </w:tcPr>
          <w:p w:rsidR="00D24C47" w:rsidRDefault="00D24C47" w14:paraId="3A881268" w14:textId="77777777"/>
        </w:tc>
      </w:tr>
      <w:tr w:rsidR="00D24C47" w14:paraId="29E8C9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C2F514" w14:textId="77777777"/>
        </w:tc>
        <w:tc>
          <w:tcPr>
            <w:tcW w:w="7729" w:type="dxa"/>
            <w:gridSpan w:val="2"/>
          </w:tcPr>
          <w:p w:rsidR="00D24C47" w:rsidRDefault="00D24C47" w14:paraId="0C40B83E" w14:textId="77777777">
            <w:r>
              <w:t>Aan de Tweede Kamer der Staten-Generaal</w:t>
            </w:r>
          </w:p>
        </w:tc>
      </w:tr>
      <w:tr w:rsidR="00D24C47" w14:paraId="0E9384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97DB7C" w14:textId="77777777"/>
        </w:tc>
        <w:tc>
          <w:tcPr>
            <w:tcW w:w="7729" w:type="dxa"/>
            <w:gridSpan w:val="2"/>
          </w:tcPr>
          <w:p w:rsidR="00D24C47" w:rsidRDefault="00D24C47" w14:paraId="76CC16CC" w14:textId="77777777"/>
        </w:tc>
      </w:tr>
      <w:tr w:rsidR="00D24C47" w14:paraId="00267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3F93D0" w14:textId="77777777"/>
        </w:tc>
        <w:tc>
          <w:tcPr>
            <w:tcW w:w="7729" w:type="dxa"/>
            <w:gridSpan w:val="2"/>
          </w:tcPr>
          <w:p w:rsidR="00D24C47" w:rsidRDefault="00D24C47" w14:paraId="3E167F82" w14:textId="77777777"/>
        </w:tc>
      </w:tr>
      <w:tr w:rsidR="00D24C47" w14:paraId="58D6D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742EDD" w14:textId="77777777"/>
        </w:tc>
        <w:tc>
          <w:tcPr>
            <w:tcW w:w="7729" w:type="dxa"/>
            <w:gridSpan w:val="2"/>
          </w:tcPr>
          <w:p w:rsidR="00D24C47" w:rsidP="00827419" w:rsidRDefault="0023695D" w14:paraId="0736B553" w14:textId="34A50F85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995E8E">
              <w:t>tot</w:t>
            </w:r>
            <w:r w:rsidR="00827419">
              <w:t xml:space="preserve"> </w:t>
            </w:r>
            <w:r w:rsidR="00995E8E">
              <w:t>w</w:t>
            </w:r>
            <w:r w:rsidRPr="00995E8E" w:rsidR="00995E8E">
              <w:rPr>
                <w:szCs w:val="24"/>
              </w:rPr>
              <w:t>ijziging van de Wet houdbare overheidsfinanciën in verband met de implementatie van Richtlijn 2024/1265 tot wijziging van Richtlijn 2011/85/EU betreffende voorschriften voor de begrotingskaders van de lidstaten (Implementatiewet herziene Europese begrotingsregels)</w:t>
            </w:r>
            <w:r w:rsidRPr="00995E8E" w:rsidR="00827419">
              <w:t>.</w:t>
            </w:r>
          </w:p>
        </w:tc>
      </w:tr>
      <w:tr w:rsidR="00D24C47" w14:paraId="4D944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C080AC" w14:textId="77777777"/>
        </w:tc>
        <w:tc>
          <w:tcPr>
            <w:tcW w:w="7729" w:type="dxa"/>
            <w:gridSpan w:val="2"/>
          </w:tcPr>
          <w:p w:rsidR="00D24C47" w:rsidRDefault="00D24C47" w14:paraId="281520B3" w14:textId="77777777"/>
        </w:tc>
      </w:tr>
      <w:tr w:rsidR="00D24C47" w14:paraId="76994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95467F" w14:textId="77777777"/>
        </w:tc>
        <w:tc>
          <w:tcPr>
            <w:tcW w:w="7729" w:type="dxa"/>
            <w:gridSpan w:val="2"/>
          </w:tcPr>
          <w:p w:rsidR="00D24C47" w:rsidP="0023695D" w:rsidRDefault="00D24C47" w14:paraId="38BE463C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476B1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112460" w14:textId="77777777"/>
        </w:tc>
        <w:tc>
          <w:tcPr>
            <w:tcW w:w="7729" w:type="dxa"/>
            <w:gridSpan w:val="2"/>
          </w:tcPr>
          <w:p w:rsidR="00D24C47" w:rsidRDefault="00D24C47" w14:paraId="16AD6133" w14:textId="77777777"/>
        </w:tc>
      </w:tr>
      <w:tr w:rsidR="00D24C47" w14:paraId="2F323A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8EE760" w14:textId="77777777"/>
        </w:tc>
        <w:tc>
          <w:tcPr>
            <w:tcW w:w="7729" w:type="dxa"/>
            <w:gridSpan w:val="2"/>
          </w:tcPr>
          <w:p w:rsidR="00D24C47" w:rsidP="0023695D" w:rsidRDefault="00D24C47" w14:paraId="0D4F1DAD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91DA0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FA6936" w14:textId="77777777"/>
        </w:tc>
        <w:tc>
          <w:tcPr>
            <w:tcW w:w="7729" w:type="dxa"/>
            <w:gridSpan w:val="2"/>
          </w:tcPr>
          <w:p w:rsidR="00D24C47" w:rsidRDefault="00D24C47" w14:paraId="05A2FF02" w14:textId="77777777"/>
        </w:tc>
      </w:tr>
      <w:tr w:rsidR="00D24C47" w14:paraId="3EFB64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A917F5" w14:textId="77777777"/>
        </w:tc>
        <w:tc>
          <w:tcPr>
            <w:tcW w:w="7729" w:type="dxa"/>
            <w:gridSpan w:val="2"/>
          </w:tcPr>
          <w:p w:rsidR="00D24C47" w:rsidP="00B84DF9" w:rsidRDefault="00CB00B1" w14:paraId="5209046B" w14:textId="2A089EA0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995E8E">
              <w:t>26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4D53DD9B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C4F4" w14:textId="77777777" w:rsidR="00995E8E" w:rsidRDefault="00995E8E">
      <w:pPr>
        <w:spacing w:line="20" w:lineRule="exact"/>
      </w:pPr>
    </w:p>
  </w:endnote>
  <w:endnote w:type="continuationSeparator" w:id="0">
    <w:p w14:paraId="24341872" w14:textId="77777777" w:rsidR="00995E8E" w:rsidRDefault="00995E8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37A3FC" w14:textId="77777777" w:rsidR="00995E8E" w:rsidRDefault="00995E8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B312" w14:textId="77777777" w:rsidR="00995E8E" w:rsidRDefault="00995E8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1FC300" w14:textId="77777777" w:rsidR="00995E8E" w:rsidRDefault="0099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8E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95E8E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DF24F5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13E67"/>
  <w15:docId w15:val="{A7864215-EC84-4659-ACAB-4EF4C729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853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2025-05-28T10:26:00.0000000Z</dcterms:created>
  <dcterms:modified xsi:type="dcterms:W3CDTF">2025-05-28T10:32:00.0000000Z</dcterms:modified>
  <dc:description>------------------------</dc:description>
  <dc:subject/>
  <keywords/>
  <version/>
  <category/>
</coreProperties>
</file>