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CD4" w:rsidRDefault="001856D0" w14:paraId="1D8769E1" w14:textId="77777777">
      <w:pPr>
        <w:autoSpaceDE w:val="0"/>
        <w:autoSpaceDN w:val="0"/>
        <w:adjustRightInd w:val="0"/>
        <w:spacing w:before="0" w:after="0"/>
        <w:ind w:left="1416" w:hanging="1371"/>
        <w:rPr>
          <w:b/>
          <w:bCs/>
          <w:sz w:val="23"/>
          <w:szCs w:val="23"/>
        </w:rPr>
      </w:pPr>
      <w:r>
        <w:rPr>
          <w:b/>
          <w:bCs/>
          <w:sz w:val="23"/>
          <w:szCs w:val="23"/>
        </w:rPr>
        <w:t>36740-XVI</w:t>
      </w:r>
      <w:r>
        <w:rPr>
          <w:b/>
          <w:bCs/>
          <w:sz w:val="23"/>
          <w:szCs w:val="23"/>
        </w:rPr>
        <w:tab/>
        <w:t>Jaarverslag en slotwet Ministerie van Volksgezondheid, Welzijn en Sport 2024</w:t>
      </w:r>
    </w:p>
    <w:p w:rsidR="00FF4CD4" w:rsidRDefault="00FF4CD4" w14:paraId="6EF59861" w14:textId="77777777">
      <w:pPr>
        <w:autoSpaceDE w:val="0"/>
        <w:autoSpaceDN w:val="0"/>
        <w:adjustRightInd w:val="0"/>
        <w:spacing w:before="0" w:after="0"/>
        <w:ind w:left="1416" w:hanging="1371"/>
        <w:rPr>
          <w:b/>
        </w:rPr>
      </w:pPr>
    </w:p>
    <w:p w:rsidR="00FF4CD4" w:rsidRDefault="001856D0" w14:paraId="5EE3B18E" w14:textId="61899409">
      <w:pPr>
        <w:rPr>
          <w:b/>
        </w:rPr>
      </w:pPr>
      <w:r>
        <w:rPr>
          <w:b/>
        </w:rPr>
        <w:t xml:space="preserve">nr. </w:t>
      </w:r>
      <w:r>
        <w:rPr>
          <w:b/>
        </w:rPr>
        <w:tab/>
      </w:r>
      <w:r>
        <w:rPr>
          <w:b/>
        </w:rPr>
        <w:tab/>
      </w:r>
      <w:r w:rsidR="00810EFF">
        <w:rPr>
          <w:b/>
        </w:rPr>
        <w:t>Verslag houdende een l</w:t>
      </w:r>
      <w:r>
        <w:rPr>
          <w:b/>
        </w:rPr>
        <w:t xml:space="preserve">ijst van vragen </w:t>
      </w:r>
    </w:p>
    <w:p w:rsidR="00FF4CD4" w:rsidRDefault="001856D0" w14:paraId="601F7937" w14:textId="77777777">
      <w:r>
        <w:tab/>
      </w:r>
      <w:r>
        <w:tab/>
      </w:r>
    </w:p>
    <w:p w:rsidR="00FF4CD4" w:rsidRDefault="001856D0" w14:paraId="327A0AA6" w14:textId="77777777">
      <w:pPr>
        <w:ind w:left="702" w:firstLine="708"/>
        <w:rPr>
          <w:i/>
        </w:rPr>
      </w:pPr>
      <w:r>
        <w:t xml:space="preserve">Vastgesteld </w:t>
      </w:r>
      <w:r>
        <w:rPr>
          <w:i/>
        </w:rPr>
        <w:t>(wordt door griffie ingevuld als antwoorden er zijn)</w:t>
      </w:r>
    </w:p>
    <w:p w:rsidR="00FF4CD4" w:rsidRDefault="001856D0" w14:paraId="0EF749B7" w14:textId="3D4E7945">
      <w:pPr>
        <w:ind w:left="1410"/>
      </w:pPr>
      <w:r>
        <w:t xml:space="preserve">De vaste commissie voor </w:t>
      </w:r>
      <w:r w:rsidR="00D8603B">
        <w:t>Volksgezondheid, Welzijn en Sport</w:t>
      </w:r>
      <w:r>
        <w:t xml:space="preserve"> heeft een aantal vragen voorgelegd aan de </w:t>
      </w:r>
      <w:r w:rsidR="00D8603B">
        <w:t>minister van Volksgezondheid, Welzijn en Sport</w:t>
      </w:r>
      <w:r>
        <w:t xml:space="preserve"> over de </w:t>
      </w:r>
      <w:proofErr w:type="spellStart"/>
      <w:r>
        <w:rPr>
          <w:b/>
        </w:rPr>
        <w:t>Slotwet</w:t>
      </w:r>
      <w:proofErr w:type="spellEnd"/>
      <w:r>
        <w:rPr>
          <w:b/>
        </w:rPr>
        <w:t xml:space="preserve"> Ministerie van Volksgezondheid, Welzijn en Sport 2024</w:t>
      </w:r>
      <w:r>
        <w:t xml:space="preserve"> (</w:t>
      </w:r>
      <w:r w:rsidR="00810EFF">
        <w:t xml:space="preserve">Kamerstuk </w:t>
      </w:r>
      <w:r>
        <w:rPr>
          <w:b/>
        </w:rPr>
        <w:t>36740-XVI</w:t>
      </w:r>
      <w:r>
        <w:t>).</w:t>
      </w:r>
    </w:p>
    <w:p w:rsidR="00FF4CD4" w:rsidRDefault="001856D0" w14:paraId="3FD3A8EE" w14:textId="10503E20">
      <w:pPr>
        <w:ind w:left="1410"/>
      </w:pPr>
      <w:r>
        <w:t xml:space="preserve">De daarop door de </w:t>
      </w:r>
      <w:r w:rsidR="00D8603B">
        <w:t>minister</w:t>
      </w:r>
      <w:r>
        <w:t xml:space="preserve"> gegeven antwoorden zijn hierbij afgedrukt.</w:t>
      </w:r>
    </w:p>
    <w:p w:rsidR="00FF4CD4" w:rsidRDefault="00FF4CD4" w14:paraId="360475D3" w14:textId="77777777">
      <w:pPr>
        <w:spacing w:before="0" w:after="0"/>
      </w:pPr>
    </w:p>
    <w:p w:rsidR="00FF4CD4" w:rsidRDefault="001856D0" w14:paraId="6428DE71" w14:textId="77777777">
      <w:pPr>
        <w:spacing w:before="0" w:after="0"/>
        <w:ind w:left="703" w:firstLine="709"/>
      </w:pPr>
      <w:r>
        <w:t xml:space="preserve">Voorzitter van de commissie, </w:t>
      </w:r>
    </w:p>
    <w:p w:rsidR="00FF4CD4" w:rsidRDefault="001856D0" w14:paraId="0EEA7723" w14:textId="252ABE24">
      <w:pPr>
        <w:spacing w:before="0" w:after="0"/>
      </w:pPr>
      <w:r>
        <w:tab/>
      </w:r>
      <w:r>
        <w:tab/>
      </w:r>
      <w:r w:rsidR="00D8603B">
        <w:t>Mohandis</w:t>
      </w:r>
    </w:p>
    <w:p w:rsidR="00FF4CD4" w:rsidRDefault="001856D0" w14:paraId="53E92446" w14:textId="77777777">
      <w:pPr>
        <w:spacing w:before="0" w:after="0"/>
      </w:pPr>
      <w:r>
        <w:tab/>
      </w:r>
      <w:r>
        <w:tab/>
      </w:r>
    </w:p>
    <w:p w:rsidR="00FF4CD4" w:rsidRDefault="001856D0" w14:paraId="322171DD" w14:textId="77777777">
      <w:pPr>
        <w:spacing w:before="0" w:after="0"/>
      </w:pPr>
      <w:r>
        <w:tab/>
      </w:r>
      <w:r>
        <w:tab/>
        <w:t>Griffier van de commissie,</w:t>
      </w:r>
    </w:p>
    <w:p w:rsidR="00FF4CD4" w:rsidRDefault="001856D0" w14:paraId="4819FC5B" w14:textId="3F73EA52">
      <w:pPr>
        <w:spacing w:before="0" w:after="0"/>
      </w:pPr>
      <w:r>
        <w:tab/>
      </w:r>
      <w:r>
        <w:tab/>
      </w:r>
      <w:r w:rsidR="00D8603B">
        <w:t>Heller</w:t>
      </w:r>
    </w:p>
    <w:p w:rsidR="00FF4CD4" w:rsidRDefault="00FF4CD4" w14:paraId="27F31D6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F4CD4" w:rsidTr="00E7153D" w14:paraId="2D7D7107" w14:textId="77777777">
        <w:trPr>
          <w:cantSplit/>
        </w:trPr>
        <w:tc>
          <w:tcPr>
            <w:tcW w:w="567" w:type="dxa"/>
          </w:tcPr>
          <w:p w:rsidR="00FF4CD4" w:rsidRDefault="001856D0" w14:paraId="34BCCDCB" w14:textId="666BE4E0">
            <w:bookmarkStart w:name="bmkStartTabel" w:id="0"/>
            <w:bookmarkEnd w:id="0"/>
            <w:r>
              <w:t>Nr</w:t>
            </w:r>
            <w:r w:rsidR="00B57E8E">
              <w:t>.</w:t>
            </w:r>
          </w:p>
        </w:tc>
        <w:tc>
          <w:tcPr>
            <w:tcW w:w="6521" w:type="dxa"/>
          </w:tcPr>
          <w:p w:rsidR="00FF4CD4" w:rsidRDefault="001856D0" w14:paraId="4A2FAD80" w14:textId="77777777">
            <w:r>
              <w:t>Vraag</w:t>
            </w:r>
          </w:p>
        </w:tc>
        <w:tc>
          <w:tcPr>
            <w:tcW w:w="850" w:type="dxa"/>
          </w:tcPr>
          <w:p w:rsidR="00FF4CD4" w:rsidRDefault="001856D0" w14:paraId="221FEFA7" w14:textId="77777777">
            <w:pPr>
              <w:jc w:val="right"/>
            </w:pPr>
            <w:r>
              <w:t>Bijlage</w:t>
            </w:r>
          </w:p>
        </w:tc>
        <w:tc>
          <w:tcPr>
            <w:tcW w:w="992" w:type="dxa"/>
          </w:tcPr>
          <w:p w:rsidR="00FF4CD4" w:rsidP="00E7153D" w:rsidRDefault="001856D0" w14:paraId="3E399F94" w14:textId="77777777">
            <w:pPr>
              <w:jc w:val="right"/>
            </w:pPr>
            <w:r>
              <w:t>Blz. (van)</w:t>
            </w:r>
          </w:p>
        </w:tc>
        <w:tc>
          <w:tcPr>
            <w:tcW w:w="567" w:type="dxa"/>
          </w:tcPr>
          <w:p w:rsidR="00FF4CD4" w:rsidP="00E7153D" w:rsidRDefault="001856D0" w14:paraId="43ABB64D" w14:textId="77777777">
            <w:pPr>
              <w:jc w:val="center"/>
            </w:pPr>
            <w:r>
              <w:t>t/m</w:t>
            </w:r>
          </w:p>
        </w:tc>
      </w:tr>
      <w:tr w:rsidR="00FF4CD4" w:rsidTr="00E7153D" w14:paraId="157592F6" w14:textId="77777777">
        <w:tc>
          <w:tcPr>
            <w:tcW w:w="567" w:type="dxa"/>
          </w:tcPr>
          <w:p w:rsidR="00FF4CD4" w:rsidRDefault="001856D0" w14:paraId="4065F734" w14:textId="77777777">
            <w:r>
              <w:t>1</w:t>
            </w:r>
          </w:p>
        </w:tc>
        <w:tc>
          <w:tcPr>
            <w:tcW w:w="6521" w:type="dxa"/>
          </w:tcPr>
          <w:p w:rsidR="00FF4CD4" w:rsidRDefault="001856D0" w14:paraId="22C961AE" w14:textId="77777777">
            <w:r>
              <w:t>Wat is de totale omvang van de meevallers op de VWS-begroting van 2024?</w:t>
            </w:r>
          </w:p>
        </w:tc>
        <w:tc>
          <w:tcPr>
            <w:tcW w:w="850" w:type="dxa"/>
          </w:tcPr>
          <w:p w:rsidR="00FF4CD4" w:rsidRDefault="00FF4CD4" w14:paraId="22B5173F" w14:textId="77777777">
            <w:pPr>
              <w:jc w:val="right"/>
            </w:pPr>
          </w:p>
        </w:tc>
        <w:tc>
          <w:tcPr>
            <w:tcW w:w="992" w:type="dxa"/>
          </w:tcPr>
          <w:p w:rsidR="00FF4CD4" w:rsidRDefault="00FF4CD4" w14:paraId="184986DC" w14:textId="77777777">
            <w:pPr>
              <w:jc w:val="right"/>
            </w:pPr>
          </w:p>
        </w:tc>
        <w:tc>
          <w:tcPr>
            <w:tcW w:w="567" w:type="dxa"/>
            <w:tcBorders>
              <w:left w:val="nil"/>
            </w:tcBorders>
          </w:tcPr>
          <w:p w:rsidR="00FF4CD4" w:rsidRDefault="001856D0" w14:paraId="57C75786" w14:textId="77777777">
            <w:pPr>
              <w:jc w:val="right"/>
            </w:pPr>
            <w:r>
              <w:t xml:space="preserve"> </w:t>
            </w:r>
          </w:p>
        </w:tc>
      </w:tr>
      <w:tr w:rsidR="00FF4CD4" w:rsidTr="00E7153D" w14:paraId="22E5ED7B" w14:textId="77777777">
        <w:tc>
          <w:tcPr>
            <w:tcW w:w="567" w:type="dxa"/>
          </w:tcPr>
          <w:p w:rsidR="00FF4CD4" w:rsidRDefault="001856D0" w14:paraId="5A93B4B1" w14:textId="77777777">
            <w:r>
              <w:t>2</w:t>
            </w:r>
          </w:p>
        </w:tc>
        <w:tc>
          <w:tcPr>
            <w:tcW w:w="6521" w:type="dxa"/>
          </w:tcPr>
          <w:p w:rsidR="00FF4CD4" w:rsidRDefault="001856D0" w14:paraId="6F87D585" w14:textId="77777777">
            <w:r>
              <w:t>Kan een overzicht gegeven worden van tegenvallers op de VWS-begroting 2024?</w:t>
            </w:r>
          </w:p>
        </w:tc>
        <w:tc>
          <w:tcPr>
            <w:tcW w:w="850" w:type="dxa"/>
          </w:tcPr>
          <w:p w:rsidR="00FF4CD4" w:rsidRDefault="00FF4CD4" w14:paraId="49174CBF" w14:textId="77777777">
            <w:pPr>
              <w:jc w:val="right"/>
            </w:pPr>
          </w:p>
        </w:tc>
        <w:tc>
          <w:tcPr>
            <w:tcW w:w="992" w:type="dxa"/>
          </w:tcPr>
          <w:p w:rsidR="00FF4CD4" w:rsidRDefault="00FF4CD4" w14:paraId="1DE817ED" w14:textId="77777777">
            <w:pPr>
              <w:jc w:val="right"/>
            </w:pPr>
          </w:p>
        </w:tc>
        <w:tc>
          <w:tcPr>
            <w:tcW w:w="567" w:type="dxa"/>
            <w:tcBorders>
              <w:left w:val="nil"/>
            </w:tcBorders>
          </w:tcPr>
          <w:p w:rsidR="00FF4CD4" w:rsidRDefault="001856D0" w14:paraId="6BEA9F16" w14:textId="77777777">
            <w:pPr>
              <w:jc w:val="right"/>
            </w:pPr>
            <w:r>
              <w:t xml:space="preserve"> </w:t>
            </w:r>
          </w:p>
        </w:tc>
      </w:tr>
      <w:tr w:rsidR="00FF4CD4" w:rsidTr="00E7153D" w14:paraId="26799B47" w14:textId="77777777">
        <w:tc>
          <w:tcPr>
            <w:tcW w:w="567" w:type="dxa"/>
          </w:tcPr>
          <w:p w:rsidR="00FF4CD4" w:rsidRDefault="002A6E54" w14:paraId="12EF3CE8" w14:textId="5C9AB449">
            <w:r>
              <w:t>3</w:t>
            </w:r>
          </w:p>
        </w:tc>
        <w:tc>
          <w:tcPr>
            <w:tcW w:w="6521" w:type="dxa"/>
          </w:tcPr>
          <w:p w:rsidR="00FF4CD4" w:rsidRDefault="001856D0" w14:paraId="7F005789" w14:textId="77777777">
            <w:r>
              <w:t>Wat is de totale omvang van de tegenvallers op de VWS-begroting van 2024?</w:t>
            </w:r>
          </w:p>
        </w:tc>
        <w:tc>
          <w:tcPr>
            <w:tcW w:w="850" w:type="dxa"/>
          </w:tcPr>
          <w:p w:rsidR="00FF4CD4" w:rsidRDefault="00FF4CD4" w14:paraId="4B2B1902" w14:textId="77777777">
            <w:pPr>
              <w:jc w:val="right"/>
            </w:pPr>
          </w:p>
        </w:tc>
        <w:tc>
          <w:tcPr>
            <w:tcW w:w="992" w:type="dxa"/>
          </w:tcPr>
          <w:p w:rsidR="00FF4CD4" w:rsidRDefault="00FF4CD4" w14:paraId="4F6B2D7A" w14:textId="77777777">
            <w:pPr>
              <w:jc w:val="right"/>
            </w:pPr>
          </w:p>
        </w:tc>
        <w:tc>
          <w:tcPr>
            <w:tcW w:w="567" w:type="dxa"/>
            <w:tcBorders>
              <w:left w:val="nil"/>
            </w:tcBorders>
          </w:tcPr>
          <w:p w:rsidR="00FF4CD4" w:rsidRDefault="001856D0" w14:paraId="5DBC93A9" w14:textId="77777777">
            <w:pPr>
              <w:jc w:val="right"/>
            </w:pPr>
            <w:r>
              <w:t xml:space="preserve"> </w:t>
            </w:r>
          </w:p>
        </w:tc>
      </w:tr>
      <w:tr w:rsidR="00FF4CD4" w:rsidTr="00E7153D" w14:paraId="3AEDD0A0" w14:textId="77777777">
        <w:tc>
          <w:tcPr>
            <w:tcW w:w="567" w:type="dxa"/>
          </w:tcPr>
          <w:p w:rsidR="00FF4CD4" w:rsidRDefault="002A6E54" w14:paraId="2246C750" w14:textId="365DAB55">
            <w:r>
              <w:t>4</w:t>
            </w:r>
          </w:p>
        </w:tc>
        <w:tc>
          <w:tcPr>
            <w:tcW w:w="6521" w:type="dxa"/>
          </w:tcPr>
          <w:p w:rsidR="00FF4CD4" w:rsidRDefault="001856D0" w14:paraId="10591DB5" w14:textId="77777777">
            <w:r>
              <w:t>Met hoeveel wanbetalers was rekening gehouden in de begroting en wat was het daadwerkelijke aantal in 2024?</w:t>
            </w:r>
          </w:p>
        </w:tc>
        <w:tc>
          <w:tcPr>
            <w:tcW w:w="850" w:type="dxa"/>
          </w:tcPr>
          <w:p w:rsidR="00FF4CD4" w:rsidRDefault="00FF4CD4" w14:paraId="45D573D5" w14:textId="77777777">
            <w:pPr>
              <w:jc w:val="right"/>
            </w:pPr>
          </w:p>
        </w:tc>
        <w:tc>
          <w:tcPr>
            <w:tcW w:w="992" w:type="dxa"/>
          </w:tcPr>
          <w:p w:rsidR="00FF4CD4" w:rsidRDefault="00FF4CD4" w14:paraId="28C98C5F" w14:textId="77777777">
            <w:pPr>
              <w:jc w:val="right"/>
            </w:pPr>
          </w:p>
        </w:tc>
        <w:tc>
          <w:tcPr>
            <w:tcW w:w="567" w:type="dxa"/>
            <w:tcBorders>
              <w:left w:val="nil"/>
            </w:tcBorders>
          </w:tcPr>
          <w:p w:rsidR="00FF4CD4" w:rsidRDefault="001856D0" w14:paraId="571AD1C1" w14:textId="77777777">
            <w:pPr>
              <w:jc w:val="right"/>
            </w:pPr>
            <w:r>
              <w:t xml:space="preserve"> </w:t>
            </w:r>
          </w:p>
        </w:tc>
      </w:tr>
      <w:tr w:rsidR="00FF4CD4" w:rsidTr="00E7153D" w14:paraId="5B4CFF3D" w14:textId="77777777">
        <w:tc>
          <w:tcPr>
            <w:tcW w:w="567" w:type="dxa"/>
          </w:tcPr>
          <w:p w:rsidR="00FF4CD4" w:rsidRDefault="002A6E54" w14:paraId="50695919" w14:textId="29547E9B">
            <w:r>
              <w:t>5</w:t>
            </w:r>
          </w:p>
        </w:tc>
        <w:tc>
          <w:tcPr>
            <w:tcW w:w="6521" w:type="dxa"/>
          </w:tcPr>
          <w:p w:rsidR="00FF4CD4" w:rsidRDefault="001856D0" w14:paraId="748BFF27" w14:textId="339F8036">
            <w:r>
              <w:t>Wat is de reden dat de verplichting voor de uitvoering van Dienst Vaccinvoorziening en Preventieprogramma’s (DVP) in 2025 niet in 2024 is aangegaan maar in het eerste kwartaal van 2025?</w:t>
            </w:r>
          </w:p>
        </w:tc>
        <w:tc>
          <w:tcPr>
            <w:tcW w:w="850" w:type="dxa"/>
          </w:tcPr>
          <w:p w:rsidR="00FF4CD4" w:rsidRDefault="00FF4CD4" w14:paraId="39C86AA9" w14:textId="77777777">
            <w:pPr>
              <w:jc w:val="right"/>
            </w:pPr>
          </w:p>
        </w:tc>
        <w:tc>
          <w:tcPr>
            <w:tcW w:w="992" w:type="dxa"/>
          </w:tcPr>
          <w:p w:rsidR="00FF4CD4" w:rsidRDefault="001856D0" w14:paraId="58B0BA06" w14:textId="77777777">
            <w:pPr>
              <w:jc w:val="right"/>
            </w:pPr>
            <w:r>
              <w:t>3</w:t>
            </w:r>
          </w:p>
        </w:tc>
        <w:tc>
          <w:tcPr>
            <w:tcW w:w="567" w:type="dxa"/>
            <w:tcBorders>
              <w:left w:val="nil"/>
            </w:tcBorders>
          </w:tcPr>
          <w:p w:rsidR="00FF4CD4" w:rsidRDefault="001856D0" w14:paraId="0EDD4FD9" w14:textId="77777777">
            <w:pPr>
              <w:jc w:val="right"/>
            </w:pPr>
            <w:r>
              <w:t xml:space="preserve"> </w:t>
            </w:r>
          </w:p>
        </w:tc>
      </w:tr>
      <w:tr w:rsidR="00FF4CD4" w:rsidTr="00E7153D" w14:paraId="09ADAFFB" w14:textId="77777777">
        <w:tc>
          <w:tcPr>
            <w:tcW w:w="567" w:type="dxa"/>
          </w:tcPr>
          <w:p w:rsidR="00FF4CD4" w:rsidRDefault="002A6E54" w14:paraId="33E8A4F9" w14:textId="2785C0DC">
            <w:r>
              <w:t>6</w:t>
            </w:r>
          </w:p>
        </w:tc>
        <w:tc>
          <w:tcPr>
            <w:tcW w:w="6521" w:type="dxa"/>
          </w:tcPr>
          <w:p w:rsidR="00FF4CD4" w:rsidRDefault="001856D0" w14:paraId="7F0DA7D0" w14:textId="77777777">
            <w:r>
              <w:t>Waarom is de RIVM-opdrachtenbrief 2024 pas in 2025 verstuurd?</w:t>
            </w:r>
          </w:p>
        </w:tc>
        <w:tc>
          <w:tcPr>
            <w:tcW w:w="850" w:type="dxa"/>
          </w:tcPr>
          <w:p w:rsidR="00FF4CD4" w:rsidRDefault="00FF4CD4" w14:paraId="49EBE214" w14:textId="77777777">
            <w:pPr>
              <w:jc w:val="right"/>
            </w:pPr>
          </w:p>
        </w:tc>
        <w:tc>
          <w:tcPr>
            <w:tcW w:w="992" w:type="dxa"/>
          </w:tcPr>
          <w:p w:rsidR="00FF4CD4" w:rsidRDefault="001856D0" w14:paraId="794CFB7E" w14:textId="77777777">
            <w:pPr>
              <w:jc w:val="right"/>
            </w:pPr>
            <w:r>
              <w:t>3</w:t>
            </w:r>
          </w:p>
        </w:tc>
        <w:tc>
          <w:tcPr>
            <w:tcW w:w="567" w:type="dxa"/>
            <w:tcBorders>
              <w:left w:val="nil"/>
            </w:tcBorders>
          </w:tcPr>
          <w:p w:rsidR="00FF4CD4" w:rsidRDefault="001856D0" w14:paraId="19591600" w14:textId="77777777">
            <w:pPr>
              <w:jc w:val="right"/>
            </w:pPr>
            <w:r>
              <w:t xml:space="preserve"> </w:t>
            </w:r>
          </w:p>
        </w:tc>
      </w:tr>
      <w:tr w:rsidR="00FF4CD4" w:rsidTr="00E7153D" w14:paraId="0CC259F2" w14:textId="77777777">
        <w:tc>
          <w:tcPr>
            <w:tcW w:w="567" w:type="dxa"/>
          </w:tcPr>
          <w:p w:rsidR="00FF4CD4" w:rsidRDefault="002A6E54" w14:paraId="6744E994" w14:textId="211AA940">
            <w:r>
              <w:t>7</w:t>
            </w:r>
          </w:p>
        </w:tc>
        <w:tc>
          <w:tcPr>
            <w:tcW w:w="6521" w:type="dxa"/>
          </w:tcPr>
          <w:p w:rsidR="00FF4CD4" w:rsidRDefault="001856D0" w14:paraId="59C1B1D9" w14:textId="77777777">
            <w:r>
              <w:t>Hoe komt het dat de opdrachtbrief voor ZonMw wel was verstuurd in december 2024, maar voor het uitgavenplafond 2029 geen verplichting was aangegaan?</w:t>
            </w:r>
          </w:p>
        </w:tc>
        <w:tc>
          <w:tcPr>
            <w:tcW w:w="850" w:type="dxa"/>
          </w:tcPr>
          <w:p w:rsidR="00FF4CD4" w:rsidRDefault="00FF4CD4" w14:paraId="76D0BEED" w14:textId="77777777">
            <w:pPr>
              <w:jc w:val="right"/>
            </w:pPr>
          </w:p>
        </w:tc>
        <w:tc>
          <w:tcPr>
            <w:tcW w:w="992" w:type="dxa"/>
          </w:tcPr>
          <w:p w:rsidR="00FF4CD4" w:rsidRDefault="001856D0" w14:paraId="413975EB" w14:textId="77777777">
            <w:pPr>
              <w:jc w:val="right"/>
            </w:pPr>
            <w:r>
              <w:t>3</w:t>
            </w:r>
          </w:p>
        </w:tc>
        <w:tc>
          <w:tcPr>
            <w:tcW w:w="567" w:type="dxa"/>
            <w:tcBorders>
              <w:left w:val="nil"/>
            </w:tcBorders>
          </w:tcPr>
          <w:p w:rsidR="00FF4CD4" w:rsidRDefault="001856D0" w14:paraId="546DA0E5" w14:textId="77777777">
            <w:pPr>
              <w:jc w:val="right"/>
            </w:pPr>
            <w:r>
              <w:t xml:space="preserve"> </w:t>
            </w:r>
          </w:p>
        </w:tc>
      </w:tr>
      <w:tr w:rsidR="00FF4CD4" w:rsidTr="00E7153D" w14:paraId="500C3AC4" w14:textId="77777777">
        <w:tc>
          <w:tcPr>
            <w:tcW w:w="567" w:type="dxa"/>
          </w:tcPr>
          <w:p w:rsidR="00FF4CD4" w:rsidRDefault="002A6E54" w14:paraId="170149D8" w14:textId="282D5B4B">
            <w:r>
              <w:t>8</w:t>
            </w:r>
          </w:p>
        </w:tc>
        <w:tc>
          <w:tcPr>
            <w:tcW w:w="6521" w:type="dxa"/>
          </w:tcPr>
          <w:p w:rsidR="00FF4CD4" w:rsidRDefault="001856D0" w14:paraId="277AAE66" w14:textId="77777777">
            <w:r>
              <w:t>Wat zijn de belangrijkste oorzaken van het structureel onderschrijden van zowel verplichtingen als uitgaven, en welke onderdelen van de zorg zijn daardoor geraakt?</w:t>
            </w:r>
          </w:p>
        </w:tc>
        <w:tc>
          <w:tcPr>
            <w:tcW w:w="850" w:type="dxa"/>
          </w:tcPr>
          <w:p w:rsidR="00FF4CD4" w:rsidRDefault="00FF4CD4" w14:paraId="28814B1C" w14:textId="77777777">
            <w:pPr>
              <w:jc w:val="right"/>
            </w:pPr>
          </w:p>
        </w:tc>
        <w:tc>
          <w:tcPr>
            <w:tcW w:w="992" w:type="dxa"/>
          </w:tcPr>
          <w:p w:rsidR="00FF4CD4" w:rsidRDefault="001856D0" w14:paraId="032B32AA" w14:textId="77777777">
            <w:pPr>
              <w:jc w:val="right"/>
            </w:pPr>
            <w:r>
              <w:t>3</w:t>
            </w:r>
          </w:p>
        </w:tc>
        <w:tc>
          <w:tcPr>
            <w:tcW w:w="567" w:type="dxa"/>
            <w:tcBorders>
              <w:left w:val="nil"/>
            </w:tcBorders>
          </w:tcPr>
          <w:p w:rsidR="00FF4CD4" w:rsidRDefault="001856D0" w14:paraId="2B434DCB" w14:textId="77777777">
            <w:pPr>
              <w:jc w:val="right"/>
            </w:pPr>
            <w:r>
              <w:t xml:space="preserve"> </w:t>
            </w:r>
          </w:p>
        </w:tc>
      </w:tr>
      <w:tr w:rsidR="00FF4CD4" w:rsidTr="00E7153D" w14:paraId="7E1C644C" w14:textId="77777777">
        <w:tc>
          <w:tcPr>
            <w:tcW w:w="567" w:type="dxa"/>
          </w:tcPr>
          <w:p w:rsidR="00FF4CD4" w:rsidRDefault="002A6E54" w14:paraId="00374FC4" w14:textId="77293E07">
            <w:r>
              <w:t>9</w:t>
            </w:r>
          </w:p>
        </w:tc>
        <w:tc>
          <w:tcPr>
            <w:tcW w:w="6521" w:type="dxa"/>
          </w:tcPr>
          <w:p w:rsidR="00FF4CD4" w:rsidRDefault="001856D0" w14:paraId="64FBCE85" w14:textId="6CD6E4EA">
            <w:r>
              <w:t>K</w:t>
            </w:r>
            <w:r w:rsidR="00F7773A">
              <w:t>unt u</w:t>
            </w:r>
            <w:r>
              <w:t xml:space="preserve"> verklaren waarom structureel gereserveerde middelen zoals voor vaccinvoorziening en preventie in 2024 niet zijn benut en welke impact dit heeft gehad op preventieve zorg?</w:t>
            </w:r>
          </w:p>
        </w:tc>
        <w:tc>
          <w:tcPr>
            <w:tcW w:w="850" w:type="dxa"/>
          </w:tcPr>
          <w:p w:rsidR="00FF4CD4" w:rsidRDefault="00FF4CD4" w14:paraId="2B2EA6A0" w14:textId="77777777">
            <w:pPr>
              <w:jc w:val="right"/>
            </w:pPr>
          </w:p>
        </w:tc>
        <w:tc>
          <w:tcPr>
            <w:tcW w:w="992" w:type="dxa"/>
          </w:tcPr>
          <w:p w:rsidR="00FF4CD4" w:rsidRDefault="001856D0" w14:paraId="37BB15FA" w14:textId="77777777">
            <w:pPr>
              <w:jc w:val="right"/>
            </w:pPr>
            <w:r>
              <w:t>3</w:t>
            </w:r>
          </w:p>
        </w:tc>
        <w:tc>
          <w:tcPr>
            <w:tcW w:w="567" w:type="dxa"/>
            <w:tcBorders>
              <w:left w:val="nil"/>
            </w:tcBorders>
          </w:tcPr>
          <w:p w:rsidR="00FF4CD4" w:rsidRDefault="001856D0" w14:paraId="1F46E719" w14:textId="77777777">
            <w:pPr>
              <w:jc w:val="right"/>
            </w:pPr>
            <w:r>
              <w:t xml:space="preserve"> </w:t>
            </w:r>
          </w:p>
        </w:tc>
      </w:tr>
      <w:tr w:rsidR="00FF4CD4" w:rsidTr="00E7153D" w14:paraId="5D35C8FB" w14:textId="77777777">
        <w:tc>
          <w:tcPr>
            <w:tcW w:w="567" w:type="dxa"/>
          </w:tcPr>
          <w:p w:rsidR="00FF4CD4" w:rsidRDefault="001856D0" w14:paraId="2240BCFC" w14:textId="4A1970CA">
            <w:r>
              <w:t>1</w:t>
            </w:r>
            <w:r w:rsidR="002A6E54">
              <w:t>0</w:t>
            </w:r>
          </w:p>
        </w:tc>
        <w:tc>
          <w:tcPr>
            <w:tcW w:w="6521" w:type="dxa"/>
          </w:tcPr>
          <w:p w:rsidR="00FF4CD4" w:rsidRDefault="001856D0" w14:paraId="289ECF50" w14:textId="19F0A77C">
            <w:r>
              <w:t xml:space="preserve">Wat is de oorzaak van de overschrijding van de overlooppost bij </w:t>
            </w:r>
            <w:proofErr w:type="spellStart"/>
            <w:r>
              <w:t>ZonMw</w:t>
            </w:r>
            <w:proofErr w:type="spellEnd"/>
            <w:r>
              <w:t xml:space="preserve"> van </w:t>
            </w:r>
            <w:r w:rsidR="00173558">
              <w:t>€</w:t>
            </w:r>
            <w:r>
              <w:t>66,4 miljoen en welke afspraken zijn gemaakt om dit in de toekomst te voorkomen?</w:t>
            </w:r>
          </w:p>
        </w:tc>
        <w:tc>
          <w:tcPr>
            <w:tcW w:w="850" w:type="dxa"/>
          </w:tcPr>
          <w:p w:rsidR="00FF4CD4" w:rsidRDefault="00FF4CD4" w14:paraId="6F83F9A4" w14:textId="77777777">
            <w:pPr>
              <w:jc w:val="right"/>
            </w:pPr>
          </w:p>
        </w:tc>
        <w:tc>
          <w:tcPr>
            <w:tcW w:w="992" w:type="dxa"/>
          </w:tcPr>
          <w:p w:rsidR="00FF4CD4" w:rsidRDefault="001856D0" w14:paraId="350CF0A8" w14:textId="77777777">
            <w:pPr>
              <w:jc w:val="right"/>
            </w:pPr>
            <w:r>
              <w:t>3</w:t>
            </w:r>
          </w:p>
        </w:tc>
        <w:tc>
          <w:tcPr>
            <w:tcW w:w="567" w:type="dxa"/>
            <w:tcBorders>
              <w:left w:val="nil"/>
            </w:tcBorders>
          </w:tcPr>
          <w:p w:rsidR="00FF4CD4" w:rsidRDefault="001856D0" w14:paraId="4C791C0C" w14:textId="77777777">
            <w:pPr>
              <w:jc w:val="right"/>
            </w:pPr>
            <w:r>
              <w:t xml:space="preserve"> </w:t>
            </w:r>
          </w:p>
        </w:tc>
      </w:tr>
      <w:tr w:rsidR="00FF4CD4" w:rsidTr="00E7153D" w14:paraId="3CFD4CA2" w14:textId="77777777">
        <w:tc>
          <w:tcPr>
            <w:tcW w:w="567" w:type="dxa"/>
          </w:tcPr>
          <w:p w:rsidR="00FF4CD4" w:rsidRDefault="001856D0" w14:paraId="736C301A" w14:textId="6392CB71">
            <w:r>
              <w:t>1</w:t>
            </w:r>
            <w:r w:rsidR="002A6E54">
              <w:t>1</w:t>
            </w:r>
          </w:p>
        </w:tc>
        <w:tc>
          <w:tcPr>
            <w:tcW w:w="6521" w:type="dxa"/>
          </w:tcPr>
          <w:p w:rsidR="00FF4CD4" w:rsidRDefault="001856D0" w14:paraId="187E5D5E" w14:textId="77777777">
            <w:r>
              <w:t>Kan het hoger uitvallen van de kosten voor publieke taken van het CIBG nader worden toegelicht?</w:t>
            </w:r>
          </w:p>
        </w:tc>
        <w:tc>
          <w:tcPr>
            <w:tcW w:w="850" w:type="dxa"/>
          </w:tcPr>
          <w:p w:rsidR="00FF4CD4" w:rsidRDefault="00FF4CD4" w14:paraId="42D0A5CE" w14:textId="77777777">
            <w:pPr>
              <w:jc w:val="right"/>
            </w:pPr>
          </w:p>
        </w:tc>
        <w:tc>
          <w:tcPr>
            <w:tcW w:w="992" w:type="dxa"/>
          </w:tcPr>
          <w:p w:rsidR="00FF4CD4" w:rsidRDefault="001856D0" w14:paraId="5975B4B0" w14:textId="77777777">
            <w:pPr>
              <w:jc w:val="right"/>
            </w:pPr>
            <w:r>
              <w:t>5</w:t>
            </w:r>
          </w:p>
        </w:tc>
        <w:tc>
          <w:tcPr>
            <w:tcW w:w="567" w:type="dxa"/>
            <w:tcBorders>
              <w:left w:val="nil"/>
            </w:tcBorders>
          </w:tcPr>
          <w:p w:rsidR="00FF4CD4" w:rsidRDefault="001856D0" w14:paraId="13A1B083" w14:textId="77777777">
            <w:pPr>
              <w:jc w:val="right"/>
            </w:pPr>
            <w:r>
              <w:t xml:space="preserve"> </w:t>
            </w:r>
          </w:p>
        </w:tc>
      </w:tr>
      <w:tr w:rsidR="00FF4CD4" w:rsidTr="00E7153D" w14:paraId="65B16681" w14:textId="77777777">
        <w:tc>
          <w:tcPr>
            <w:tcW w:w="567" w:type="dxa"/>
          </w:tcPr>
          <w:p w:rsidR="00FF4CD4" w:rsidRDefault="001856D0" w14:paraId="5C71C1C9" w14:textId="6588D3B6">
            <w:r>
              <w:t>1</w:t>
            </w:r>
            <w:r w:rsidR="002A6E54">
              <w:t>2</w:t>
            </w:r>
          </w:p>
        </w:tc>
        <w:tc>
          <w:tcPr>
            <w:tcW w:w="6521" w:type="dxa"/>
          </w:tcPr>
          <w:p w:rsidR="00FF4CD4" w:rsidRDefault="001856D0" w14:paraId="13241B2E" w14:textId="77777777">
            <w:r>
              <w:t>Wat verklaart de hoger dan geraamde ontvangsten van burgers met een betalingsachterstand in de premiebetaling Zvw? Is dit een effect van de regeling of heeft het ergens anders mee te maken?</w:t>
            </w:r>
          </w:p>
        </w:tc>
        <w:tc>
          <w:tcPr>
            <w:tcW w:w="850" w:type="dxa"/>
          </w:tcPr>
          <w:p w:rsidR="00FF4CD4" w:rsidRDefault="00FF4CD4" w14:paraId="6B338169" w14:textId="77777777">
            <w:pPr>
              <w:jc w:val="right"/>
            </w:pPr>
          </w:p>
        </w:tc>
        <w:tc>
          <w:tcPr>
            <w:tcW w:w="992" w:type="dxa"/>
          </w:tcPr>
          <w:p w:rsidR="00FF4CD4" w:rsidRDefault="001856D0" w14:paraId="31F880D9" w14:textId="77777777">
            <w:pPr>
              <w:jc w:val="right"/>
            </w:pPr>
            <w:r>
              <w:t>5</w:t>
            </w:r>
          </w:p>
        </w:tc>
        <w:tc>
          <w:tcPr>
            <w:tcW w:w="567" w:type="dxa"/>
            <w:tcBorders>
              <w:left w:val="nil"/>
            </w:tcBorders>
          </w:tcPr>
          <w:p w:rsidR="00FF4CD4" w:rsidRDefault="001856D0" w14:paraId="2573C74C" w14:textId="77777777">
            <w:pPr>
              <w:jc w:val="right"/>
            </w:pPr>
            <w:r>
              <w:t xml:space="preserve"> </w:t>
            </w:r>
          </w:p>
        </w:tc>
      </w:tr>
      <w:tr w:rsidR="00FF4CD4" w:rsidTr="00E7153D" w14:paraId="150DC583" w14:textId="77777777">
        <w:tc>
          <w:tcPr>
            <w:tcW w:w="567" w:type="dxa"/>
          </w:tcPr>
          <w:p w:rsidR="00FF4CD4" w:rsidRDefault="001856D0" w14:paraId="61B65008" w14:textId="19C0F214">
            <w:r>
              <w:t>1</w:t>
            </w:r>
            <w:r w:rsidR="002A6E54">
              <w:t>3</w:t>
            </w:r>
          </w:p>
        </w:tc>
        <w:tc>
          <w:tcPr>
            <w:tcW w:w="6521" w:type="dxa"/>
          </w:tcPr>
          <w:p w:rsidR="00FF4CD4" w:rsidRDefault="001856D0" w14:paraId="2A2935B3" w14:textId="272ABDED">
            <w:r>
              <w:t>Waarom is opnieuw budget blijven liggen op de regeling Veelbelovende Zorg en welke barrières ervaren zorgaanbieders bij het gebruik van dit instrument?</w:t>
            </w:r>
          </w:p>
        </w:tc>
        <w:tc>
          <w:tcPr>
            <w:tcW w:w="850" w:type="dxa"/>
          </w:tcPr>
          <w:p w:rsidR="00FF4CD4" w:rsidRDefault="00FF4CD4" w14:paraId="09FDD1FF" w14:textId="77777777">
            <w:pPr>
              <w:jc w:val="right"/>
            </w:pPr>
          </w:p>
        </w:tc>
        <w:tc>
          <w:tcPr>
            <w:tcW w:w="992" w:type="dxa"/>
          </w:tcPr>
          <w:p w:rsidR="00FF4CD4" w:rsidRDefault="001856D0" w14:paraId="696DDF6D" w14:textId="77777777">
            <w:pPr>
              <w:jc w:val="right"/>
            </w:pPr>
            <w:r>
              <w:t>5</w:t>
            </w:r>
          </w:p>
        </w:tc>
        <w:tc>
          <w:tcPr>
            <w:tcW w:w="567" w:type="dxa"/>
            <w:tcBorders>
              <w:left w:val="nil"/>
            </w:tcBorders>
          </w:tcPr>
          <w:p w:rsidR="00FF4CD4" w:rsidRDefault="001856D0" w14:paraId="372156DA" w14:textId="77777777">
            <w:pPr>
              <w:jc w:val="right"/>
            </w:pPr>
            <w:r>
              <w:t xml:space="preserve"> </w:t>
            </w:r>
          </w:p>
        </w:tc>
      </w:tr>
      <w:tr w:rsidR="00FF4CD4" w:rsidTr="00E7153D" w14:paraId="3442931D" w14:textId="77777777">
        <w:tc>
          <w:tcPr>
            <w:tcW w:w="567" w:type="dxa"/>
          </w:tcPr>
          <w:p w:rsidR="00FF4CD4" w:rsidRDefault="001856D0" w14:paraId="4C5EDDAC" w14:textId="00D22FC6">
            <w:r>
              <w:t>1</w:t>
            </w:r>
            <w:r w:rsidR="002A6E54">
              <w:t>4</w:t>
            </w:r>
          </w:p>
        </w:tc>
        <w:tc>
          <w:tcPr>
            <w:tcW w:w="6521" w:type="dxa"/>
          </w:tcPr>
          <w:p w:rsidR="00FF4CD4" w:rsidRDefault="001856D0" w14:paraId="6E6AFA54" w14:textId="209452F4">
            <w:r>
              <w:t xml:space="preserve">Waarom zijn er in 2024 fouten gemaakt bij het boeken van mutaties binnen subsidies en begrotingsreserves en wat zegt dit over de administratieve beheersing binnen </w:t>
            </w:r>
            <w:r w:rsidR="00173558">
              <w:t>uw</w:t>
            </w:r>
            <w:r>
              <w:t xml:space="preserve"> ministerie?</w:t>
            </w:r>
          </w:p>
        </w:tc>
        <w:tc>
          <w:tcPr>
            <w:tcW w:w="850" w:type="dxa"/>
          </w:tcPr>
          <w:p w:rsidR="00FF4CD4" w:rsidRDefault="00FF4CD4" w14:paraId="19126978" w14:textId="77777777">
            <w:pPr>
              <w:jc w:val="right"/>
            </w:pPr>
          </w:p>
        </w:tc>
        <w:tc>
          <w:tcPr>
            <w:tcW w:w="992" w:type="dxa"/>
          </w:tcPr>
          <w:p w:rsidR="00FF4CD4" w:rsidRDefault="001856D0" w14:paraId="7264EB4B" w14:textId="77777777">
            <w:pPr>
              <w:jc w:val="right"/>
            </w:pPr>
            <w:r>
              <w:t>5</w:t>
            </w:r>
          </w:p>
        </w:tc>
        <w:tc>
          <w:tcPr>
            <w:tcW w:w="567" w:type="dxa"/>
            <w:tcBorders>
              <w:left w:val="nil"/>
            </w:tcBorders>
          </w:tcPr>
          <w:p w:rsidR="00FF4CD4" w:rsidRDefault="001856D0" w14:paraId="24A3A01F" w14:textId="77777777">
            <w:pPr>
              <w:jc w:val="right"/>
            </w:pPr>
            <w:r>
              <w:t xml:space="preserve"> </w:t>
            </w:r>
          </w:p>
        </w:tc>
      </w:tr>
      <w:tr w:rsidR="00FF4CD4" w:rsidTr="00E7153D" w14:paraId="5E6FE946" w14:textId="77777777">
        <w:tc>
          <w:tcPr>
            <w:tcW w:w="567" w:type="dxa"/>
          </w:tcPr>
          <w:p w:rsidR="00FF4CD4" w:rsidRDefault="001856D0" w14:paraId="79128ECE" w14:textId="24580859">
            <w:r>
              <w:lastRenderedPageBreak/>
              <w:t>1</w:t>
            </w:r>
            <w:r w:rsidR="002A6E54">
              <w:t>5</w:t>
            </w:r>
          </w:p>
        </w:tc>
        <w:tc>
          <w:tcPr>
            <w:tcW w:w="6521" w:type="dxa"/>
          </w:tcPr>
          <w:p w:rsidR="00FF4CD4" w:rsidRDefault="001856D0" w14:paraId="57FD7BC8" w14:textId="683C944B">
            <w:r>
              <w:t xml:space="preserve">Waardoor waren de uitgaven voor de regeling Veelbelovende Zorg in 2024 </w:t>
            </w:r>
            <w:r w:rsidR="00173558">
              <w:t>€</w:t>
            </w:r>
            <w:r>
              <w:t>18,5 miljoen lager dan oorspronkelijk begroot?</w:t>
            </w:r>
          </w:p>
        </w:tc>
        <w:tc>
          <w:tcPr>
            <w:tcW w:w="850" w:type="dxa"/>
          </w:tcPr>
          <w:p w:rsidR="00FF4CD4" w:rsidRDefault="00FF4CD4" w14:paraId="328286BE" w14:textId="77777777">
            <w:pPr>
              <w:jc w:val="right"/>
            </w:pPr>
          </w:p>
        </w:tc>
        <w:tc>
          <w:tcPr>
            <w:tcW w:w="992" w:type="dxa"/>
          </w:tcPr>
          <w:p w:rsidR="00FF4CD4" w:rsidRDefault="001856D0" w14:paraId="5477EDC1" w14:textId="77777777">
            <w:pPr>
              <w:jc w:val="right"/>
            </w:pPr>
            <w:r>
              <w:t>5</w:t>
            </w:r>
          </w:p>
        </w:tc>
        <w:tc>
          <w:tcPr>
            <w:tcW w:w="567" w:type="dxa"/>
            <w:tcBorders>
              <w:left w:val="nil"/>
            </w:tcBorders>
          </w:tcPr>
          <w:p w:rsidR="00FF4CD4" w:rsidRDefault="001856D0" w14:paraId="17E8F0F0" w14:textId="77777777">
            <w:pPr>
              <w:jc w:val="right"/>
            </w:pPr>
            <w:r>
              <w:t xml:space="preserve"> </w:t>
            </w:r>
          </w:p>
        </w:tc>
      </w:tr>
      <w:tr w:rsidR="00FF4CD4" w:rsidTr="00E7153D" w14:paraId="1989E0F8" w14:textId="77777777">
        <w:tc>
          <w:tcPr>
            <w:tcW w:w="567" w:type="dxa"/>
          </w:tcPr>
          <w:p w:rsidR="00FF4CD4" w:rsidRDefault="001856D0" w14:paraId="06550437" w14:textId="51B97FE4">
            <w:r>
              <w:t>1</w:t>
            </w:r>
            <w:r w:rsidR="002A6E54">
              <w:t>6</w:t>
            </w:r>
          </w:p>
        </w:tc>
        <w:tc>
          <w:tcPr>
            <w:tcW w:w="6521" w:type="dxa"/>
          </w:tcPr>
          <w:p w:rsidR="00FF4CD4" w:rsidRDefault="001856D0" w14:paraId="068F6709" w14:textId="6C21EB1F">
            <w:r>
              <w:t xml:space="preserve">Wordt de per abuis verkeerde inboeking van een verlaging van </w:t>
            </w:r>
            <w:r w:rsidR="00D03B8E">
              <w:t>€</w:t>
            </w:r>
            <w:r>
              <w:t>10,6 miljoen op het instrument subsidies weer ongedaan gemaakt?</w:t>
            </w:r>
          </w:p>
        </w:tc>
        <w:tc>
          <w:tcPr>
            <w:tcW w:w="850" w:type="dxa"/>
          </w:tcPr>
          <w:p w:rsidR="00FF4CD4" w:rsidRDefault="00FF4CD4" w14:paraId="46706876" w14:textId="77777777">
            <w:pPr>
              <w:jc w:val="right"/>
            </w:pPr>
          </w:p>
        </w:tc>
        <w:tc>
          <w:tcPr>
            <w:tcW w:w="992" w:type="dxa"/>
          </w:tcPr>
          <w:p w:rsidR="00FF4CD4" w:rsidRDefault="001856D0" w14:paraId="61644670" w14:textId="77777777">
            <w:pPr>
              <w:jc w:val="right"/>
            </w:pPr>
            <w:r>
              <w:t>5</w:t>
            </w:r>
          </w:p>
        </w:tc>
        <w:tc>
          <w:tcPr>
            <w:tcW w:w="567" w:type="dxa"/>
            <w:tcBorders>
              <w:left w:val="nil"/>
            </w:tcBorders>
          </w:tcPr>
          <w:p w:rsidR="00FF4CD4" w:rsidRDefault="001856D0" w14:paraId="5EEF3324" w14:textId="77777777">
            <w:pPr>
              <w:jc w:val="right"/>
            </w:pPr>
            <w:r>
              <w:t xml:space="preserve"> </w:t>
            </w:r>
          </w:p>
        </w:tc>
      </w:tr>
      <w:tr w:rsidR="00FF4CD4" w:rsidTr="00E7153D" w14:paraId="42704407" w14:textId="77777777">
        <w:tc>
          <w:tcPr>
            <w:tcW w:w="567" w:type="dxa"/>
          </w:tcPr>
          <w:p w:rsidR="00FF4CD4" w:rsidRDefault="002A6E54" w14:paraId="59884B5B" w14:textId="7BD35EC9">
            <w:r>
              <w:t>17</w:t>
            </w:r>
          </w:p>
        </w:tc>
        <w:tc>
          <w:tcPr>
            <w:tcW w:w="6521" w:type="dxa"/>
          </w:tcPr>
          <w:p w:rsidR="00FF4CD4" w:rsidRDefault="001856D0" w14:paraId="5CBFC3EA" w14:textId="77777777">
            <w:r>
              <w:t>Wat is de reden dat de verplichtingsruimte voor de contractafspraken met een zorginstelling en subsidies voor jeugdzorg en sport op de BES-eilanden hoger uitvalt dan geraamd? Hoe is dit contracteerproces verlopen?</w:t>
            </w:r>
          </w:p>
        </w:tc>
        <w:tc>
          <w:tcPr>
            <w:tcW w:w="850" w:type="dxa"/>
          </w:tcPr>
          <w:p w:rsidR="00FF4CD4" w:rsidRDefault="00FF4CD4" w14:paraId="43CBCA64" w14:textId="77777777">
            <w:pPr>
              <w:jc w:val="right"/>
            </w:pPr>
          </w:p>
        </w:tc>
        <w:tc>
          <w:tcPr>
            <w:tcW w:w="992" w:type="dxa"/>
          </w:tcPr>
          <w:p w:rsidR="00FF4CD4" w:rsidRDefault="001856D0" w14:paraId="7C2024C2" w14:textId="77777777">
            <w:pPr>
              <w:jc w:val="right"/>
            </w:pPr>
            <w:r>
              <w:t>6</w:t>
            </w:r>
          </w:p>
        </w:tc>
        <w:tc>
          <w:tcPr>
            <w:tcW w:w="567" w:type="dxa"/>
            <w:tcBorders>
              <w:left w:val="nil"/>
            </w:tcBorders>
          </w:tcPr>
          <w:p w:rsidR="00FF4CD4" w:rsidRDefault="001856D0" w14:paraId="782F1CC9" w14:textId="77777777">
            <w:pPr>
              <w:jc w:val="right"/>
            </w:pPr>
            <w:r>
              <w:t xml:space="preserve"> </w:t>
            </w:r>
          </w:p>
        </w:tc>
      </w:tr>
      <w:tr w:rsidR="00FF4CD4" w:rsidTr="00E7153D" w14:paraId="0723E4F8" w14:textId="77777777">
        <w:tc>
          <w:tcPr>
            <w:tcW w:w="567" w:type="dxa"/>
          </w:tcPr>
          <w:p w:rsidR="00FF4CD4" w:rsidRDefault="002A6E54" w14:paraId="67EEA7DE" w14:textId="3F31EC89">
            <w:r>
              <w:t>18</w:t>
            </w:r>
          </w:p>
        </w:tc>
        <w:tc>
          <w:tcPr>
            <w:tcW w:w="6521" w:type="dxa"/>
          </w:tcPr>
          <w:p w:rsidR="00FF4CD4" w:rsidRDefault="001856D0" w14:paraId="49AADBFF" w14:textId="77777777">
            <w:r>
              <w:t>Welke projecten op het gebied van jeugdzorg en maatschappelijke ondersteuning zijn niet (volledig) uitgevoerd?</w:t>
            </w:r>
          </w:p>
        </w:tc>
        <w:tc>
          <w:tcPr>
            <w:tcW w:w="850" w:type="dxa"/>
          </w:tcPr>
          <w:p w:rsidR="00FF4CD4" w:rsidRDefault="00FF4CD4" w14:paraId="3AC69224" w14:textId="77777777">
            <w:pPr>
              <w:jc w:val="right"/>
            </w:pPr>
          </w:p>
        </w:tc>
        <w:tc>
          <w:tcPr>
            <w:tcW w:w="992" w:type="dxa"/>
          </w:tcPr>
          <w:p w:rsidR="00FF4CD4" w:rsidRDefault="001856D0" w14:paraId="6EE13402" w14:textId="77777777">
            <w:pPr>
              <w:jc w:val="right"/>
            </w:pPr>
            <w:r>
              <w:t>6</w:t>
            </w:r>
          </w:p>
        </w:tc>
        <w:tc>
          <w:tcPr>
            <w:tcW w:w="567" w:type="dxa"/>
            <w:tcBorders>
              <w:left w:val="nil"/>
            </w:tcBorders>
          </w:tcPr>
          <w:p w:rsidR="00FF4CD4" w:rsidRDefault="001856D0" w14:paraId="50953520" w14:textId="77777777">
            <w:pPr>
              <w:jc w:val="right"/>
            </w:pPr>
            <w:r>
              <w:t xml:space="preserve"> </w:t>
            </w:r>
          </w:p>
        </w:tc>
      </w:tr>
      <w:tr w:rsidR="00FF4CD4" w:rsidTr="00E7153D" w14:paraId="7BC936C6" w14:textId="77777777">
        <w:tc>
          <w:tcPr>
            <w:tcW w:w="567" w:type="dxa"/>
          </w:tcPr>
          <w:p w:rsidR="00FF4CD4" w:rsidRDefault="002A6E54" w14:paraId="0713B77E" w14:textId="03459A9A">
            <w:r>
              <w:t>19</w:t>
            </w:r>
          </w:p>
        </w:tc>
        <w:tc>
          <w:tcPr>
            <w:tcW w:w="6521" w:type="dxa"/>
          </w:tcPr>
          <w:p w:rsidR="00FF4CD4" w:rsidRDefault="001856D0" w14:paraId="1A73157F" w14:textId="6F353937">
            <w:r>
              <w:t xml:space="preserve">Hoe verklaart </w:t>
            </w:r>
            <w:r w:rsidR="00E74E57">
              <w:t>u</w:t>
            </w:r>
            <w:r>
              <w:t xml:space="preserve"> dat ondanks de vergrijzing en woningnood budget voor zorggeschikte woningen niet volledig is benut?</w:t>
            </w:r>
          </w:p>
        </w:tc>
        <w:tc>
          <w:tcPr>
            <w:tcW w:w="850" w:type="dxa"/>
          </w:tcPr>
          <w:p w:rsidR="00FF4CD4" w:rsidRDefault="00FF4CD4" w14:paraId="4C0C6FDE" w14:textId="77777777">
            <w:pPr>
              <w:jc w:val="right"/>
            </w:pPr>
          </w:p>
        </w:tc>
        <w:tc>
          <w:tcPr>
            <w:tcW w:w="992" w:type="dxa"/>
          </w:tcPr>
          <w:p w:rsidR="00FF4CD4" w:rsidRDefault="001856D0" w14:paraId="142C8379" w14:textId="77777777">
            <w:pPr>
              <w:jc w:val="right"/>
            </w:pPr>
            <w:r>
              <w:t>6</w:t>
            </w:r>
          </w:p>
        </w:tc>
        <w:tc>
          <w:tcPr>
            <w:tcW w:w="567" w:type="dxa"/>
            <w:tcBorders>
              <w:left w:val="nil"/>
            </w:tcBorders>
          </w:tcPr>
          <w:p w:rsidR="00FF4CD4" w:rsidRDefault="001856D0" w14:paraId="0ABC7B0C" w14:textId="77777777">
            <w:pPr>
              <w:jc w:val="right"/>
            </w:pPr>
            <w:r>
              <w:t xml:space="preserve"> </w:t>
            </w:r>
          </w:p>
        </w:tc>
      </w:tr>
      <w:tr w:rsidR="00FF4CD4" w:rsidTr="00E7153D" w14:paraId="0F9E1B77" w14:textId="77777777">
        <w:tc>
          <w:tcPr>
            <w:tcW w:w="567" w:type="dxa"/>
          </w:tcPr>
          <w:p w:rsidR="00FF4CD4" w:rsidRDefault="001856D0" w14:paraId="71474BB4" w14:textId="2037DED6">
            <w:r>
              <w:t>2</w:t>
            </w:r>
            <w:r w:rsidR="002A6E54">
              <w:t>0</w:t>
            </w:r>
          </w:p>
        </w:tc>
        <w:tc>
          <w:tcPr>
            <w:tcW w:w="6521" w:type="dxa"/>
          </w:tcPr>
          <w:p w:rsidR="00FF4CD4" w:rsidRDefault="001856D0" w14:paraId="5730294E" w14:textId="77777777">
            <w:r>
              <w:t>Hoe is het mogelijk dat €10,6 miljoen minder nodig was voor het inrichten van de opleidingsstructuur wijkverpleging, terwijl er een tekort aan wijkverpleegkundigen is?</w:t>
            </w:r>
          </w:p>
        </w:tc>
        <w:tc>
          <w:tcPr>
            <w:tcW w:w="850" w:type="dxa"/>
          </w:tcPr>
          <w:p w:rsidR="00FF4CD4" w:rsidRDefault="00FF4CD4" w14:paraId="6DAD8B58" w14:textId="77777777">
            <w:pPr>
              <w:jc w:val="right"/>
            </w:pPr>
          </w:p>
        </w:tc>
        <w:tc>
          <w:tcPr>
            <w:tcW w:w="992" w:type="dxa"/>
          </w:tcPr>
          <w:p w:rsidR="00FF4CD4" w:rsidRDefault="001856D0" w14:paraId="35C7B265" w14:textId="77777777">
            <w:pPr>
              <w:jc w:val="right"/>
            </w:pPr>
            <w:r>
              <w:t>6</w:t>
            </w:r>
          </w:p>
        </w:tc>
        <w:tc>
          <w:tcPr>
            <w:tcW w:w="567" w:type="dxa"/>
            <w:tcBorders>
              <w:left w:val="nil"/>
            </w:tcBorders>
          </w:tcPr>
          <w:p w:rsidR="00FF4CD4" w:rsidRDefault="001856D0" w14:paraId="4913973F" w14:textId="77777777">
            <w:pPr>
              <w:jc w:val="right"/>
            </w:pPr>
            <w:r>
              <w:t xml:space="preserve"> </w:t>
            </w:r>
          </w:p>
        </w:tc>
      </w:tr>
      <w:tr w:rsidR="00FF4CD4" w:rsidTr="00E7153D" w14:paraId="24730253" w14:textId="77777777">
        <w:tc>
          <w:tcPr>
            <w:tcW w:w="567" w:type="dxa"/>
          </w:tcPr>
          <w:p w:rsidR="00FF4CD4" w:rsidRDefault="001856D0" w14:paraId="3F9053F6" w14:textId="4C5A1504">
            <w:r>
              <w:t>2</w:t>
            </w:r>
            <w:r w:rsidR="002A6E54">
              <w:t>1</w:t>
            </w:r>
          </w:p>
        </w:tc>
        <w:tc>
          <w:tcPr>
            <w:tcW w:w="6521" w:type="dxa"/>
          </w:tcPr>
          <w:p w:rsidR="00FF4CD4" w:rsidRDefault="001856D0" w14:paraId="1EF1D2E5" w14:textId="77777777">
            <w:r>
              <w:t>Hoe wordt geborgd dat de verhoging van verplichtingen voor sportsubsidies doelmatig en landelijk evenwichtig wordt verdeeld, ook naar plattelandsgemeenten?</w:t>
            </w:r>
          </w:p>
        </w:tc>
        <w:tc>
          <w:tcPr>
            <w:tcW w:w="850" w:type="dxa"/>
          </w:tcPr>
          <w:p w:rsidR="00FF4CD4" w:rsidRDefault="00FF4CD4" w14:paraId="3E345C74" w14:textId="77777777">
            <w:pPr>
              <w:jc w:val="right"/>
            </w:pPr>
          </w:p>
        </w:tc>
        <w:tc>
          <w:tcPr>
            <w:tcW w:w="992" w:type="dxa"/>
          </w:tcPr>
          <w:p w:rsidR="00FF4CD4" w:rsidRDefault="001856D0" w14:paraId="79CBAFFE" w14:textId="77777777">
            <w:pPr>
              <w:jc w:val="right"/>
            </w:pPr>
            <w:r>
              <w:t>7</w:t>
            </w:r>
          </w:p>
        </w:tc>
        <w:tc>
          <w:tcPr>
            <w:tcW w:w="567" w:type="dxa"/>
            <w:tcBorders>
              <w:left w:val="nil"/>
            </w:tcBorders>
          </w:tcPr>
          <w:p w:rsidR="00FF4CD4" w:rsidRDefault="001856D0" w14:paraId="162BAC05" w14:textId="77777777">
            <w:pPr>
              <w:jc w:val="right"/>
            </w:pPr>
            <w:r>
              <w:t xml:space="preserve"> </w:t>
            </w:r>
          </w:p>
        </w:tc>
      </w:tr>
      <w:tr w:rsidR="00FF4CD4" w:rsidTr="00E7153D" w14:paraId="55534E01" w14:textId="77777777">
        <w:tc>
          <w:tcPr>
            <w:tcW w:w="567" w:type="dxa"/>
          </w:tcPr>
          <w:p w:rsidR="00FF4CD4" w:rsidRDefault="001856D0" w14:paraId="6B2D0111" w14:textId="0D3713B3">
            <w:r>
              <w:t>2</w:t>
            </w:r>
            <w:r w:rsidR="002A6E54">
              <w:t>2</w:t>
            </w:r>
          </w:p>
        </w:tc>
        <w:tc>
          <w:tcPr>
            <w:tcW w:w="6521" w:type="dxa"/>
          </w:tcPr>
          <w:p w:rsidR="00FF4CD4" w:rsidRDefault="001856D0" w14:paraId="388EDDFD" w14:textId="05B8D8F5">
            <w:r>
              <w:t>Wat is de verklaring voor de onderschatting van €119 miljoen bij de zorgtoeslag en welke risico’s brengt dit met zich mee voor mensen met lage inkomens?</w:t>
            </w:r>
          </w:p>
        </w:tc>
        <w:tc>
          <w:tcPr>
            <w:tcW w:w="850" w:type="dxa"/>
          </w:tcPr>
          <w:p w:rsidR="00FF4CD4" w:rsidRDefault="00FF4CD4" w14:paraId="5BE713A4" w14:textId="77777777">
            <w:pPr>
              <w:jc w:val="right"/>
            </w:pPr>
          </w:p>
        </w:tc>
        <w:tc>
          <w:tcPr>
            <w:tcW w:w="992" w:type="dxa"/>
          </w:tcPr>
          <w:p w:rsidR="00FF4CD4" w:rsidRDefault="001856D0" w14:paraId="4AE96786" w14:textId="77777777">
            <w:pPr>
              <w:jc w:val="right"/>
            </w:pPr>
            <w:r>
              <w:t>7</w:t>
            </w:r>
          </w:p>
        </w:tc>
        <w:tc>
          <w:tcPr>
            <w:tcW w:w="567" w:type="dxa"/>
            <w:tcBorders>
              <w:left w:val="nil"/>
            </w:tcBorders>
          </w:tcPr>
          <w:p w:rsidR="00FF4CD4" w:rsidRDefault="001856D0" w14:paraId="77355D90" w14:textId="77777777">
            <w:pPr>
              <w:jc w:val="right"/>
            </w:pPr>
            <w:r>
              <w:t xml:space="preserve"> </w:t>
            </w:r>
          </w:p>
        </w:tc>
      </w:tr>
      <w:tr w:rsidR="00FF4CD4" w:rsidTr="00E7153D" w14:paraId="0357AA93" w14:textId="77777777">
        <w:tc>
          <w:tcPr>
            <w:tcW w:w="567" w:type="dxa"/>
          </w:tcPr>
          <w:p w:rsidR="00FF4CD4" w:rsidRDefault="001856D0" w14:paraId="77E45D64" w14:textId="0A8857DA">
            <w:r>
              <w:t>2</w:t>
            </w:r>
            <w:r w:rsidR="002A6E54">
              <w:t>3</w:t>
            </w:r>
          </w:p>
        </w:tc>
        <w:tc>
          <w:tcPr>
            <w:tcW w:w="6521" w:type="dxa"/>
          </w:tcPr>
          <w:p w:rsidR="00FF4CD4" w:rsidRDefault="001856D0" w14:paraId="0EDFCE27" w14:textId="2EB682F5">
            <w:r>
              <w:t>Hoeveel minder mensen kregen in 2024 zorgtoeslag t</w:t>
            </w:r>
            <w:r w:rsidR="003D79BA">
              <w:t xml:space="preserve">en opzichte van </w:t>
            </w:r>
            <w:r>
              <w:t xml:space="preserve">2023? Hoe verklaart u dat de uitgaven Zorgtoeslag </w:t>
            </w:r>
            <w:r w:rsidR="003D79BA">
              <w:t>€</w:t>
            </w:r>
            <w:r>
              <w:t>119,3 miljoen lager waren in 2024 dan geraamd?</w:t>
            </w:r>
          </w:p>
        </w:tc>
        <w:tc>
          <w:tcPr>
            <w:tcW w:w="850" w:type="dxa"/>
          </w:tcPr>
          <w:p w:rsidR="00FF4CD4" w:rsidRDefault="00FF4CD4" w14:paraId="3AF4555B" w14:textId="77777777">
            <w:pPr>
              <w:jc w:val="right"/>
            </w:pPr>
          </w:p>
        </w:tc>
        <w:tc>
          <w:tcPr>
            <w:tcW w:w="992" w:type="dxa"/>
          </w:tcPr>
          <w:p w:rsidR="00FF4CD4" w:rsidRDefault="001856D0" w14:paraId="4A7B5DD3" w14:textId="77777777">
            <w:pPr>
              <w:jc w:val="right"/>
            </w:pPr>
            <w:r>
              <w:t>7</w:t>
            </w:r>
          </w:p>
        </w:tc>
        <w:tc>
          <w:tcPr>
            <w:tcW w:w="567" w:type="dxa"/>
            <w:tcBorders>
              <w:left w:val="nil"/>
            </w:tcBorders>
          </w:tcPr>
          <w:p w:rsidR="00FF4CD4" w:rsidRDefault="001856D0" w14:paraId="79CB325A" w14:textId="77777777">
            <w:pPr>
              <w:jc w:val="right"/>
            </w:pPr>
            <w:r>
              <w:t xml:space="preserve"> </w:t>
            </w:r>
          </w:p>
        </w:tc>
      </w:tr>
      <w:tr w:rsidR="00FF4CD4" w:rsidTr="00E7153D" w14:paraId="4373FC46" w14:textId="77777777">
        <w:tc>
          <w:tcPr>
            <w:tcW w:w="567" w:type="dxa"/>
          </w:tcPr>
          <w:p w:rsidR="00FF4CD4" w:rsidRDefault="001856D0" w14:paraId="553770E3" w14:textId="0DEB4101">
            <w:r>
              <w:t>2</w:t>
            </w:r>
            <w:r w:rsidR="002A6E54">
              <w:t>4</w:t>
            </w:r>
          </w:p>
        </w:tc>
        <w:tc>
          <w:tcPr>
            <w:tcW w:w="6521" w:type="dxa"/>
          </w:tcPr>
          <w:p w:rsidR="00FF4CD4" w:rsidRDefault="001856D0" w14:paraId="4AF2AA1A" w14:textId="77777777">
            <w:r>
              <w:t>Wat is de reden dat er wel meerjarige verplichtingen zijn aangegaan vanuit DUS-I, maar daar geen ruimte voor was begroot? Is er voldoende verplichtingenruimte in 2025, nu deze in 2024 vrijgevallen is? Heeft hier een kasschuif plaatsgevonden?</w:t>
            </w:r>
          </w:p>
        </w:tc>
        <w:tc>
          <w:tcPr>
            <w:tcW w:w="850" w:type="dxa"/>
          </w:tcPr>
          <w:p w:rsidR="00FF4CD4" w:rsidRDefault="00FF4CD4" w14:paraId="5A748807" w14:textId="77777777">
            <w:pPr>
              <w:jc w:val="right"/>
            </w:pPr>
          </w:p>
        </w:tc>
        <w:tc>
          <w:tcPr>
            <w:tcW w:w="992" w:type="dxa"/>
          </w:tcPr>
          <w:p w:rsidR="00FF4CD4" w:rsidRDefault="001856D0" w14:paraId="4393538D" w14:textId="77777777">
            <w:pPr>
              <w:jc w:val="right"/>
            </w:pPr>
            <w:r>
              <w:t>8</w:t>
            </w:r>
          </w:p>
        </w:tc>
        <w:tc>
          <w:tcPr>
            <w:tcW w:w="567" w:type="dxa"/>
            <w:tcBorders>
              <w:left w:val="nil"/>
            </w:tcBorders>
          </w:tcPr>
          <w:p w:rsidR="00FF4CD4" w:rsidRDefault="001856D0" w14:paraId="05F92E5B" w14:textId="77777777">
            <w:pPr>
              <w:jc w:val="right"/>
            </w:pPr>
            <w:r>
              <w:t xml:space="preserve"> </w:t>
            </w:r>
          </w:p>
        </w:tc>
      </w:tr>
      <w:tr w:rsidR="00FF4CD4" w:rsidTr="00E7153D" w14:paraId="66EDB02E" w14:textId="77777777">
        <w:tc>
          <w:tcPr>
            <w:tcW w:w="567" w:type="dxa"/>
          </w:tcPr>
          <w:p w:rsidR="00FF4CD4" w:rsidRDefault="001856D0" w14:paraId="53A1F181" w14:textId="721FEF04">
            <w:r>
              <w:t>2</w:t>
            </w:r>
            <w:r w:rsidR="002A6E54">
              <w:t>5</w:t>
            </w:r>
          </w:p>
        </w:tc>
        <w:tc>
          <w:tcPr>
            <w:tcW w:w="6521" w:type="dxa"/>
          </w:tcPr>
          <w:p w:rsidR="00FF4CD4" w:rsidRDefault="001856D0" w14:paraId="06BAC72C" w14:textId="1F67D60B">
            <w:r>
              <w:t>Hoeveel middelen zijn er in 2024 besteed aan externe inhuur bij de Inspectie Gezondheidszorg en Jeugd (IGJ) en welke alternatieven zijn overwogen via vaste werving?</w:t>
            </w:r>
          </w:p>
        </w:tc>
        <w:tc>
          <w:tcPr>
            <w:tcW w:w="850" w:type="dxa"/>
          </w:tcPr>
          <w:p w:rsidR="00FF4CD4" w:rsidRDefault="00FF4CD4" w14:paraId="46778647" w14:textId="77777777">
            <w:pPr>
              <w:jc w:val="right"/>
            </w:pPr>
          </w:p>
        </w:tc>
        <w:tc>
          <w:tcPr>
            <w:tcW w:w="992" w:type="dxa"/>
          </w:tcPr>
          <w:p w:rsidR="00FF4CD4" w:rsidRDefault="001856D0" w14:paraId="72671A78" w14:textId="77777777">
            <w:pPr>
              <w:jc w:val="right"/>
            </w:pPr>
            <w:r>
              <w:t>8</w:t>
            </w:r>
          </w:p>
        </w:tc>
        <w:tc>
          <w:tcPr>
            <w:tcW w:w="567" w:type="dxa"/>
            <w:tcBorders>
              <w:left w:val="nil"/>
            </w:tcBorders>
          </w:tcPr>
          <w:p w:rsidR="00FF4CD4" w:rsidRDefault="001856D0" w14:paraId="786F7523" w14:textId="77777777">
            <w:pPr>
              <w:jc w:val="right"/>
            </w:pPr>
            <w:r>
              <w:t xml:space="preserve"> </w:t>
            </w:r>
          </w:p>
        </w:tc>
      </w:tr>
      <w:tr w:rsidR="00FF4CD4" w:rsidTr="00E7153D" w14:paraId="1DB7D990" w14:textId="77777777">
        <w:tc>
          <w:tcPr>
            <w:tcW w:w="567" w:type="dxa"/>
          </w:tcPr>
          <w:p w:rsidR="00FF4CD4" w:rsidRDefault="001856D0" w14:paraId="478CC747" w14:textId="7357FA84">
            <w:r>
              <w:t>2</w:t>
            </w:r>
            <w:r w:rsidR="002A6E54">
              <w:t>6</w:t>
            </w:r>
          </w:p>
        </w:tc>
        <w:tc>
          <w:tcPr>
            <w:tcW w:w="6521" w:type="dxa"/>
          </w:tcPr>
          <w:p w:rsidR="00FF4CD4" w:rsidRDefault="001856D0" w14:paraId="7EC5BE37" w14:textId="479725E9">
            <w:r>
              <w:t xml:space="preserve">Waar zit de openstaande vacaturesruimte op het apparaat, waardoor een lagere verplichting van </w:t>
            </w:r>
            <w:r w:rsidR="003D79BA">
              <w:t xml:space="preserve">€ </w:t>
            </w:r>
            <w:r>
              <w:t>4,1 miljoen was op de apparaatsuitgaven? Om welke functies en afdelingen gaat het?</w:t>
            </w:r>
          </w:p>
        </w:tc>
        <w:tc>
          <w:tcPr>
            <w:tcW w:w="850" w:type="dxa"/>
          </w:tcPr>
          <w:p w:rsidR="00FF4CD4" w:rsidRDefault="00FF4CD4" w14:paraId="031F3281" w14:textId="77777777">
            <w:pPr>
              <w:jc w:val="right"/>
            </w:pPr>
          </w:p>
        </w:tc>
        <w:tc>
          <w:tcPr>
            <w:tcW w:w="992" w:type="dxa"/>
          </w:tcPr>
          <w:p w:rsidR="00FF4CD4" w:rsidRDefault="001856D0" w14:paraId="5EE12F57" w14:textId="77777777">
            <w:pPr>
              <w:jc w:val="right"/>
            </w:pPr>
            <w:r>
              <w:t>8</w:t>
            </w:r>
          </w:p>
        </w:tc>
        <w:tc>
          <w:tcPr>
            <w:tcW w:w="567" w:type="dxa"/>
            <w:tcBorders>
              <w:left w:val="nil"/>
            </w:tcBorders>
          </w:tcPr>
          <w:p w:rsidR="00FF4CD4" w:rsidRDefault="001856D0" w14:paraId="7FE20A73" w14:textId="77777777">
            <w:pPr>
              <w:jc w:val="right"/>
            </w:pPr>
            <w:r>
              <w:t xml:space="preserve"> </w:t>
            </w:r>
          </w:p>
        </w:tc>
      </w:tr>
      <w:tr w:rsidR="00FF4CD4" w:rsidTr="00E7153D" w14:paraId="70C25CA4" w14:textId="77777777">
        <w:tc>
          <w:tcPr>
            <w:tcW w:w="567" w:type="dxa"/>
          </w:tcPr>
          <w:p w:rsidR="00FF4CD4" w:rsidRDefault="002A6E54" w14:paraId="31221F7D" w14:textId="57B649B7">
            <w:r>
              <w:t>27</w:t>
            </w:r>
          </w:p>
        </w:tc>
        <w:tc>
          <w:tcPr>
            <w:tcW w:w="6521" w:type="dxa"/>
          </w:tcPr>
          <w:p w:rsidR="00FF4CD4" w:rsidRDefault="001856D0" w14:paraId="051EBE67" w14:textId="69237821">
            <w:r>
              <w:t>Wat is de verklaring voor de hogere personele kosten van de I</w:t>
            </w:r>
            <w:r w:rsidR="003D79BA">
              <w:t xml:space="preserve">GJ </w:t>
            </w:r>
            <w:r>
              <w:t>in 2024? Hoeveel meer personeel is er aangenomen?</w:t>
            </w:r>
          </w:p>
        </w:tc>
        <w:tc>
          <w:tcPr>
            <w:tcW w:w="850" w:type="dxa"/>
          </w:tcPr>
          <w:p w:rsidR="00FF4CD4" w:rsidRDefault="00FF4CD4" w14:paraId="077B2D8B" w14:textId="77777777">
            <w:pPr>
              <w:jc w:val="right"/>
            </w:pPr>
          </w:p>
        </w:tc>
        <w:tc>
          <w:tcPr>
            <w:tcW w:w="992" w:type="dxa"/>
          </w:tcPr>
          <w:p w:rsidR="00FF4CD4" w:rsidRDefault="001856D0" w14:paraId="1B8EE2D9" w14:textId="77777777">
            <w:pPr>
              <w:jc w:val="right"/>
            </w:pPr>
            <w:r>
              <w:t>8</w:t>
            </w:r>
          </w:p>
        </w:tc>
        <w:tc>
          <w:tcPr>
            <w:tcW w:w="567" w:type="dxa"/>
            <w:tcBorders>
              <w:left w:val="nil"/>
            </w:tcBorders>
          </w:tcPr>
          <w:p w:rsidR="00FF4CD4" w:rsidRDefault="001856D0" w14:paraId="53A15EE5" w14:textId="77777777">
            <w:pPr>
              <w:jc w:val="right"/>
            </w:pPr>
            <w:r>
              <w:t xml:space="preserve"> </w:t>
            </w:r>
          </w:p>
        </w:tc>
      </w:tr>
    </w:tbl>
    <w:p w:rsidR="00FF4CD4" w:rsidRDefault="00FF4CD4" w14:paraId="6B68FD88" w14:textId="77777777"/>
    <w:sectPr w:rsidR="00FF4CD4" w:rsidSect="00810EF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8B22" w14:textId="77777777" w:rsidR="006B06BA" w:rsidRDefault="006B06BA">
      <w:pPr>
        <w:spacing w:before="0" w:after="0"/>
      </w:pPr>
      <w:r>
        <w:separator/>
      </w:r>
    </w:p>
  </w:endnote>
  <w:endnote w:type="continuationSeparator" w:id="0">
    <w:p w14:paraId="64FAE694" w14:textId="77777777" w:rsidR="006B06BA" w:rsidRDefault="006B06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8DAC" w14:textId="77777777" w:rsidR="00FF4CD4" w:rsidRDefault="00FF4C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82A7" w14:textId="77777777" w:rsidR="00FF4CD4" w:rsidRDefault="001856D0">
    <w:pPr>
      <w:pStyle w:val="Voettekst"/>
    </w:pPr>
    <w:r>
      <w:t xml:space="preserve">Totaallijst feitelijke vragen Slotwet Ministerie van Volksgezondheid, Welzijn en Sport 2024 (36740-XVI---)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E040" w14:textId="77777777" w:rsidR="00FF4CD4" w:rsidRDefault="00FF4C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6CA1" w14:textId="77777777" w:rsidR="006B06BA" w:rsidRDefault="006B06BA">
      <w:pPr>
        <w:spacing w:before="0" w:after="0"/>
      </w:pPr>
      <w:r>
        <w:separator/>
      </w:r>
    </w:p>
  </w:footnote>
  <w:footnote w:type="continuationSeparator" w:id="0">
    <w:p w14:paraId="67681BF8" w14:textId="77777777" w:rsidR="006B06BA" w:rsidRDefault="006B06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8C3B" w14:textId="77777777" w:rsidR="00FF4CD4" w:rsidRDefault="00FF4C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4B0F" w14:textId="77777777" w:rsidR="00FF4CD4" w:rsidRDefault="00FF4C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31DB" w14:textId="77777777" w:rsidR="00FF4CD4" w:rsidRDefault="00FF4C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30E4"/>
    <w:rsid w:val="00022C92"/>
    <w:rsid w:val="000F46C2"/>
    <w:rsid w:val="00173558"/>
    <w:rsid w:val="001856D0"/>
    <w:rsid w:val="001A47AF"/>
    <w:rsid w:val="001A56AB"/>
    <w:rsid w:val="002A6E54"/>
    <w:rsid w:val="00356500"/>
    <w:rsid w:val="00391D95"/>
    <w:rsid w:val="003D44DD"/>
    <w:rsid w:val="003D79BA"/>
    <w:rsid w:val="005543A7"/>
    <w:rsid w:val="006B06BA"/>
    <w:rsid w:val="00810EFF"/>
    <w:rsid w:val="00894624"/>
    <w:rsid w:val="009330C8"/>
    <w:rsid w:val="00A77C3E"/>
    <w:rsid w:val="00A95ABE"/>
    <w:rsid w:val="00A9635B"/>
    <w:rsid w:val="00B57E8E"/>
    <w:rsid w:val="00B915EC"/>
    <w:rsid w:val="00BD6FE7"/>
    <w:rsid w:val="00CA5CFC"/>
    <w:rsid w:val="00D03B8E"/>
    <w:rsid w:val="00D8603B"/>
    <w:rsid w:val="00E7153D"/>
    <w:rsid w:val="00E74E57"/>
    <w:rsid w:val="00F7773A"/>
    <w:rsid w:val="00FF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7F4C5"/>
  <w15:docId w15:val="{BB7708DD-79C2-4CAF-A6F9-3D8F588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727</ap:Words>
  <ap:Characters>4001</ap:Characters>
  <ap:DocSecurity>4</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2025-05-28T12:36:00.0000000Z</dcterms:created>
  <dcterms:modified xsi:type="dcterms:W3CDTF">2025-05-28T12:36:00.0000000Z</dcterms:modified>
  <dc:description>------------------------</dc:description>
  <dc:subject/>
  <dc:title/>
  <keywords/>
  <version/>
  <category/>
</coreProperties>
</file>