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D3A" w:rsidP="00382D3A" w:rsidRDefault="00382D3A" w14:paraId="2220931F" w14:textId="4ECAF0FB">
      <w:pPr>
        <w:pStyle w:val="Geenafstand"/>
      </w:pPr>
      <w:r>
        <w:t>AH 2322</w:t>
      </w:r>
    </w:p>
    <w:p w:rsidR="00382D3A" w:rsidP="00382D3A" w:rsidRDefault="00382D3A" w14:paraId="4E56BF03" w14:textId="5BC14FD5">
      <w:pPr>
        <w:pStyle w:val="Geenafstand"/>
      </w:pPr>
      <w:r w:rsidRPr="00C041E9">
        <w:t>2025Z08448</w:t>
      </w:r>
    </w:p>
    <w:p w:rsidR="00382D3A" w:rsidP="00382D3A" w:rsidRDefault="00382D3A" w14:paraId="3B14BD08" w14:textId="77777777">
      <w:pPr>
        <w:pStyle w:val="Geenafstand"/>
      </w:pPr>
    </w:p>
    <w:p w:rsidRPr="00C041E9" w:rsidR="00382D3A" w:rsidP="00382D3A" w:rsidRDefault="00382D3A" w14:paraId="3BC047D8" w14:textId="06C03EAF">
      <w:pPr>
        <w:pStyle w:val="Geenafstand"/>
      </w:pPr>
      <w:r w:rsidRPr="009B5FE1">
        <w:rPr>
          <w:sz w:val="24"/>
          <w:szCs w:val="24"/>
        </w:rPr>
        <w:t xml:space="preserve">Antwoord van staatssecretaris </w:t>
      </w:r>
      <w:proofErr w:type="spellStart"/>
      <w:r w:rsidRPr="009B5FE1">
        <w:rPr>
          <w:sz w:val="24"/>
          <w:szCs w:val="24"/>
        </w:rPr>
        <w:t>Rummenie</w:t>
      </w:r>
      <w:proofErr w:type="spellEnd"/>
      <w:r w:rsidRPr="009B5FE1">
        <w:rPr>
          <w:sz w:val="24"/>
          <w:szCs w:val="24"/>
        </w:rPr>
        <w:t xml:space="preserve"> (Landbouw, Visserij, Voedselzekerheid en Natuur)</w:t>
      </w:r>
      <w:r>
        <w:rPr>
          <w:sz w:val="24"/>
          <w:szCs w:val="24"/>
        </w:rPr>
        <w:t xml:space="preserve"> </w:t>
      </w:r>
      <w:r w:rsidRPr="009B5FE1">
        <w:rPr>
          <w:sz w:val="24"/>
          <w:szCs w:val="24"/>
        </w:rPr>
        <w:t>(ontvangen</w:t>
      </w:r>
      <w:r>
        <w:rPr>
          <w:sz w:val="24"/>
          <w:szCs w:val="24"/>
        </w:rPr>
        <w:t xml:space="preserve"> 28 mei 2025)</w:t>
      </w:r>
    </w:p>
    <w:p w:rsidR="00382D3A" w:rsidP="00382D3A" w:rsidRDefault="00382D3A" w14:paraId="70EAB805" w14:textId="77777777">
      <w:pPr>
        <w:rPr>
          <w:rStyle w:val="Zwaar"/>
          <w:b w:val="0"/>
          <w:bCs w:val="0"/>
          <w:szCs w:val="18"/>
        </w:rPr>
      </w:pPr>
    </w:p>
    <w:p w:rsidR="00382D3A" w:rsidP="00382D3A" w:rsidRDefault="00382D3A" w14:paraId="3DA7196B" w14:textId="62FE2F46">
      <w:pPr>
        <w:rPr>
          <w:rStyle w:val="Zwaar"/>
          <w:b w:val="0"/>
          <w:bCs w:val="0"/>
          <w:szCs w:val="18"/>
        </w:rPr>
      </w:pPr>
      <w:r w:rsidRPr="00382D3A">
        <w:rPr>
          <w:rStyle w:val="Zwaar"/>
          <w:b w:val="0"/>
          <w:bCs w:val="0"/>
          <w:sz w:val="24"/>
          <w:szCs w:val="18"/>
        </w:rPr>
        <w:t>Zie ook Aanhangsel Handelingen, vergaderjaar 2024-2025, nr.</w:t>
      </w:r>
      <w:r>
        <w:rPr>
          <w:rStyle w:val="Zwaar"/>
          <w:b w:val="0"/>
          <w:bCs w:val="0"/>
          <w:szCs w:val="18"/>
        </w:rPr>
        <w:t xml:space="preserve"> 2221</w:t>
      </w:r>
    </w:p>
    <w:p w:rsidR="00382D3A" w:rsidP="00382D3A" w:rsidRDefault="00382D3A" w14:paraId="61C690EE" w14:textId="77777777">
      <w:pPr>
        <w:rPr>
          <w:rStyle w:val="Zwaar"/>
          <w:b w:val="0"/>
          <w:bCs w:val="0"/>
          <w:szCs w:val="18"/>
        </w:rPr>
      </w:pPr>
    </w:p>
    <w:p w:rsidRPr="00C041E9" w:rsidR="00382D3A" w:rsidP="00382D3A" w:rsidRDefault="00382D3A" w14:paraId="77A2812A" w14:textId="77777777">
      <w:pPr>
        <w:rPr>
          <w:rStyle w:val="Zwaar"/>
          <w:b w:val="0"/>
          <w:bCs w:val="0"/>
          <w:szCs w:val="18"/>
        </w:rPr>
      </w:pPr>
      <w:r w:rsidRPr="00C041E9">
        <w:rPr>
          <w:rStyle w:val="Zwaar"/>
          <w:szCs w:val="18"/>
        </w:rPr>
        <w:t>1</w:t>
      </w:r>
    </w:p>
    <w:p w:rsidRPr="00C041E9" w:rsidR="00382D3A" w:rsidP="00382D3A" w:rsidRDefault="00382D3A" w14:paraId="30421115" w14:textId="77777777">
      <w:pPr>
        <w:rPr>
          <w:szCs w:val="18"/>
        </w:rPr>
      </w:pPr>
      <w:r w:rsidRPr="00C041E9">
        <w:rPr>
          <w:rFonts w:eastAsia="Calibri"/>
          <w:szCs w:val="18"/>
        </w:rPr>
        <w:t>Aan welke voorwaarden zal het voorstel moeten voldoen voordat u op basis van dat voorstel tot een voorgenomen besluit kunt komen, indien belanghebbenden met betrekking tot de Voordelta erin slagen om samen te komen tot een gedragen voorstel voor alternatieve natuurcompensatie? </w:t>
      </w:r>
      <w:r w:rsidRPr="00C041E9">
        <w:rPr>
          <w:szCs w:val="18"/>
        </w:rPr>
        <w:t xml:space="preserve"> </w:t>
      </w:r>
    </w:p>
    <w:p w:rsidRPr="00C041E9" w:rsidR="00382D3A" w:rsidP="00382D3A" w:rsidRDefault="00382D3A" w14:paraId="719630F6" w14:textId="77777777">
      <w:pPr>
        <w:rPr>
          <w:rStyle w:val="Zwaar"/>
          <w:b w:val="0"/>
          <w:bCs w:val="0"/>
          <w:szCs w:val="18"/>
        </w:rPr>
      </w:pPr>
    </w:p>
    <w:p w:rsidRPr="00C041E9" w:rsidR="00382D3A" w:rsidP="00382D3A" w:rsidRDefault="00382D3A" w14:paraId="29E14182" w14:textId="77777777">
      <w:pPr>
        <w:rPr>
          <w:b/>
          <w:bCs/>
          <w:szCs w:val="18"/>
        </w:rPr>
      </w:pPr>
      <w:r w:rsidRPr="00C041E9">
        <w:rPr>
          <w:rStyle w:val="Zwaar"/>
          <w:szCs w:val="18"/>
        </w:rPr>
        <w:t>Antwoord</w:t>
      </w:r>
    </w:p>
    <w:p w:rsidR="00382D3A" w:rsidP="00382D3A" w:rsidRDefault="00382D3A" w14:paraId="419AE0AF" w14:textId="77777777">
      <w:pPr>
        <w:rPr>
          <w:szCs w:val="18"/>
        </w:rPr>
      </w:pPr>
      <w:r>
        <w:rPr>
          <w:szCs w:val="18"/>
        </w:rPr>
        <w:t>Op 26 maart jl. heb ik een startgesprek gevoerd met de vertegenwoordigers van de visserijorganisaties (Nederlandse Vissersbond en Producentenorganisatie Nederlandse Mosselcultuur), de natuur- en milieuorganisaties (Natuurmonumenten, Stichting Duinbehoud en Milieufederatie Zuid-Holland) en Havenbedrijf Rotterdam. In dat gesprek is geconstateerd dat er eind 2023 op veel punten al overeenstemming bereikt was; discussie was er nog over de ligging van de te sluiten gebieden. Met de stakeholders heb ik afgesproken dat dat het vertrekpunt van het snelkookpanproces is.</w:t>
      </w:r>
      <w:r w:rsidRPr="005C1FB6">
        <w:rPr>
          <w:szCs w:val="18"/>
        </w:rPr>
        <w:t xml:space="preserve"> </w:t>
      </w:r>
      <w:r>
        <w:rPr>
          <w:szCs w:val="18"/>
        </w:rPr>
        <w:t xml:space="preserve">Op de daaropvolgende bijeenkomst van 31 maart is dat vertrekpunt nader geduid en met elkaar vastgesteld. Op hoofdlijnen is het vertrekpunt: het basisprincipe onder het met de Europese Commissie afgesproken natuurcompensatieplan, de punten waarover tijdens de dialoog van 2023 overeenstemming was en de motie </w:t>
      </w:r>
      <w:proofErr w:type="spellStart"/>
      <w:r>
        <w:rPr>
          <w:szCs w:val="18"/>
        </w:rPr>
        <w:t>Flach</w:t>
      </w:r>
      <w:proofErr w:type="spellEnd"/>
      <w:r>
        <w:rPr>
          <w:szCs w:val="18"/>
        </w:rPr>
        <w:t xml:space="preserve"> c.s.</w:t>
      </w:r>
      <w:bookmarkStart w:name="_Ref196750501" w:id="0"/>
      <w:r>
        <w:rPr>
          <w:rStyle w:val="Voetnootmarkering"/>
          <w:szCs w:val="18"/>
        </w:rPr>
        <w:footnoteReference w:id="1"/>
      </w:r>
      <w:bookmarkEnd w:id="0"/>
      <w:r>
        <w:rPr>
          <w:szCs w:val="18"/>
        </w:rPr>
        <w:t xml:space="preserve"> waarin drie specifieke visgebieden genoemd worden. </w:t>
      </w:r>
    </w:p>
    <w:p w:rsidR="00382D3A" w:rsidP="00382D3A" w:rsidRDefault="00382D3A" w14:paraId="6DAA65D9" w14:textId="77777777">
      <w:pPr>
        <w:rPr>
          <w:szCs w:val="18"/>
        </w:rPr>
      </w:pPr>
      <w:r>
        <w:rPr>
          <w:szCs w:val="18"/>
        </w:rPr>
        <w:t>Vanzelfsprekend geldt dat die uitkomst juridisch houdbaar, ecologisch robuust en toekomstbestendig moet zijn, met een goede balans tussen wat (juridisch) noodzakelijk is voor de natuur en wenselijk vanuit de visserij. Om tot een voorgenomen besluit te komen is verder nodig dat het kabinet instemt.</w:t>
      </w:r>
    </w:p>
    <w:p w:rsidRPr="00C041E9" w:rsidR="00382D3A" w:rsidP="00382D3A" w:rsidRDefault="00382D3A" w14:paraId="3D123297" w14:textId="77777777">
      <w:pPr>
        <w:rPr>
          <w:szCs w:val="18"/>
        </w:rPr>
      </w:pPr>
    </w:p>
    <w:p w:rsidRPr="00C041E9" w:rsidR="00382D3A" w:rsidP="00382D3A" w:rsidRDefault="00382D3A" w14:paraId="7E2B8EF6" w14:textId="77777777">
      <w:pPr>
        <w:rPr>
          <w:szCs w:val="18"/>
        </w:rPr>
      </w:pPr>
      <w:r w:rsidRPr="00C041E9">
        <w:rPr>
          <w:szCs w:val="18"/>
        </w:rPr>
        <w:t>2</w:t>
      </w:r>
    </w:p>
    <w:p w:rsidRPr="00C041E9" w:rsidR="00382D3A" w:rsidP="00382D3A" w:rsidRDefault="00382D3A" w14:paraId="681877D7" w14:textId="77777777">
      <w:pPr>
        <w:rPr>
          <w:szCs w:val="18"/>
        </w:rPr>
      </w:pPr>
      <w:r w:rsidRPr="00C041E9">
        <w:rPr>
          <w:rFonts w:eastAsia="Calibri"/>
          <w:szCs w:val="18"/>
        </w:rPr>
        <w:t>Klopt het dat een voorgenomen besluit over de alternatieve natuurcompensatie ook door de Europese Commissie (EC) moet worden goedgekeurd? Welke criteria worden daarbij door de EC gehanteerd? </w:t>
      </w:r>
      <w:r w:rsidRPr="00C041E9">
        <w:rPr>
          <w:szCs w:val="18"/>
        </w:rPr>
        <w:t xml:space="preserve"> </w:t>
      </w:r>
    </w:p>
    <w:p w:rsidRPr="00C041E9" w:rsidR="00382D3A" w:rsidP="00382D3A" w:rsidRDefault="00382D3A" w14:paraId="0DBA5258" w14:textId="77777777">
      <w:pPr>
        <w:rPr>
          <w:szCs w:val="18"/>
        </w:rPr>
      </w:pPr>
    </w:p>
    <w:p w:rsidRPr="00C041E9" w:rsidR="00382D3A" w:rsidP="00382D3A" w:rsidRDefault="00382D3A" w14:paraId="3FF5A846" w14:textId="77777777">
      <w:pPr>
        <w:rPr>
          <w:szCs w:val="18"/>
        </w:rPr>
      </w:pPr>
      <w:r w:rsidRPr="00C041E9">
        <w:rPr>
          <w:szCs w:val="18"/>
        </w:rPr>
        <w:t>Antwoord</w:t>
      </w:r>
    </w:p>
    <w:p w:rsidRPr="00C041E9" w:rsidR="00382D3A" w:rsidP="00382D3A" w:rsidRDefault="00382D3A" w14:paraId="4E456902" w14:textId="77777777">
      <w:pPr>
        <w:rPr>
          <w:szCs w:val="18"/>
        </w:rPr>
      </w:pPr>
      <w:r w:rsidRPr="00CB3F9C">
        <w:rPr>
          <w:szCs w:val="18"/>
        </w:rPr>
        <w:t>Zoals ik ook recent heb aangegeven bij beantwoording van de vragen van de leden Vedder en Krul (beiden CDA) (AH 2031; 2025Z03876; brief d.d. 23 april 2025)</w:t>
      </w:r>
      <w:r>
        <w:rPr>
          <w:szCs w:val="18"/>
        </w:rPr>
        <w:t>, moet de Europese Commissie inderdaad instemmen met het voorgenomen besluit over een alternatieve natuurcompensatie. Uit de communicatie met de Europese Commissie blijkt mij dat zij dat voorgenomen besluit zal toetsen aan het compensatieplan dat Nederland in 2003 met de Commissie heeft afgesproken; dat plan is voor de Commissie de maatlat.</w:t>
      </w:r>
    </w:p>
    <w:p w:rsidRPr="00C041E9" w:rsidR="00382D3A" w:rsidP="00382D3A" w:rsidRDefault="00382D3A" w14:paraId="57DA5AED" w14:textId="77777777">
      <w:pPr>
        <w:rPr>
          <w:szCs w:val="18"/>
        </w:rPr>
      </w:pPr>
      <w:r w:rsidRPr="00C041E9">
        <w:rPr>
          <w:szCs w:val="18"/>
        </w:rPr>
        <w:br/>
        <w:t>3</w:t>
      </w:r>
    </w:p>
    <w:p w:rsidR="00382D3A" w:rsidP="00382D3A" w:rsidRDefault="00382D3A" w14:paraId="6EDF10D5" w14:textId="77777777">
      <w:pPr>
        <w:rPr>
          <w:szCs w:val="18"/>
        </w:rPr>
      </w:pPr>
      <w:bookmarkStart w:name="_Hlk196744733" w:id="1"/>
      <w:r w:rsidRPr="00C041E9">
        <w:rPr>
          <w:rFonts w:eastAsia="Calibri"/>
          <w:szCs w:val="18"/>
        </w:rPr>
        <w:t xml:space="preserve">Klopt het dat het ministerie van Landbouw, Visserij, Voedselzekerheid en Natuur (LVVN) reeds een brief vanuit Brussel heeft ontvangen over de mate van compensatie? Bent u bereid om de inhoud van deze brief per omgaande te delen met de Kamer? Zo nee, waarom niet? </w:t>
      </w:r>
      <w:bookmarkEnd w:id="1"/>
      <w:r w:rsidRPr="00C041E9">
        <w:rPr>
          <w:rFonts w:eastAsia="Calibri"/>
          <w:szCs w:val="18"/>
        </w:rPr>
        <w:t> </w:t>
      </w:r>
      <w:r w:rsidRPr="00C041E9">
        <w:rPr>
          <w:rFonts w:eastAsia="Calibri"/>
          <w:szCs w:val="18"/>
        </w:rPr>
        <w:br/>
      </w:r>
    </w:p>
    <w:p w:rsidRPr="00C041E9" w:rsidR="00382D3A" w:rsidP="00382D3A" w:rsidRDefault="00382D3A" w14:paraId="7E95BA4E" w14:textId="77777777">
      <w:pPr>
        <w:rPr>
          <w:szCs w:val="18"/>
        </w:rPr>
      </w:pPr>
      <w:r w:rsidRPr="00C041E9">
        <w:rPr>
          <w:szCs w:val="18"/>
        </w:rPr>
        <w:t>Antwoord</w:t>
      </w:r>
    </w:p>
    <w:p w:rsidR="00382D3A" w:rsidP="00382D3A" w:rsidRDefault="00382D3A" w14:paraId="51193726" w14:textId="77777777">
      <w:pPr>
        <w:rPr>
          <w:szCs w:val="18"/>
        </w:rPr>
      </w:pPr>
      <w:r>
        <w:rPr>
          <w:szCs w:val="18"/>
        </w:rPr>
        <w:t xml:space="preserve">Dat klopt. </w:t>
      </w:r>
      <w:r w:rsidRPr="009A091C">
        <w:rPr>
          <w:szCs w:val="18"/>
        </w:rPr>
        <w:t xml:space="preserve">Communicatie </w:t>
      </w:r>
      <w:r>
        <w:rPr>
          <w:szCs w:val="18"/>
        </w:rPr>
        <w:t xml:space="preserve">met lidstaten </w:t>
      </w:r>
      <w:r w:rsidRPr="009A091C">
        <w:rPr>
          <w:szCs w:val="18"/>
        </w:rPr>
        <w:t>vanuit de instellingen van de Europese Unie is vertrouwelijk</w:t>
      </w:r>
      <w:r>
        <w:rPr>
          <w:szCs w:val="18"/>
        </w:rPr>
        <w:t xml:space="preserve">. </w:t>
      </w:r>
    </w:p>
    <w:p w:rsidRPr="00C041E9" w:rsidR="00382D3A" w:rsidP="00382D3A" w:rsidRDefault="00382D3A" w14:paraId="4F658D89" w14:textId="77777777">
      <w:pPr>
        <w:rPr>
          <w:szCs w:val="18"/>
        </w:rPr>
      </w:pPr>
    </w:p>
    <w:p w:rsidRPr="00C041E9" w:rsidR="00382D3A" w:rsidP="00382D3A" w:rsidRDefault="00382D3A" w14:paraId="05F3ADB8" w14:textId="77777777">
      <w:pPr>
        <w:rPr>
          <w:szCs w:val="18"/>
        </w:rPr>
      </w:pPr>
      <w:bookmarkStart w:name="_Hlk197518655" w:id="2"/>
      <w:r>
        <w:rPr>
          <w:szCs w:val="18"/>
        </w:rPr>
        <w:t>4</w:t>
      </w:r>
    </w:p>
    <w:p w:rsidRPr="00C041E9" w:rsidR="00382D3A" w:rsidP="00382D3A" w:rsidRDefault="00382D3A" w14:paraId="705C235D" w14:textId="77777777">
      <w:pPr>
        <w:rPr>
          <w:szCs w:val="18"/>
        </w:rPr>
      </w:pPr>
      <w:r w:rsidRPr="00C041E9">
        <w:rPr>
          <w:szCs w:val="18"/>
        </w:rPr>
        <w:t>Hoeveel middelen heeft u gereserveerd voor nadeelcompensatie voor vissers die worden getroffen op het moment dat er een onherroepelijk besluit tot sluiting van bepaalde gebieden ligt? Welk deel van de getroffen vissers kan naar verwachting met deze middelen worden gecompenseerd?</w:t>
      </w:r>
    </w:p>
    <w:p w:rsidRPr="00C041E9" w:rsidR="00382D3A" w:rsidP="00382D3A" w:rsidRDefault="00382D3A" w14:paraId="19C5977B" w14:textId="77777777">
      <w:pPr>
        <w:rPr>
          <w:szCs w:val="18"/>
        </w:rPr>
      </w:pPr>
    </w:p>
    <w:p w:rsidRPr="00C041E9" w:rsidR="00382D3A" w:rsidP="00382D3A" w:rsidRDefault="00382D3A" w14:paraId="4C51045A" w14:textId="77777777">
      <w:pPr>
        <w:rPr>
          <w:szCs w:val="18"/>
        </w:rPr>
      </w:pPr>
      <w:bookmarkStart w:name="_Hlk197509619" w:id="3"/>
      <w:r w:rsidRPr="00C041E9">
        <w:rPr>
          <w:szCs w:val="18"/>
        </w:rPr>
        <w:t>Antwoord</w:t>
      </w:r>
    </w:p>
    <w:p w:rsidRPr="00C041E9" w:rsidR="00382D3A" w:rsidP="00382D3A" w:rsidRDefault="00382D3A" w14:paraId="5B20D326" w14:textId="77777777">
      <w:pPr>
        <w:rPr>
          <w:szCs w:val="18"/>
        </w:rPr>
      </w:pPr>
      <w:r w:rsidRPr="00EF4874">
        <w:rPr>
          <w:szCs w:val="18"/>
        </w:rPr>
        <w:t xml:space="preserve">Voor </w:t>
      </w:r>
      <w:r>
        <w:rPr>
          <w:szCs w:val="18"/>
        </w:rPr>
        <w:t xml:space="preserve">aan de natuurcompensatieopgave flankerende maatregelen is </w:t>
      </w:r>
      <w:r w:rsidRPr="00EF4874">
        <w:rPr>
          <w:szCs w:val="18"/>
        </w:rPr>
        <w:t xml:space="preserve">in totaal circa </w:t>
      </w:r>
      <w:r>
        <w:rPr>
          <w:szCs w:val="18"/>
        </w:rPr>
        <w:t xml:space="preserve">€ </w:t>
      </w:r>
      <w:r w:rsidRPr="00EF4874">
        <w:rPr>
          <w:szCs w:val="18"/>
        </w:rPr>
        <w:t>27 mln</w:t>
      </w:r>
      <w:r>
        <w:rPr>
          <w:szCs w:val="18"/>
        </w:rPr>
        <w:t>.</w:t>
      </w:r>
      <w:r w:rsidRPr="00EF4874">
        <w:rPr>
          <w:szCs w:val="18"/>
        </w:rPr>
        <w:t xml:space="preserve"> beschikbaar. Ik ga ervan uit dat hiermee alle getroffen vissers gecompenseerd kunnen worden, </w:t>
      </w:r>
      <w:r>
        <w:rPr>
          <w:szCs w:val="18"/>
        </w:rPr>
        <w:t>binnen de wettelijke kaders die daarvoor gelden</w:t>
      </w:r>
      <w:r w:rsidRPr="00EF4874">
        <w:rPr>
          <w:szCs w:val="18"/>
        </w:rPr>
        <w:t>.</w:t>
      </w:r>
      <w:r w:rsidRPr="00C041E9">
        <w:rPr>
          <w:szCs w:val="18"/>
        </w:rPr>
        <w:t xml:space="preserve"> </w:t>
      </w:r>
    </w:p>
    <w:bookmarkEnd w:id="2"/>
    <w:bookmarkEnd w:id="3"/>
    <w:p w:rsidRPr="00C041E9" w:rsidR="00382D3A" w:rsidP="00382D3A" w:rsidRDefault="00382D3A" w14:paraId="15514C92" w14:textId="77777777">
      <w:pPr>
        <w:rPr>
          <w:szCs w:val="18"/>
        </w:rPr>
      </w:pPr>
    </w:p>
    <w:p w:rsidRPr="00C041E9" w:rsidR="00382D3A" w:rsidP="00382D3A" w:rsidRDefault="00382D3A" w14:paraId="6AF348DD" w14:textId="77777777">
      <w:pPr>
        <w:rPr>
          <w:szCs w:val="18"/>
        </w:rPr>
      </w:pPr>
      <w:r>
        <w:rPr>
          <w:szCs w:val="18"/>
        </w:rPr>
        <w:t>5</w:t>
      </w:r>
    </w:p>
    <w:p w:rsidRPr="00C041E9" w:rsidR="00382D3A" w:rsidP="00382D3A" w:rsidRDefault="00382D3A" w14:paraId="123F3F99" w14:textId="77777777">
      <w:pPr>
        <w:rPr>
          <w:szCs w:val="18"/>
        </w:rPr>
      </w:pPr>
      <w:r w:rsidRPr="00C041E9">
        <w:rPr>
          <w:rFonts w:eastAsia="Calibri"/>
          <w:szCs w:val="18"/>
        </w:rPr>
        <w:t xml:space="preserve">Klopt het dat de </w:t>
      </w:r>
      <w:proofErr w:type="spellStart"/>
      <w:r w:rsidRPr="00C041E9">
        <w:rPr>
          <w:rFonts w:eastAsia="Calibri"/>
          <w:szCs w:val="18"/>
        </w:rPr>
        <w:t>ensisvisserij</w:t>
      </w:r>
      <w:proofErr w:type="spellEnd"/>
      <w:r w:rsidRPr="00C041E9">
        <w:rPr>
          <w:rFonts w:eastAsia="Calibri"/>
          <w:szCs w:val="18"/>
        </w:rPr>
        <w:t xml:space="preserve"> eerder in de passende beoordeling en in het beheerplan Noordzeekustzone van Rijkswaterstaat is bestempeld als niet-significant, omdat de effecten van de </w:t>
      </w:r>
      <w:proofErr w:type="spellStart"/>
      <w:r w:rsidRPr="00C041E9">
        <w:rPr>
          <w:rFonts w:eastAsia="Calibri"/>
          <w:szCs w:val="18"/>
        </w:rPr>
        <w:t>ensisvisserij</w:t>
      </w:r>
      <w:proofErr w:type="spellEnd"/>
      <w:r w:rsidRPr="00C041E9">
        <w:rPr>
          <w:rFonts w:eastAsia="Calibri"/>
          <w:szCs w:val="18"/>
        </w:rPr>
        <w:t xml:space="preserve"> op de ecologie minimaal zijn? </w:t>
      </w:r>
      <w:r w:rsidRPr="00C041E9">
        <w:rPr>
          <w:rFonts w:eastAsia="Calibri"/>
          <w:szCs w:val="18"/>
        </w:rPr>
        <w:lastRenderedPageBreak/>
        <w:t xml:space="preserve">Welke mogelijkheden zijn er om op basis van dit feit een uitzondering te maken voor deze vorm van visserij wanneer bepaalde gebieden worden gesloten? </w:t>
      </w:r>
      <w:r>
        <w:rPr>
          <w:rStyle w:val="Voetnootmarkering"/>
          <w:rFonts w:eastAsia="Calibri"/>
          <w:szCs w:val="18"/>
        </w:rPr>
        <w:footnoteReference w:id="2"/>
      </w:r>
    </w:p>
    <w:p w:rsidR="00382D3A" w:rsidP="00382D3A" w:rsidRDefault="00382D3A" w14:paraId="1F77870F" w14:textId="77777777">
      <w:pPr>
        <w:rPr>
          <w:szCs w:val="18"/>
        </w:rPr>
      </w:pPr>
    </w:p>
    <w:p w:rsidRPr="00C041E9" w:rsidR="00382D3A" w:rsidP="00382D3A" w:rsidRDefault="00382D3A" w14:paraId="4784FFF3" w14:textId="77777777">
      <w:pPr>
        <w:rPr>
          <w:szCs w:val="18"/>
        </w:rPr>
      </w:pPr>
      <w:r w:rsidRPr="00C041E9">
        <w:rPr>
          <w:szCs w:val="18"/>
        </w:rPr>
        <w:t>Antwoord</w:t>
      </w:r>
    </w:p>
    <w:p w:rsidR="00382D3A" w:rsidP="00382D3A" w:rsidRDefault="00382D3A" w14:paraId="545BDB47" w14:textId="77777777">
      <w:pPr>
        <w:rPr>
          <w:szCs w:val="18"/>
        </w:rPr>
      </w:pPr>
      <w:r>
        <w:rPr>
          <w:szCs w:val="18"/>
        </w:rPr>
        <w:t>Nederland</w:t>
      </w:r>
      <w:r w:rsidRPr="008E21F4">
        <w:rPr>
          <w:szCs w:val="18"/>
        </w:rPr>
        <w:t xml:space="preserve"> heeft </w:t>
      </w:r>
      <w:r>
        <w:rPr>
          <w:szCs w:val="18"/>
        </w:rPr>
        <w:t>op grond van</w:t>
      </w:r>
      <w:r w:rsidRPr="008E21F4">
        <w:rPr>
          <w:szCs w:val="18"/>
        </w:rPr>
        <w:t xml:space="preserve"> Habitatrichtlijn art</w:t>
      </w:r>
      <w:r>
        <w:rPr>
          <w:szCs w:val="18"/>
        </w:rPr>
        <w:t>ikel</w:t>
      </w:r>
      <w:r w:rsidRPr="008E21F4">
        <w:rPr>
          <w:szCs w:val="18"/>
        </w:rPr>
        <w:t xml:space="preserve"> 6, lid 1 </w:t>
      </w:r>
      <w:r>
        <w:rPr>
          <w:szCs w:val="18"/>
        </w:rPr>
        <w:t>en 2 de</w:t>
      </w:r>
      <w:r w:rsidRPr="008E21F4">
        <w:rPr>
          <w:szCs w:val="18"/>
        </w:rPr>
        <w:t xml:space="preserve"> verplichting </w:t>
      </w:r>
      <w:r>
        <w:rPr>
          <w:szCs w:val="18"/>
        </w:rPr>
        <w:t xml:space="preserve">tot het treffen van instandhoudingsmaatregelen met het oog met doelbereik respectievelijk passende maatregelen om verslechtering van de kwaliteit van </w:t>
      </w:r>
      <w:r w:rsidRPr="0061242B">
        <w:rPr>
          <w:szCs w:val="18"/>
        </w:rPr>
        <w:t xml:space="preserve">de natuurlijke </w:t>
      </w:r>
      <w:proofErr w:type="spellStart"/>
      <w:r w:rsidRPr="0061242B">
        <w:rPr>
          <w:szCs w:val="18"/>
        </w:rPr>
        <w:t>habitats</w:t>
      </w:r>
      <w:proofErr w:type="spellEnd"/>
      <w:r w:rsidRPr="0061242B">
        <w:rPr>
          <w:szCs w:val="18"/>
        </w:rPr>
        <w:t xml:space="preserve"> en de </w:t>
      </w:r>
      <w:proofErr w:type="spellStart"/>
      <w:r w:rsidRPr="0061242B">
        <w:rPr>
          <w:szCs w:val="18"/>
        </w:rPr>
        <w:t>habitats</w:t>
      </w:r>
      <w:proofErr w:type="spellEnd"/>
      <w:r w:rsidRPr="0061242B">
        <w:rPr>
          <w:szCs w:val="18"/>
        </w:rPr>
        <w:t xml:space="preserve"> van soorten</w:t>
      </w:r>
      <w:r>
        <w:rPr>
          <w:szCs w:val="18"/>
        </w:rPr>
        <w:t xml:space="preserve"> te voorkomen. Daarbij</w:t>
      </w:r>
      <w:r w:rsidRPr="008E21F4">
        <w:rPr>
          <w:szCs w:val="18"/>
        </w:rPr>
        <w:t xml:space="preserve"> </w:t>
      </w:r>
      <w:r>
        <w:rPr>
          <w:szCs w:val="18"/>
        </w:rPr>
        <w:t xml:space="preserve">heeft Nederland </w:t>
      </w:r>
      <w:r w:rsidRPr="008E21F4">
        <w:rPr>
          <w:szCs w:val="18"/>
        </w:rPr>
        <w:t xml:space="preserve">beleidsruimte om te bepalen met welke maatregelen aan die </w:t>
      </w:r>
      <w:r>
        <w:rPr>
          <w:szCs w:val="18"/>
        </w:rPr>
        <w:t>beide resultaats</w:t>
      </w:r>
      <w:r w:rsidRPr="008E21F4">
        <w:rPr>
          <w:szCs w:val="18"/>
        </w:rPr>
        <w:t>verplichtingen wordt voldaan, als er maar aan wordt voldaan.</w:t>
      </w:r>
      <w:r>
        <w:rPr>
          <w:szCs w:val="18"/>
        </w:rPr>
        <w:t xml:space="preserve"> </w:t>
      </w:r>
    </w:p>
    <w:p w:rsidR="00382D3A" w:rsidP="00382D3A" w:rsidRDefault="00382D3A" w14:paraId="62F81001" w14:textId="77777777">
      <w:pPr>
        <w:rPr>
          <w:szCs w:val="18"/>
        </w:rPr>
      </w:pPr>
      <w:r>
        <w:rPr>
          <w:szCs w:val="18"/>
        </w:rPr>
        <w:t xml:space="preserve">De genomen maatregelen </w:t>
      </w:r>
      <w:r w:rsidRPr="008E21F4">
        <w:rPr>
          <w:szCs w:val="18"/>
        </w:rPr>
        <w:t xml:space="preserve">moeten </w:t>
      </w:r>
      <w:r>
        <w:rPr>
          <w:szCs w:val="18"/>
        </w:rPr>
        <w:t>eveneens in</w:t>
      </w:r>
      <w:r w:rsidRPr="008E21F4">
        <w:rPr>
          <w:szCs w:val="18"/>
        </w:rPr>
        <w:t xml:space="preserve"> overeenstemming zijn met </w:t>
      </w:r>
      <w:r>
        <w:rPr>
          <w:szCs w:val="18"/>
        </w:rPr>
        <w:t xml:space="preserve">Habitatrichtlijn </w:t>
      </w:r>
      <w:r w:rsidRPr="008E21F4">
        <w:rPr>
          <w:szCs w:val="18"/>
        </w:rPr>
        <w:t>art</w:t>
      </w:r>
      <w:r>
        <w:rPr>
          <w:szCs w:val="18"/>
        </w:rPr>
        <w:t>ikel</w:t>
      </w:r>
      <w:r w:rsidRPr="008E21F4">
        <w:rPr>
          <w:szCs w:val="18"/>
        </w:rPr>
        <w:t xml:space="preserve"> 2, lid 3</w:t>
      </w:r>
      <w:r>
        <w:rPr>
          <w:szCs w:val="18"/>
        </w:rPr>
        <w:t xml:space="preserve">. Dit betekent dat bij het bepalen van de maatregelen </w:t>
      </w:r>
      <w:r w:rsidRPr="008E21F4">
        <w:rPr>
          <w:szCs w:val="18"/>
        </w:rPr>
        <w:t xml:space="preserve">rekening moet worden gehouden met </w:t>
      </w:r>
      <w:proofErr w:type="spellStart"/>
      <w:r w:rsidRPr="008E21F4">
        <w:rPr>
          <w:szCs w:val="18"/>
        </w:rPr>
        <w:t>sociaal-economische</w:t>
      </w:r>
      <w:proofErr w:type="spellEnd"/>
      <w:r w:rsidRPr="008E21F4">
        <w:rPr>
          <w:szCs w:val="18"/>
        </w:rPr>
        <w:t xml:space="preserve"> omstandigheden en met lokale en regionale bijzonderheden.</w:t>
      </w:r>
    </w:p>
    <w:p w:rsidR="00382D3A" w:rsidP="00382D3A" w:rsidRDefault="00382D3A" w14:paraId="618ACEB4" w14:textId="77777777">
      <w:pPr>
        <w:rPr>
          <w:szCs w:val="18"/>
        </w:rPr>
      </w:pPr>
      <w:r>
        <w:rPr>
          <w:szCs w:val="18"/>
        </w:rPr>
        <w:t>Hieruit volgt dat</w:t>
      </w:r>
      <w:r w:rsidRPr="008E21F4">
        <w:rPr>
          <w:szCs w:val="18"/>
        </w:rPr>
        <w:t xml:space="preserve"> </w:t>
      </w:r>
      <w:r>
        <w:rPr>
          <w:szCs w:val="18"/>
        </w:rPr>
        <w:t xml:space="preserve">er voor </w:t>
      </w:r>
      <w:proofErr w:type="spellStart"/>
      <w:r w:rsidRPr="008E21F4">
        <w:rPr>
          <w:szCs w:val="18"/>
        </w:rPr>
        <w:t>ensisvisserij</w:t>
      </w:r>
      <w:proofErr w:type="spellEnd"/>
      <w:r w:rsidRPr="008E21F4">
        <w:rPr>
          <w:szCs w:val="18"/>
        </w:rPr>
        <w:t xml:space="preserve"> </w:t>
      </w:r>
      <w:r>
        <w:rPr>
          <w:szCs w:val="18"/>
        </w:rPr>
        <w:t>een uitzondering gemaakt kan worden, als</w:t>
      </w:r>
      <w:r w:rsidRPr="008E21F4">
        <w:rPr>
          <w:szCs w:val="18"/>
        </w:rPr>
        <w:t xml:space="preserve"> de verplichtingen uit </w:t>
      </w:r>
      <w:r>
        <w:rPr>
          <w:szCs w:val="18"/>
        </w:rPr>
        <w:t xml:space="preserve">Habitatrichtlijn </w:t>
      </w:r>
      <w:r w:rsidRPr="008E21F4">
        <w:rPr>
          <w:szCs w:val="18"/>
        </w:rPr>
        <w:t>art</w:t>
      </w:r>
      <w:r>
        <w:rPr>
          <w:szCs w:val="18"/>
        </w:rPr>
        <w:t>ikel</w:t>
      </w:r>
      <w:r w:rsidRPr="008E21F4">
        <w:rPr>
          <w:szCs w:val="18"/>
        </w:rPr>
        <w:t xml:space="preserve"> 6, lid 1 en 2 ook op een andere manier kunnen worden bereikt. </w:t>
      </w:r>
      <w:r>
        <w:rPr>
          <w:szCs w:val="18"/>
        </w:rPr>
        <w:t>Dus, als de natuurcompensatieopgave (verbetering van de kwaliteit van habitattype H1110B) ook op een andere manier kan worden bereikt. Kan dit niet</w:t>
      </w:r>
      <w:r w:rsidRPr="008E21F4">
        <w:rPr>
          <w:szCs w:val="18"/>
        </w:rPr>
        <w:t xml:space="preserve">, </w:t>
      </w:r>
      <w:r>
        <w:rPr>
          <w:szCs w:val="18"/>
        </w:rPr>
        <w:t>dan behoort gebiedssluiting voor</w:t>
      </w:r>
      <w:r w:rsidRPr="008E21F4">
        <w:rPr>
          <w:szCs w:val="18"/>
        </w:rPr>
        <w:t xml:space="preserve"> </w:t>
      </w:r>
      <w:proofErr w:type="spellStart"/>
      <w:r w:rsidRPr="008E21F4">
        <w:rPr>
          <w:szCs w:val="18"/>
        </w:rPr>
        <w:t>ensisvisserij</w:t>
      </w:r>
      <w:proofErr w:type="spellEnd"/>
      <w:r w:rsidRPr="008E21F4">
        <w:rPr>
          <w:szCs w:val="18"/>
        </w:rPr>
        <w:t xml:space="preserve"> </w:t>
      </w:r>
      <w:r>
        <w:rPr>
          <w:szCs w:val="18"/>
        </w:rPr>
        <w:t>tot de mogelijkheden</w:t>
      </w:r>
      <w:r w:rsidRPr="008E21F4">
        <w:rPr>
          <w:szCs w:val="18"/>
        </w:rPr>
        <w:t xml:space="preserve">. </w:t>
      </w:r>
      <w:r>
        <w:rPr>
          <w:szCs w:val="18"/>
        </w:rPr>
        <w:t>In dat geval</w:t>
      </w:r>
      <w:r w:rsidRPr="008E21F4">
        <w:rPr>
          <w:szCs w:val="18"/>
        </w:rPr>
        <w:t xml:space="preserve"> is nadeelcompensatie een optie.</w:t>
      </w:r>
    </w:p>
    <w:p w:rsidRPr="00C041E9" w:rsidR="00382D3A" w:rsidP="00382D3A" w:rsidRDefault="00382D3A" w14:paraId="2528AF27" w14:textId="77777777">
      <w:pPr>
        <w:rPr>
          <w:szCs w:val="18"/>
        </w:rPr>
      </w:pPr>
    </w:p>
    <w:p w:rsidRPr="00C041E9" w:rsidR="00382D3A" w:rsidP="00382D3A" w:rsidRDefault="00382D3A" w14:paraId="24D423E4" w14:textId="77777777">
      <w:pPr>
        <w:rPr>
          <w:szCs w:val="18"/>
        </w:rPr>
      </w:pPr>
      <w:r>
        <w:rPr>
          <w:szCs w:val="18"/>
        </w:rPr>
        <w:t>6</w:t>
      </w:r>
    </w:p>
    <w:p w:rsidRPr="00C041E9" w:rsidR="00382D3A" w:rsidP="00382D3A" w:rsidRDefault="00382D3A" w14:paraId="7971A88F" w14:textId="77777777">
      <w:pPr>
        <w:rPr>
          <w:szCs w:val="18"/>
        </w:rPr>
      </w:pPr>
      <w:r w:rsidRPr="00C041E9">
        <w:rPr>
          <w:rFonts w:eastAsia="Calibri"/>
        </w:rPr>
        <w:t xml:space="preserve">Wat zijn de gevolgen voor de </w:t>
      </w:r>
      <w:proofErr w:type="spellStart"/>
      <w:r w:rsidRPr="00C041E9">
        <w:rPr>
          <w:rFonts w:eastAsia="Calibri"/>
        </w:rPr>
        <w:t>ensisvisserij</w:t>
      </w:r>
      <w:proofErr w:type="spellEnd"/>
      <w:r w:rsidRPr="00C041E9">
        <w:rPr>
          <w:rFonts w:eastAsia="Calibri"/>
        </w:rPr>
        <w:t xml:space="preserve"> als hun visgebieden worden gesloten en een uitzondering niet mogelijk is? Kan deze visserijsector dan nog blijven bestaan? </w:t>
      </w:r>
    </w:p>
    <w:p w:rsidRPr="00C041E9" w:rsidR="00382D3A" w:rsidP="00382D3A" w:rsidRDefault="00382D3A" w14:paraId="185C61C6" w14:textId="77777777">
      <w:pPr>
        <w:rPr>
          <w:szCs w:val="18"/>
        </w:rPr>
      </w:pPr>
    </w:p>
    <w:p w:rsidRPr="00C041E9" w:rsidR="00382D3A" w:rsidP="00382D3A" w:rsidRDefault="00382D3A" w14:paraId="2B1FAB18" w14:textId="77777777">
      <w:pPr>
        <w:rPr>
          <w:szCs w:val="18"/>
        </w:rPr>
      </w:pPr>
      <w:r w:rsidRPr="00C041E9">
        <w:rPr>
          <w:szCs w:val="18"/>
        </w:rPr>
        <w:t>Antwoord</w:t>
      </w:r>
    </w:p>
    <w:p w:rsidR="00382D3A" w:rsidP="00382D3A" w:rsidRDefault="00382D3A" w14:paraId="78F37A1A" w14:textId="77777777">
      <w:pPr>
        <w:rPr>
          <w:szCs w:val="18"/>
        </w:rPr>
      </w:pPr>
      <w:r w:rsidRPr="00EF4874">
        <w:rPr>
          <w:szCs w:val="18"/>
        </w:rPr>
        <w:t xml:space="preserve">Ik streef ernaar, conform de motie </w:t>
      </w:r>
      <w:proofErr w:type="spellStart"/>
      <w:r w:rsidRPr="00EF4874">
        <w:rPr>
          <w:szCs w:val="18"/>
        </w:rPr>
        <w:t>Flach</w:t>
      </w:r>
      <w:proofErr w:type="spellEnd"/>
      <w:r>
        <w:rPr>
          <w:szCs w:val="18"/>
        </w:rPr>
        <w:t xml:space="preserve"> c.s.</w:t>
      </w:r>
      <w:r w:rsidRPr="00EF4874">
        <w:rPr>
          <w:szCs w:val="18"/>
          <w:vertAlign w:val="superscript"/>
        </w:rPr>
        <w:fldChar w:fldCharType="begin"/>
      </w:r>
      <w:r w:rsidRPr="00EF4874">
        <w:rPr>
          <w:szCs w:val="18"/>
          <w:vertAlign w:val="superscript"/>
        </w:rPr>
        <w:instrText xml:space="preserve"> NOTEREF _Ref196750501 \h </w:instrText>
      </w:r>
      <w:r>
        <w:rPr>
          <w:szCs w:val="18"/>
          <w:vertAlign w:val="superscript"/>
        </w:rPr>
        <w:instrText xml:space="preserve"> \* MERGEFORMAT </w:instrText>
      </w:r>
      <w:r w:rsidRPr="00EF4874">
        <w:rPr>
          <w:szCs w:val="18"/>
          <w:vertAlign w:val="superscript"/>
        </w:rPr>
      </w:r>
      <w:r w:rsidRPr="00EF4874">
        <w:rPr>
          <w:szCs w:val="18"/>
          <w:vertAlign w:val="superscript"/>
        </w:rPr>
        <w:fldChar w:fldCharType="separate"/>
      </w:r>
      <w:r>
        <w:rPr>
          <w:szCs w:val="18"/>
          <w:vertAlign w:val="superscript"/>
        </w:rPr>
        <w:t>1</w:t>
      </w:r>
      <w:r w:rsidRPr="00EF4874">
        <w:rPr>
          <w:szCs w:val="18"/>
          <w:vertAlign w:val="superscript"/>
        </w:rPr>
        <w:fldChar w:fldCharType="end"/>
      </w:r>
      <w:r w:rsidRPr="00EF4874">
        <w:rPr>
          <w:szCs w:val="18"/>
        </w:rPr>
        <w:t>, de visserij zoveel mogelijk te ontzien bij het sluiten v</w:t>
      </w:r>
      <w:r>
        <w:rPr>
          <w:szCs w:val="18"/>
        </w:rPr>
        <w:t>a</w:t>
      </w:r>
      <w:r w:rsidRPr="00EF4874">
        <w:rPr>
          <w:szCs w:val="18"/>
        </w:rPr>
        <w:t xml:space="preserve">n gebieden. Mochten er </w:t>
      </w:r>
      <w:r>
        <w:rPr>
          <w:szCs w:val="18"/>
        </w:rPr>
        <w:t xml:space="preserve">in het onherroepelijk besluit </w:t>
      </w:r>
      <w:r w:rsidRPr="00EF4874">
        <w:rPr>
          <w:szCs w:val="18"/>
        </w:rPr>
        <w:t xml:space="preserve">toch gebieden worden gesloten die belangrijk zijn voor de </w:t>
      </w:r>
      <w:proofErr w:type="spellStart"/>
      <w:r w:rsidRPr="00EF4874">
        <w:rPr>
          <w:szCs w:val="18"/>
        </w:rPr>
        <w:t>ensisvissers</w:t>
      </w:r>
      <w:proofErr w:type="spellEnd"/>
      <w:r>
        <w:rPr>
          <w:szCs w:val="18"/>
        </w:rPr>
        <w:t xml:space="preserve">, </w:t>
      </w:r>
      <w:r w:rsidRPr="00EF4874">
        <w:rPr>
          <w:szCs w:val="18"/>
        </w:rPr>
        <w:t>dan ga ik ervan uit dat deze vissers niet zullen stoppen met vissen. Uit historische data blijkt immers dat zij ook op andere locaties vissen dan alleen in de Voordelta. Uiteraard staat het hen in dat geval vrij een verzoek om nadeelcompensatie in te dienen.</w:t>
      </w:r>
    </w:p>
    <w:p w:rsidRPr="00C041E9" w:rsidR="00382D3A" w:rsidP="00382D3A" w:rsidRDefault="00382D3A" w14:paraId="2FA0351A" w14:textId="77777777">
      <w:pPr>
        <w:rPr>
          <w:szCs w:val="18"/>
        </w:rPr>
      </w:pPr>
    </w:p>
    <w:p w:rsidRPr="00C041E9" w:rsidR="00382D3A" w:rsidP="00382D3A" w:rsidRDefault="00382D3A" w14:paraId="3021F173" w14:textId="77777777">
      <w:pPr>
        <w:rPr>
          <w:szCs w:val="18"/>
        </w:rPr>
      </w:pPr>
      <w:r>
        <w:rPr>
          <w:szCs w:val="18"/>
        </w:rPr>
        <w:lastRenderedPageBreak/>
        <w:t>7</w:t>
      </w:r>
    </w:p>
    <w:p w:rsidRPr="00C041E9" w:rsidR="00382D3A" w:rsidP="00382D3A" w:rsidRDefault="00382D3A" w14:paraId="21389BCD" w14:textId="77777777">
      <w:pPr>
        <w:rPr>
          <w:szCs w:val="18"/>
        </w:rPr>
      </w:pPr>
      <w:r w:rsidRPr="00C041E9">
        <w:rPr>
          <w:rFonts w:eastAsia="Calibri"/>
        </w:rPr>
        <w:t>Kunt u een inschatting geven van eventuele gevolgen van compenserende maatregelen buiten de Voordelta voor visserij-activiteiten?</w:t>
      </w:r>
      <w:r w:rsidRPr="00C041E9">
        <w:rPr>
          <w:rFonts w:eastAsia="Calibri"/>
        </w:rPr>
        <w:br/>
      </w:r>
    </w:p>
    <w:p w:rsidRPr="00C041E9" w:rsidR="00382D3A" w:rsidP="00382D3A" w:rsidRDefault="00382D3A" w14:paraId="13BDC4D8" w14:textId="77777777">
      <w:pPr>
        <w:rPr>
          <w:szCs w:val="18"/>
        </w:rPr>
      </w:pPr>
      <w:r w:rsidRPr="00C041E9">
        <w:rPr>
          <w:szCs w:val="18"/>
        </w:rPr>
        <w:t>Antwoord</w:t>
      </w:r>
    </w:p>
    <w:p w:rsidRPr="00C041E9" w:rsidR="00382D3A" w:rsidP="00382D3A" w:rsidRDefault="00382D3A" w14:paraId="72353CE0" w14:textId="77777777">
      <w:pPr>
        <w:rPr>
          <w:szCs w:val="18"/>
        </w:rPr>
      </w:pPr>
      <w:r w:rsidRPr="00003911">
        <w:rPr>
          <w:szCs w:val="18"/>
        </w:rPr>
        <w:t>Het pakket aan flankerend</w:t>
      </w:r>
      <w:r>
        <w:rPr>
          <w:szCs w:val="18"/>
        </w:rPr>
        <w:t>e</w:t>
      </w:r>
      <w:r w:rsidRPr="00003911">
        <w:rPr>
          <w:szCs w:val="18"/>
        </w:rPr>
        <w:t xml:space="preserve"> </w:t>
      </w:r>
      <w:r>
        <w:rPr>
          <w:szCs w:val="18"/>
        </w:rPr>
        <w:t>maatregelen</w:t>
      </w:r>
      <w:r w:rsidRPr="00003911">
        <w:rPr>
          <w:szCs w:val="18"/>
        </w:rPr>
        <w:t xml:space="preserve"> geldt voor de </w:t>
      </w:r>
      <w:r>
        <w:rPr>
          <w:szCs w:val="18"/>
        </w:rPr>
        <w:t xml:space="preserve">in het kader van de natuurcompensatie </w:t>
      </w:r>
      <w:r w:rsidRPr="00003911">
        <w:rPr>
          <w:szCs w:val="18"/>
        </w:rPr>
        <w:t xml:space="preserve">te sluiten gebieden, ook indien </w:t>
      </w:r>
      <w:r>
        <w:rPr>
          <w:szCs w:val="18"/>
        </w:rPr>
        <w:t>het compensatiegebied</w:t>
      </w:r>
      <w:r w:rsidRPr="00003911">
        <w:rPr>
          <w:szCs w:val="18"/>
        </w:rPr>
        <w:t xml:space="preserve"> buiten de Voordelta lig</w:t>
      </w:r>
      <w:r>
        <w:rPr>
          <w:szCs w:val="18"/>
        </w:rPr>
        <w:t>t</w:t>
      </w:r>
      <w:r w:rsidRPr="00003911">
        <w:rPr>
          <w:szCs w:val="18"/>
        </w:rPr>
        <w:t xml:space="preserve">. Een inschatting </w:t>
      </w:r>
      <w:r>
        <w:rPr>
          <w:szCs w:val="18"/>
        </w:rPr>
        <w:t>is op dit moment niet te maken, aangezien het snelkookpanproces om te komen tot een voorstel voor alternatieve natuurcompensatie nog gaande is</w:t>
      </w:r>
      <w:r w:rsidRPr="00003911">
        <w:rPr>
          <w:szCs w:val="18"/>
        </w:rPr>
        <w:t>.</w:t>
      </w:r>
    </w:p>
    <w:p w:rsidRPr="00C041E9" w:rsidR="00382D3A" w:rsidP="00382D3A" w:rsidRDefault="00382D3A" w14:paraId="7F6D563B" w14:textId="77777777">
      <w:pPr>
        <w:rPr>
          <w:szCs w:val="18"/>
        </w:rPr>
      </w:pPr>
    </w:p>
    <w:p w:rsidRPr="00C041E9" w:rsidR="00382D3A" w:rsidP="00382D3A" w:rsidRDefault="00382D3A" w14:paraId="20921530" w14:textId="77777777">
      <w:pPr>
        <w:rPr>
          <w:szCs w:val="18"/>
        </w:rPr>
      </w:pPr>
      <w:r>
        <w:rPr>
          <w:szCs w:val="18"/>
        </w:rPr>
        <w:t>8</w:t>
      </w:r>
    </w:p>
    <w:p w:rsidRPr="00C041E9" w:rsidR="00382D3A" w:rsidP="00382D3A" w:rsidRDefault="00382D3A" w14:paraId="1F43A0BD" w14:textId="77777777">
      <w:pPr>
        <w:rPr>
          <w:rFonts w:eastAsia="Calibri"/>
          <w:szCs w:val="18"/>
        </w:rPr>
      </w:pPr>
      <w:r w:rsidRPr="00C041E9">
        <w:rPr>
          <w:rFonts w:eastAsia="Calibri"/>
          <w:szCs w:val="18"/>
        </w:rPr>
        <w:t>Op welke wijze gaat u ervoor zorgen dat bij het nemen van compenserende maatregelen buiten de Voordelta voor de visserij belangrijke gebieden vermeden worden?</w:t>
      </w:r>
    </w:p>
    <w:p w:rsidR="00382D3A" w:rsidP="00382D3A" w:rsidRDefault="00382D3A" w14:paraId="007A4563" w14:textId="77777777">
      <w:pPr>
        <w:rPr>
          <w:szCs w:val="18"/>
        </w:rPr>
      </w:pPr>
    </w:p>
    <w:p w:rsidRPr="00C041E9" w:rsidR="00382D3A" w:rsidP="00382D3A" w:rsidRDefault="00382D3A" w14:paraId="6DC48875" w14:textId="77777777">
      <w:pPr>
        <w:rPr>
          <w:szCs w:val="18"/>
        </w:rPr>
      </w:pPr>
      <w:r w:rsidRPr="00C041E9">
        <w:rPr>
          <w:szCs w:val="18"/>
        </w:rPr>
        <w:t>Antwoord</w:t>
      </w:r>
    </w:p>
    <w:p w:rsidRPr="00C041E9" w:rsidR="00382D3A" w:rsidP="00382D3A" w:rsidRDefault="00382D3A" w14:paraId="27B3D1C4" w14:textId="77777777">
      <w:pPr>
        <w:rPr>
          <w:szCs w:val="18"/>
        </w:rPr>
      </w:pPr>
      <w:r>
        <w:rPr>
          <w:szCs w:val="18"/>
        </w:rPr>
        <w:t xml:space="preserve">Onder leiding van mijn departement proberen de meest relevante stakeholders samen te komen tot een breed gedragen voorstel voor alternatieve natuurcompensatie. Het vertrekpunt daarvoor is met hen afgestemd en afgesproken (zie vraag 1). Het is nu eerst aan de stakeholders zelf om te komen tot een voorstel met een </w:t>
      </w:r>
      <w:r w:rsidRPr="009535BD">
        <w:rPr>
          <w:szCs w:val="18"/>
        </w:rPr>
        <w:t>goede balans tussen wat (juridisch) noodzakelijk is voor de natuur en wenselijk vanuit de visserij.</w:t>
      </w:r>
    </w:p>
    <w:p w:rsidRPr="00C041E9" w:rsidR="00382D3A" w:rsidP="00382D3A" w:rsidRDefault="00382D3A" w14:paraId="38830261" w14:textId="77777777">
      <w:pPr>
        <w:rPr>
          <w:szCs w:val="18"/>
        </w:rPr>
      </w:pPr>
    </w:p>
    <w:p w:rsidR="002C3023" w:rsidRDefault="002C3023" w14:paraId="14FF033B" w14:textId="77777777"/>
    <w:sectPr w:rsidR="002C3023" w:rsidSect="00382D3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9628" w14:textId="77777777" w:rsidR="00382D3A" w:rsidRDefault="00382D3A" w:rsidP="00382D3A">
      <w:pPr>
        <w:spacing w:after="0" w:line="240" w:lineRule="auto"/>
      </w:pPr>
      <w:r>
        <w:separator/>
      </w:r>
    </w:p>
  </w:endnote>
  <w:endnote w:type="continuationSeparator" w:id="0">
    <w:p w14:paraId="672B6503" w14:textId="77777777" w:rsidR="00382D3A" w:rsidRDefault="00382D3A" w:rsidP="0038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E2F8" w14:textId="77777777" w:rsidR="00382D3A" w:rsidRPr="00382D3A" w:rsidRDefault="00382D3A" w:rsidP="00382D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8DC8" w14:textId="77777777" w:rsidR="00382D3A" w:rsidRPr="00382D3A" w:rsidRDefault="00382D3A" w:rsidP="00382D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4456" w14:textId="77777777" w:rsidR="00382D3A" w:rsidRPr="00382D3A" w:rsidRDefault="00382D3A" w:rsidP="00382D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8033" w14:textId="77777777" w:rsidR="00382D3A" w:rsidRDefault="00382D3A" w:rsidP="00382D3A">
      <w:pPr>
        <w:spacing w:after="0" w:line="240" w:lineRule="auto"/>
      </w:pPr>
      <w:r>
        <w:separator/>
      </w:r>
    </w:p>
  </w:footnote>
  <w:footnote w:type="continuationSeparator" w:id="0">
    <w:p w14:paraId="2EA750F1" w14:textId="77777777" w:rsidR="00382D3A" w:rsidRDefault="00382D3A" w:rsidP="00382D3A">
      <w:pPr>
        <w:spacing w:after="0" w:line="240" w:lineRule="auto"/>
      </w:pPr>
      <w:r>
        <w:continuationSeparator/>
      </w:r>
    </w:p>
  </w:footnote>
  <w:footnote w:id="1">
    <w:p w14:paraId="57CBA573" w14:textId="77777777" w:rsidR="00382D3A" w:rsidRDefault="00382D3A" w:rsidP="00382D3A">
      <w:pPr>
        <w:pStyle w:val="Voetnoottekst"/>
      </w:pPr>
      <w:r>
        <w:rPr>
          <w:rStyle w:val="Voetnootmarkering"/>
        </w:rPr>
        <w:footnoteRef/>
      </w:r>
      <w:r>
        <w:t xml:space="preserve"> Kamerstuk </w:t>
      </w:r>
      <w:r w:rsidRPr="00A150FA">
        <w:t>36 410 XIV, nr. 88</w:t>
      </w:r>
    </w:p>
  </w:footnote>
  <w:footnote w:id="2">
    <w:p w14:paraId="3A9720FE" w14:textId="77777777" w:rsidR="00382D3A" w:rsidRDefault="00382D3A" w:rsidP="00382D3A">
      <w:pPr>
        <w:pStyle w:val="Voetnoottekst"/>
      </w:pPr>
      <w:r>
        <w:rPr>
          <w:rStyle w:val="Voetnootmarkering"/>
        </w:rPr>
        <w:footnoteRef/>
      </w:r>
      <w:r>
        <w:t xml:space="preserve"> </w:t>
      </w:r>
      <w:r w:rsidRPr="009A091C">
        <w:t>Natura 2000 Rijkswaterstaat, 'Documenten Noordzeekustzone' (</w:t>
      </w:r>
      <w:hyperlink r:id="rId1" w:anchor="folder=38902" w:history="1">
        <w:r w:rsidRPr="006D712C">
          <w:rPr>
            <w:rStyle w:val="Hyperlink"/>
          </w:rPr>
          <w:t>https://www.rwsnatura2000.nl/gebieden/noordzeekustzone/nzkz_documenten/default.aspx#folder=38902</w:t>
        </w:r>
      </w:hyperlink>
      <w:r w:rsidRPr="009A091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FC86" w14:textId="77777777" w:rsidR="00382D3A" w:rsidRPr="00382D3A" w:rsidRDefault="00382D3A" w:rsidP="00382D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0EB" w14:textId="77777777" w:rsidR="00382D3A" w:rsidRPr="00382D3A" w:rsidRDefault="00382D3A" w:rsidP="00382D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AB6D" w14:textId="77777777" w:rsidR="00382D3A" w:rsidRPr="00382D3A" w:rsidRDefault="00382D3A" w:rsidP="00382D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3A"/>
    <w:rsid w:val="002C3023"/>
    <w:rsid w:val="00382D3A"/>
    <w:rsid w:val="00BF23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A300"/>
  <w15:chartTrackingRefBased/>
  <w15:docId w15:val="{0E81BF49-7AE9-417F-837B-805B7AEB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D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D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D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D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D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D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D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D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D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D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D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D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D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D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D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D3A"/>
    <w:rPr>
      <w:rFonts w:eastAsiaTheme="majorEastAsia" w:cstheme="majorBidi"/>
      <w:color w:val="272727" w:themeColor="text1" w:themeTint="D8"/>
    </w:rPr>
  </w:style>
  <w:style w:type="paragraph" w:styleId="Titel">
    <w:name w:val="Title"/>
    <w:basedOn w:val="Standaard"/>
    <w:next w:val="Standaard"/>
    <w:link w:val="TitelChar"/>
    <w:uiPriority w:val="10"/>
    <w:qFormat/>
    <w:rsid w:val="00382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D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D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D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D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D3A"/>
    <w:rPr>
      <w:i/>
      <w:iCs/>
      <w:color w:val="404040" w:themeColor="text1" w:themeTint="BF"/>
    </w:rPr>
  </w:style>
  <w:style w:type="paragraph" w:styleId="Lijstalinea">
    <w:name w:val="List Paragraph"/>
    <w:basedOn w:val="Standaard"/>
    <w:uiPriority w:val="34"/>
    <w:qFormat/>
    <w:rsid w:val="00382D3A"/>
    <w:pPr>
      <w:ind w:left="720"/>
      <w:contextualSpacing/>
    </w:pPr>
  </w:style>
  <w:style w:type="character" w:styleId="Intensievebenadrukking">
    <w:name w:val="Intense Emphasis"/>
    <w:basedOn w:val="Standaardalinea-lettertype"/>
    <w:uiPriority w:val="21"/>
    <w:qFormat/>
    <w:rsid w:val="00382D3A"/>
    <w:rPr>
      <w:i/>
      <w:iCs/>
      <w:color w:val="0F4761" w:themeColor="accent1" w:themeShade="BF"/>
    </w:rPr>
  </w:style>
  <w:style w:type="paragraph" w:styleId="Duidelijkcitaat">
    <w:name w:val="Intense Quote"/>
    <w:basedOn w:val="Standaard"/>
    <w:next w:val="Standaard"/>
    <w:link w:val="DuidelijkcitaatChar"/>
    <w:uiPriority w:val="30"/>
    <w:qFormat/>
    <w:rsid w:val="0038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D3A"/>
    <w:rPr>
      <w:i/>
      <w:iCs/>
      <w:color w:val="0F4761" w:themeColor="accent1" w:themeShade="BF"/>
    </w:rPr>
  </w:style>
  <w:style w:type="character" w:styleId="Intensieveverwijzing">
    <w:name w:val="Intense Reference"/>
    <w:basedOn w:val="Standaardalinea-lettertype"/>
    <w:uiPriority w:val="32"/>
    <w:qFormat/>
    <w:rsid w:val="00382D3A"/>
    <w:rPr>
      <w:b/>
      <w:bCs/>
      <w:smallCaps/>
      <w:color w:val="0F4761" w:themeColor="accent1" w:themeShade="BF"/>
      <w:spacing w:val="5"/>
    </w:rPr>
  </w:style>
  <w:style w:type="paragraph" w:styleId="Koptekst">
    <w:name w:val="header"/>
    <w:basedOn w:val="Standaard"/>
    <w:link w:val="KoptekstChar"/>
    <w:rsid w:val="00382D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2D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2D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2D3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82D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2D3A"/>
    <w:rPr>
      <w:rFonts w:ascii="Verdana" w:hAnsi="Verdana"/>
      <w:noProof/>
      <w:sz w:val="13"/>
      <w:szCs w:val="24"/>
      <w:lang w:eastAsia="nl-NL"/>
    </w:rPr>
  </w:style>
  <w:style w:type="paragraph" w:customStyle="1" w:styleId="Huisstijl-Gegeven">
    <w:name w:val="Huisstijl-Gegeven"/>
    <w:basedOn w:val="Standaard"/>
    <w:link w:val="Huisstijl-GegevenCharChar"/>
    <w:rsid w:val="00382D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2D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2D3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82D3A"/>
    <w:rPr>
      <w:color w:val="0000FF"/>
      <w:u w:val="single"/>
    </w:rPr>
  </w:style>
  <w:style w:type="paragraph" w:customStyle="1" w:styleId="Huisstijl-Retouradres">
    <w:name w:val="Huisstijl-Retouradres"/>
    <w:basedOn w:val="Standaard"/>
    <w:rsid w:val="00382D3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2D3A"/>
    <w:pPr>
      <w:spacing w:after="0"/>
    </w:pPr>
    <w:rPr>
      <w:b/>
    </w:rPr>
  </w:style>
  <w:style w:type="paragraph" w:customStyle="1" w:styleId="Huisstijl-Paginanummering">
    <w:name w:val="Huisstijl-Paginanummering"/>
    <w:basedOn w:val="Standaard"/>
    <w:rsid w:val="00382D3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2D3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2D3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2D3A"/>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82D3A"/>
    <w:rPr>
      <w:b/>
      <w:bCs/>
    </w:rPr>
  </w:style>
  <w:style w:type="character" w:styleId="Voetnootmarkering">
    <w:name w:val="footnote reference"/>
    <w:basedOn w:val="Standaardalinea-lettertype"/>
    <w:semiHidden/>
    <w:unhideWhenUsed/>
    <w:rsid w:val="00382D3A"/>
    <w:rPr>
      <w:vertAlign w:val="superscript"/>
    </w:rPr>
  </w:style>
  <w:style w:type="paragraph" w:styleId="Geenafstand">
    <w:name w:val="No Spacing"/>
    <w:uiPriority w:val="1"/>
    <w:qFormat/>
    <w:rsid w:val="00382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wsnatura2000.nl/gebieden/noordzeekustzone/nzkz_documenten/default.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1028</ap:Words>
  <ap:Characters>5658</ap:Characters>
  <ap:DocSecurity>0</ap:DocSecurity>
  <ap:Lines>47</ap:Lines>
  <ap:Paragraphs>13</ap:Paragraphs>
  <ap:ScaleCrop>false</ap:ScaleCrop>
  <ap:LinksUpToDate>false</ap:LinksUpToDate>
  <ap:CharactersWithSpaces>6673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2025-05-30T11:19:00.0000000Z</dcterms:created>
  <dcterms:modified xsi:type="dcterms:W3CDTF">2025-05-30T11:20:00.0000000Z</dcterms:modified>
  <version/>
  <category/>
</coreProperties>
</file>