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175" w:rsidRDefault="001856D0" w14:paraId="0AB3DACA" w14:textId="77777777">
      <w:pPr>
        <w:autoSpaceDE w:val="0"/>
        <w:autoSpaceDN w:val="0"/>
        <w:adjustRightInd w:val="0"/>
        <w:spacing w:before="0" w:after="0"/>
        <w:ind w:left="1416" w:hanging="1371"/>
        <w:rPr>
          <w:b/>
          <w:bCs/>
          <w:sz w:val="23"/>
          <w:szCs w:val="23"/>
        </w:rPr>
      </w:pPr>
      <w:r>
        <w:rPr>
          <w:b/>
          <w:bCs/>
          <w:sz w:val="23"/>
          <w:szCs w:val="23"/>
        </w:rPr>
        <w:t>36740-XV</w:t>
      </w:r>
      <w:r>
        <w:rPr>
          <w:b/>
          <w:bCs/>
          <w:sz w:val="23"/>
          <w:szCs w:val="23"/>
        </w:rPr>
        <w:tab/>
        <w:t>Jaarverslag en slotwet Ministerie van Sociale Zaken en Werkgelegenheid 2024</w:t>
      </w:r>
    </w:p>
    <w:p w:rsidR="00F90175" w:rsidRDefault="00F90175" w14:paraId="30DD4097" w14:textId="77777777">
      <w:pPr>
        <w:autoSpaceDE w:val="0"/>
        <w:autoSpaceDN w:val="0"/>
        <w:adjustRightInd w:val="0"/>
        <w:spacing w:before="0" w:after="0"/>
        <w:ind w:left="1416" w:hanging="1371"/>
        <w:rPr>
          <w:b/>
        </w:rPr>
      </w:pPr>
    </w:p>
    <w:p w:rsidR="00F90175" w:rsidRDefault="001856D0" w14:paraId="3303A617" w14:textId="77777777">
      <w:pPr>
        <w:rPr>
          <w:b/>
        </w:rPr>
      </w:pPr>
      <w:r>
        <w:rPr>
          <w:b/>
        </w:rPr>
        <w:t xml:space="preserve">nr. </w:t>
      </w:r>
      <w:r>
        <w:rPr>
          <w:b/>
        </w:rPr>
        <w:tab/>
      </w:r>
      <w:r>
        <w:rPr>
          <w:b/>
        </w:rPr>
        <w:tab/>
        <w:t>Lijst van vragen en antwoorden</w:t>
      </w:r>
    </w:p>
    <w:p w:rsidR="00F90175" w:rsidRDefault="001856D0" w14:paraId="2E0793E7" w14:textId="77777777">
      <w:r>
        <w:tab/>
      </w:r>
      <w:r>
        <w:tab/>
      </w:r>
    </w:p>
    <w:p w:rsidR="00F90175" w:rsidRDefault="001856D0" w14:paraId="73C1CCB2" w14:textId="77777777">
      <w:pPr>
        <w:ind w:left="702" w:firstLine="708"/>
        <w:rPr>
          <w:i/>
        </w:rPr>
      </w:pPr>
      <w:r>
        <w:t xml:space="preserve">Vastgesteld </w:t>
      </w:r>
      <w:r>
        <w:rPr>
          <w:i/>
        </w:rPr>
        <w:t>(wordt door griffie ingevuld als antwoorden er zijn)</w:t>
      </w:r>
    </w:p>
    <w:p w:rsidR="00F90175" w:rsidRDefault="001856D0" w14:paraId="6CD6C950" w14:textId="40571182">
      <w:pPr>
        <w:ind w:left="1410"/>
      </w:pPr>
      <w:r>
        <w:t xml:space="preserve">De vaste commissie voor </w:t>
      </w:r>
      <w:r w:rsidR="00E428CD">
        <w:t>Sociale Zaken en Werkgelegenheid</w:t>
      </w:r>
      <w:r>
        <w:t xml:space="preserve"> heeft een aantal vragen voorgelegd aan de </w:t>
      </w:r>
      <w:r w:rsidR="00E428CD">
        <w:t>bewindspersonen van Sociale Zaken en Werkgelegenheid</w:t>
      </w:r>
      <w:r>
        <w:t xml:space="preserve"> over het </w:t>
      </w:r>
      <w:r>
        <w:rPr>
          <w:b/>
        </w:rPr>
        <w:t>Jaarverslag Ministerie van Sociale Zaken en Werkgelegenheid 2024</w:t>
      </w:r>
      <w:r>
        <w:t xml:space="preserve"> (</w:t>
      </w:r>
      <w:r>
        <w:rPr>
          <w:b/>
        </w:rPr>
        <w:t>36740-XV</w:t>
      </w:r>
      <w:r>
        <w:t xml:space="preserve">, nr. </w:t>
      </w:r>
      <w:r>
        <w:rPr>
          <w:b/>
        </w:rPr>
        <w:t>1</w:t>
      </w:r>
      <w:r>
        <w:t>).</w:t>
      </w:r>
    </w:p>
    <w:p w:rsidR="00F90175" w:rsidRDefault="001856D0" w14:paraId="06F5FDA0" w14:textId="55157C45">
      <w:pPr>
        <w:ind w:left="1410"/>
      </w:pPr>
      <w:r>
        <w:t xml:space="preserve">De daarop door de </w:t>
      </w:r>
      <w:r w:rsidR="00E428CD">
        <w:t>bewindspersonen</w:t>
      </w:r>
      <w:r>
        <w:t xml:space="preserve"> </w:t>
      </w:r>
      <w:r w:rsidR="00E428CD">
        <w:t xml:space="preserve">van Sociale Zaken en Werkgelegenheid </w:t>
      </w:r>
      <w:r>
        <w:t>gegeven antwoorden zijn hierbij afgedrukt.</w:t>
      </w:r>
    </w:p>
    <w:p w:rsidR="00F90175" w:rsidRDefault="00F90175" w14:paraId="260F8478" w14:textId="77777777">
      <w:pPr>
        <w:spacing w:before="0" w:after="0"/>
      </w:pPr>
    </w:p>
    <w:p w:rsidR="00F90175" w:rsidRDefault="001856D0" w14:paraId="3C59C2EA" w14:textId="77777777">
      <w:pPr>
        <w:spacing w:before="0" w:after="0"/>
        <w:ind w:left="703" w:firstLine="709"/>
      </w:pPr>
      <w:r>
        <w:t xml:space="preserve">Voorzitter van de commissie, </w:t>
      </w:r>
    </w:p>
    <w:p w:rsidR="00F90175" w:rsidRDefault="001856D0" w14:paraId="5A97643F" w14:textId="47218CB9">
      <w:pPr>
        <w:spacing w:before="0" w:after="0"/>
      </w:pPr>
      <w:r>
        <w:tab/>
      </w:r>
      <w:r>
        <w:tab/>
      </w:r>
      <w:r w:rsidR="00E428CD">
        <w:t>Tielen</w:t>
      </w:r>
    </w:p>
    <w:p w:rsidR="00F90175" w:rsidRDefault="001856D0" w14:paraId="7CEDAB89" w14:textId="77777777">
      <w:pPr>
        <w:spacing w:before="0" w:after="0"/>
      </w:pPr>
      <w:r>
        <w:tab/>
      </w:r>
      <w:r>
        <w:tab/>
      </w:r>
    </w:p>
    <w:p w:rsidR="00F90175" w:rsidRDefault="001856D0" w14:paraId="44DAA121" w14:textId="77777777">
      <w:pPr>
        <w:spacing w:before="0" w:after="0"/>
      </w:pPr>
      <w:r>
        <w:tab/>
      </w:r>
      <w:r>
        <w:tab/>
        <w:t>Griffier van de commissie,</w:t>
      </w:r>
    </w:p>
    <w:p w:rsidR="00F90175" w:rsidRDefault="001856D0" w14:paraId="12643A4B" w14:textId="148BD2B0">
      <w:pPr>
        <w:spacing w:before="0" w:after="0"/>
      </w:pPr>
      <w:r>
        <w:tab/>
      </w:r>
      <w:r>
        <w:tab/>
      </w:r>
      <w:r w:rsidR="00E428CD">
        <w:t>Meester-Schaap</w:t>
      </w:r>
    </w:p>
    <w:p w:rsidR="00F90175" w:rsidRDefault="00F90175" w14:paraId="2A1D17C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90175" w:rsidTr="00E7153D" w14:paraId="4E350003" w14:textId="77777777">
        <w:trPr>
          <w:cantSplit/>
        </w:trPr>
        <w:tc>
          <w:tcPr>
            <w:tcW w:w="567" w:type="dxa"/>
          </w:tcPr>
          <w:p w:rsidR="00F90175" w:rsidRDefault="001856D0" w14:paraId="3926008A" w14:textId="77777777">
            <w:bookmarkStart w:name="bmkStartTabel" w:id="0"/>
            <w:bookmarkEnd w:id="0"/>
            <w:r>
              <w:t>Nr</w:t>
            </w:r>
          </w:p>
        </w:tc>
        <w:tc>
          <w:tcPr>
            <w:tcW w:w="6521" w:type="dxa"/>
          </w:tcPr>
          <w:p w:rsidR="00F90175" w:rsidRDefault="001856D0" w14:paraId="01EF8068" w14:textId="77777777">
            <w:r>
              <w:t>Vraag</w:t>
            </w:r>
          </w:p>
        </w:tc>
        <w:tc>
          <w:tcPr>
            <w:tcW w:w="850" w:type="dxa"/>
          </w:tcPr>
          <w:p w:rsidR="00F90175" w:rsidRDefault="001856D0" w14:paraId="5C1DDA30" w14:textId="77777777">
            <w:pPr>
              <w:jc w:val="right"/>
            </w:pPr>
            <w:r>
              <w:t>Bijlage</w:t>
            </w:r>
          </w:p>
        </w:tc>
        <w:tc>
          <w:tcPr>
            <w:tcW w:w="992" w:type="dxa"/>
          </w:tcPr>
          <w:p w:rsidR="00F90175" w:rsidP="00E7153D" w:rsidRDefault="001856D0" w14:paraId="00485D6D" w14:textId="77777777">
            <w:pPr>
              <w:jc w:val="right"/>
            </w:pPr>
            <w:r>
              <w:t>Blz. (van)</w:t>
            </w:r>
          </w:p>
        </w:tc>
        <w:tc>
          <w:tcPr>
            <w:tcW w:w="567" w:type="dxa"/>
          </w:tcPr>
          <w:p w:rsidR="00F90175" w:rsidP="00E7153D" w:rsidRDefault="001856D0" w14:paraId="7334DDFC" w14:textId="77777777">
            <w:pPr>
              <w:jc w:val="center"/>
            </w:pPr>
            <w:r>
              <w:t>t/m</w:t>
            </w:r>
          </w:p>
        </w:tc>
      </w:tr>
      <w:tr w:rsidR="00F90175" w:rsidTr="00E7153D" w14:paraId="50B48792" w14:textId="77777777">
        <w:tc>
          <w:tcPr>
            <w:tcW w:w="567" w:type="dxa"/>
          </w:tcPr>
          <w:p w:rsidR="00F90175" w:rsidRDefault="001856D0" w14:paraId="624E57DE" w14:textId="77777777">
            <w:r>
              <w:t>1</w:t>
            </w:r>
          </w:p>
        </w:tc>
        <w:tc>
          <w:tcPr>
            <w:tcW w:w="6521" w:type="dxa"/>
          </w:tcPr>
          <w:p w:rsidR="00F90175" w:rsidRDefault="001856D0" w14:paraId="728DC540" w14:textId="178587BD">
            <w:r>
              <w:t xml:space="preserve">Wat is de totale onderuitputting op de </w:t>
            </w:r>
            <w:r w:rsidR="00E428CD">
              <w:t>Sociale Zaken en Werkgelegenheid (</w:t>
            </w:r>
            <w:r>
              <w:t>SZW</w:t>
            </w:r>
            <w:r w:rsidR="00E428CD">
              <w:t>)</w:t>
            </w:r>
            <w:r>
              <w:t>-begroting? Wat was dit in de voorgaande jaren 2023, 2022 en 2021?</w:t>
            </w:r>
          </w:p>
        </w:tc>
        <w:tc>
          <w:tcPr>
            <w:tcW w:w="850" w:type="dxa"/>
          </w:tcPr>
          <w:p w:rsidR="00F90175" w:rsidRDefault="00F90175" w14:paraId="43D50DC7" w14:textId="77777777">
            <w:pPr>
              <w:jc w:val="right"/>
            </w:pPr>
          </w:p>
        </w:tc>
        <w:tc>
          <w:tcPr>
            <w:tcW w:w="992" w:type="dxa"/>
          </w:tcPr>
          <w:p w:rsidR="00F90175" w:rsidRDefault="00F90175" w14:paraId="5F7E69ED" w14:textId="77777777">
            <w:pPr>
              <w:jc w:val="right"/>
            </w:pPr>
          </w:p>
        </w:tc>
        <w:tc>
          <w:tcPr>
            <w:tcW w:w="567" w:type="dxa"/>
            <w:tcBorders>
              <w:left w:val="nil"/>
            </w:tcBorders>
          </w:tcPr>
          <w:p w:rsidR="00F90175" w:rsidRDefault="001856D0" w14:paraId="0FB292C0" w14:textId="77777777">
            <w:pPr>
              <w:jc w:val="right"/>
            </w:pPr>
            <w:r>
              <w:t xml:space="preserve"> </w:t>
            </w:r>
          </w:p>
        </w:tc>
      </w:tr>
      <w:tr w:rsidR="00F90175" w:rsidTr="00E7153D" w14:paraId="5C7555A6" w14:textId="77777777">
        <w:tc>
          <w:tcPr>
            <w:tcW w:w="567" w:type="dxa"/>
          </w:tcPr>
          <w:p w:rsidR="00F90175" w:rsidRDefault="001856D0" w14:paraId="38C1D23E" w14:textId="77777777">
            <w:r>
              <w:t>2</w:t>
            </w:r>
          </w:p>
        </w:tc>
        <w:tc>
          <w:tcPr>
            <w:tcW w:w="6521" w:type="dxa"/>
          </w:tcPr>
          <w:p w:rsidR="00F90175" w:rsidRDefault="001856D0" w14:paraId="7EAB6511" w14:textId="77777777">
            <w:r>
              <w:t>Kan een overzicht worden gegeven van alle SZW-gerelateerde mijlpalen in het Herstel- en Veerkrachtplan inclusief de onderliggende landspecifieke aanbevelingen?</w:t>
            </w:r>
          </w:p>
        </w:tc>
        <w:tc>
          <w:tcPr>
            <w:tcW w:w="850" w:type="dxa"/>
          </w:tcPr>
          <w:p w:rsidR="00F90175" w:rsidRDefault="00F90175" w14:paraId="1051477F" w14:textId="77777777">
            <w:pPr>
              <w:jc w:val="right"/>
            </w:pPr>
          </w:p>
        </w:tc>
        <w:tc>
          <w:tcPr>
            <w:tcW w:w="992" w:type="dxa"/>
          </w:tcPr>
          <w:p w:rsidR="00F90175" w:rsidRDefault="00F90175" w14:paraId="1930929B" w14:textId="77777777">
            <w:pPr>
              <w:jc w:val="right"/>
            </w:pPr>
          </w:p>
        </w:tc>
        <w:tc>
          <w:tcPr>
            <w:tcW w:w="567" w:type="dxa"/>
            <w:tcBorders>
              <w:left w:val="nil"/>
            </w:tcBorders>
          </w:tcPr>
          <w:p w:rsidR="00F90175" w:rsidRDefault="001856D0" w14:paraId="7774F203" w14:textId="77777777">
            <w:pPr>
              <w:jc w:val="right"/>
            </w:pPr>
            <w:r>
              <w:t xml:space="preserve"> </w:t>
            </w:r>
          </w:p>
        </w:tc>
      </w:tr>
      <w:tr w:rsidR="00F90175" w:rsidTr="00E7153D" w14:paraId="092EC7BA" w14:textId="77777777">
        <w:tc>
          <w:tcPr>
            <w:tcW w:w="567" w:type="dxa"/>
          </w:tcPr>
          <w:p w:rsidR="00F90175" w:rsidRDefault="001856D0" w14:paraId="1C63A530" w14:textId="77777777">
            <w:r>
              <w:t>3</w:t>
            </w:r>
          </w:p>
        </w:tc>
        <w:tc>
          <w:tcPr>
            <w:tcW w:w="6521" w:type="dxa"/>
          </w:tcPr>
          <w:p w:rsidR="00F90175" w:rsidRDefault="001856D0" w14:paraId="35C4DAC9" w14:textId="3B4EA2E8">
            <w:r>
              <w:t xml:space="preserve">Kunt u een overzicht geven van wat de verwachte terugbetaligen en nabetalingen voor de </w:t>
            </w:r>
            <w:r w:rsidR="00E428CD">
              <w:t>Tijdelijke Noodmaatregel Overbrugging voor Werkgelegenheid (</w:t>
            </w:r>
            <w:r>
              <w:t>NOW</w:t>
            </w:r>
            <w:r w:rsidR="00E428CD">
              <w:t>)</w:t>
            </w:r>
            <w:r>
              <w:t xml:space="preserve"> waren per jaar en hoeveel er daadwerkelijk aan nabetalingen en terugbetalingen is opgetreden?</w:t>
            </w:r>
          </w:p>
        </w:tc>
        <w:tc>
          <w:tcPr>
            <w:tcW w:w="850" w:type="dxa"/>
          </w:tcPr>
          <w:p w:rsidR="00F90175" w:rsidRDefault="00F90175" w14:paraId="5C0A1B46" w14:textId="77777777">
            <w:pPr>
              <w:jc w:val="right"/>
            </w:pPr>
          </w:p>
        </w:tc>
        <w:tc>
          <w:tcPr>
            <w:tcW w:w="992" w:type="dxa"/>
          </w:tcPr>
          <w:p w:rsidR="00F90175" w:rsidRDefault="001856D0" w14:paraId="0AC5267F" w14:textId="77777777">
            <w:pPr>
              <w:jc w:val="right"/>
            </w:pPr>
            <w:r>
              <w:t>8</w:t>
            </w:r>
          </w:p>
        </w:tc>
        <w:tc>
          <w:tcPr>
            <w:tcW w:w="567" w:type="dxa"/>
            <w:tcBorders>
              <w:left w:val="nil"/>
            </w:tcBorders>
          </w:tcPr>
          <w:p w:rsidR="00F90175" w:rsidRDefault="001856D0" w14:paraId="4862965A" w14:textId="77777777">
            <w:pPr>
              <w:jc w:val="right"/>
            </w:pPr>
            <w:r>
              <w:t xml:space="preserve"> </w:t>
            </w:r>
          </w:p>
        </w:tc>
      </w:tr>
      <w:tr w:rsidR="00F90175" w:rsidTr="00E7153D" w14:paraId="7E65BF35" w14:textId="77777777">
        <w:tc>
          <w:tcPr>
            <w:tcW w:w="567" w:type="dxa"/>
          </w:tcPr>
          <w:p w:rsidR="00F90175" w:rsidRDefault="001856D0" w14:paraId="62B0D38E" w14:textId="77777777">
            <w:r>
              <w:t>4</w:t>
            </w:r>
          </w:p>
        </w:tc>
        <w:tc>
          <w:tcPr>
            <w:tcW w:w="6521" w:type="dxa"/>
          </w:tcPr>
          <w:p w:rsidR="00F90175" w:rsidRDefault="001856D0" w14:paraId="34B0D623" w14:textId="77777777">
            <w:r>
              <w:t>Wat is de stand van zaken van het vereenvoudigen van de inkomensondersteuning?</w:t>
            </w:r>
          </w:p>
        </w:tc>
        <w:tc>
          <w:tcPr>
            <w:tcW w:w="850" w:type="dxa"/>
          </w:tcPr>
          <w:p w:rsidR="00F90175" w:rsidRDefault="00F90175" w14:paraId="7F13D799" w14:textId="77777777">
            <w:pPr>
              <w:jc w:val="right"/>
            </w:pPr>
          </w:p>
        </w:tc>
        <w:tc>
          <w:tcPr>
            <w:tcW w:w="992" w:type="dxa"/>
          </w:tcPr>
          <w:p w:rsidR="00F90175" w:rsidRDefault="001856D0" w14:paraId="37431573" w14:textId="77777777">
            <w:pPr>
              <w:jc w:val="right"/>
            </w:pPr>
            <w:r>
              <w:t>11</w:t>
            </w:r>
          </w:p>
        </w:tc>
        <w:tc>
          <w:tcPr>
            <w:tcW w:w="567" w:type="dxa"/>
            <w:tcBorders>
              <w:left w:val="nil"/>
            </w:tcBorders>
          </w:tcPr>
          <w:p w:rsidR="00F90175" w:rsidRDefault="001856D0" w14:paraId="239AA2D6" w14:textId="77777777">
            <w:pPr>
              <w:jc w:val="right"/>
            </w:pPr>
            <w:r>
              <w:t xml:space="preserve"> </w:t>
            </w:r>
          </w:p>
        </w:tc>
      </w:tr>
      <w:tr w:rsidR="00F90175" w:rsidTr="00E7153D" w14:paraId="3F726E30" w14:textId="77777777">
        <w:tc>
          <w:tcPr>
            <w:tcW w:w="567" w:type="dxa"/>
          </w:tcPr>
          <w:p w:rsidR="00F90175" w:rsidRDefault="001856D0" w14:paraId="206561CC" w14:textId="77777777">
            <w:r>
              <w:t>5</w:t>
            </w:r>
          </w:p>
        </w:tc>
        <w:tc>
          <w:tcPr>
            <w:tcW w:w="6521" w:type="dxa"/>
          </w:tcPr>
          <w:p w:rsidR="00F90175" w:rsidRDefault="001856D0" w14:paraId="6C65873A" w14:textId="77777777">
            <w:r>
              <w:t>Welke regelingen voor inkomensondersteuning bestaan er op dit moment allemaal?</w:t>
            </w:r>
          </w:p>
        </w:tc>
        <w:tc>
          <w:tcPr>
            <w:tcW w:w="850" w:type="dxa"/>
          </w:tcPr>
          <w:p w:rsidR="00F90175" w:rsidRDefault="00F90175" w14:paraId="0E01BE26" w14:textId="77777777">
            <w:pPr>
              <w:jc w:val="right"/>
            </w:pPr>
          </w:p>
        </w:tc>
        <w:tc>
          <w:tcPr>
            <w:tcW w:w="992" w:type="dxa"/>
          </w:tcPr>
          <w:p w:rsidR="00F90175" w:rsidRDefault="001856D0" w14:paraId="73E877DE" w14:textId="77777777">
            <w:pPr>
              <w:jc w:val="right"/>
            </w:pPr>
            <w:r>
              <w:t>11</w:t>
            </w:r>
          </w:p>
        </w:tc>
        <w:tc>
          <w:tcPr>
            <w:tcW w:w="567" w:type="dxa"/>
            <w:tcBorders>
              <w:left w:val="nil"/>
            </w:tcBorders>
          </w:tcPr>
          <w:p w:rsidR="00F90175" w:rsidRDefault="001856D0" w14:paraId="384B651A" w14:textId="77777777">
            <w:pPr>
              <w:jc w:val="right"/>
            </w:pPr>
            <w:r>
              <w:t xml:space="preserve"> </w:t>
            </w:r>
          </w:p>
        </w:tc>
      </w:tr>
      <w:tr w:rsidR="00F90175" w:rsidTr="00E7153D" w14:paraId="64E34B0C" w14:textId="77777777">
        <w:tc>
          <w:tcPr>
            <w:tcW w:w="567" w:type="dxa"/>
          </w:tcPr>
          <w:p w:rsidR="00F90175" w:rsidRDefault="001856D0" w14:paraId="23F9F5D1" w14:textId="77777777">
            <w:r>
              <w:t>6</w:t>
            </w:r>
          </w:p>
        </w:tc>
        <w:tc>
          <w:tcPr>
            <w:tcW w:w="6521" w:type="dxa"/>
          </w:tcPr>
          <w:p w:rsidR="00F90175" w:rsidRDefault="001856D0" w14:paraId="47580640" w14:textId="77777777">
            <w:r>
              <w:t>Is er een schematische weergave hoe het stelsel van inkomensondersteuning er op dit moment uit ziet?</w:t>
            </w:r>
          </w:p>
        </w:tc>
        <w:tc>
          <w:tcPr>
            <w:tcW w:w="850" w:type="dxa"/>
          </w:tcPr>
          <w:p w:rsidR="00F90175" w:rsidRDefault="00F90175" w14:paraId="16F4AF5A" w14:textId="77777777">
            <w:pPr>
              <w:jc w:val="right"/>
            </w:pPr>
          </w:p>
        </w:tc>
        <w:tc>
          <w:tcPr>
            <w:tcW w:w="992" w:type="dxa"/>
          </w:tcPr>
          <w:p w:rsidR="00F90175" w:rsidRDefault="001856D0" w14:paraId="43F7CAF7" w14:textId="77777777">
            <w:pPr>
              <w:jc w:val="right"/>
            </w:pPr>
            <w:r>
              <w:t>11</w:t>
            </w:r>
          </w:p>
        </w:tc>
        <w:tc>
          <w:tcPr>
            <w:tcW w:w="567" w:type="dxa"/>
            <w:tcBorders>
              <w:left w:val="nil"/>
            </w:tcBorders>
          </w:tcPr>
          <w:p w:rsidR="00F90175" w:rsidRDefault="001856D0" w14:paraId="14323336" w14:textId="77777777">
            <w:pPr>
              <w:jc w:val="right"/>
            </w:pPr>
            <w:r>
              <w:t xml:space="preserve"> </w:t>
            </w:r>
          </w:p>
        </w:tc>
      </w:tr>
      <w:tr w:rsidR="00F90175" w:rsidTr="00E7153D" w14:paraId="50E50E04" w14:textId="77777777">
        <w:tc>
          <w:tcPr>
            <w:tcW w:w="567" w:type="dxa"/>
          </w:tcPr>
          <w:p w:rsidR="00F90175" w:rsidRDefault="001856D0" w14:paraId="7EC3008B" w14:textId="77777777">
            <w:r>
              <w:t>7</w:t>
            </w:r>
          </w:p>
        </w:tc>
        <w:tc>
          <w:tcPr>
            <w:tcW w:w="6521" w:type="dxa"/>
          </w:tcPr>
          <w:p w:rsidR="00F90175" w:rsidRDefault="001856D0" w14:paraId="19F8D7FF" w14:textId="77777777">
            <w:r>
              <w:t>Kan worden aangegeven hoeveel personen op dit moment gebruik maken van inkomensondersteuningsregelingen per regeling?</w:t>
            </w:r>
          </w:p>
        </w:tc>
        <w:tc>
          <w:tcPr>
            <w:tcW w:w="850" w:type="dxa"/>
          </w:tcPr>
          <w:p w:rsidR="00F90175" w:rsidRDefault="00F90175" w14:paraId="7A832315" w14:textId="77777777">
            <w:pPr>
              <w:jc w:val="right"/>
            </w:pPr>
          </w:p>
        </w:tc>
        <w:tc>
          <w:tcPr>
            <w:tcW w:w="992" w:type="dxa"/>
          </w:tcPr>
          <w:p w:rsidR="00F90175" w:rsidRDefault="001856D0" w14:paraId="13E5C77B" w14:textId="77777777">
            <w:pPr>
              <w:jc w:val="right"/>
            </w:pPr>
            <w:r>
              <w:t>11</w:t>
            </w:r>
          </w:p>
        </w:tc>
        <w:tc>
          <w:tcPr>
            <w:tcW w:w="567" w:type="dxa"/>
            <w:tcBorders>
              <w:left w:val="nil"/>
            </w:tcBorders>
          </w:tcPr>
          <w:p w:rsidR="00F90175" w:rsidRDefault="001856D0" w14:paraId="71226E0E" w14:textId="77777777">
            <w:pPr>
              <w:jc w:val="right"/>
            </w:pPr>
            <w:r>
              <w:t xml:space="preserve"> </w:t>
            </w:r>
          </w:p>
        </w:tc>
      </w:tr>
      <w:tr w:rsidR="00F90175" w:rsidTr="00E7153D" w14:paraId="715A73F4" w14:textId="77777777">
        <w:tc>
          <w:tcPr>
            <w:tcW w:w="567" w:type="dxa"/>
          </w:tcPr>
          <w:p w:rsidR="00F90175" w:rsidRDefault="001856D0" w14:paraId="7E577DE6" w14:textId="77777777">
            <w:r>
              <w:t>8</w:t>
            </w:r>
          </w:p>
        </w:tc>
        <w:tc>
          <w:tcPr>
            <w:tcW w:w="6521" w:type="dxa"/>
          </w:tcPr>
          <w:p w:rsidR="00F90175" w:rsidRDefault="001856D0" w14:paraId="7D85E792" w14:textId="77777777">
            <w:r>
              <w:t>Welk reductiedoel voor niet-gebruik hanteert u voor het jaar 2025?</w:t>
            </w:r>
          </w:p>
        </w:tc>
        <w:tc>
          <w:tcPr>
            <w:tcW w:w="850" w:type="dxa"/>
          </w:tcPr>
          <w:p w:rsidR="00F90175" w:rsidRDefault="00F90175" w14:paraId="1511D888" w14:textId="77777777">
            <w:pPr>
              <w:jc w:val="right"/>
            </w:pPr>
          </w:p>
        </w:tc>
        <w:tc>
          <w:tcPr>
            <w:tcW w:w="992" w:type="dxa"/>
          </w:tcPr>
          <w:p w:rsidR="00F90175" w:rsidRDefault="001856D0" w14:paraId="68ACA30F" w14:textId="77777777">
            <w:pPr>
              <w:jc w:val="right"/>
            </w:pPr>
            <w:r>
              <w:t>12</w:t>
            </w:r>
          </w:p>
        </w:tc>
        <w:tc>
          <w:tcPr>
            <w:tcW w:w="567" w:type="dxa"/>
            <w:tcBorders>
              <w:left w:val="nil"/>
            </w:tcBorders>
          </w:tcPr>
          <w:p w:rsidR="00F90175" w:rsidRDefault="001856D0" w14:paraId="41F8657E" w14:textId="77777777">
            <w:pPr>
              <w:jc w:val="right"/>
            </w:pPr>
            <w:r>
              <w:t xml:space="preserve"> </w:t>
            </w:r>
          </w:p>
        </w:tc>
      </w:tr>
      <w:tr w:rsidR="00F90175" w:rsidTr="00E7153D" w14:paraId="5D69C2B7" w14:textId="77777777">
        <w:tc>
          <w:tcPr>
            <w:tcW w:w="567" w:type="dxa"/>
          </w:tcPr>
          <w:p w:rsidR="00F90175" w:rsidRDefault="001856D0" w14:paraId="361F4809" w14:textId="77777777">
            <w:r>
              <w:t>9</w:t>
            </w:r>
          </w:p>
        </w:tc>
        <w:tc>
          <w:tcPr>
            <w:tcW w:w="6521" w:type="dxa"/>
          </w:tcPr>
          <w:p w:rsidR="00F90175" w:rsidRDefault="001856D0" w14:paraId="691B466D" w14:textId="77777777">
            <w:r>
              <w:t>Kan worden aangegeven hoeveel gemeenten in 2024 proactieve dienstverlening toepasten, en met welk bereik?</w:t>
            </w:r>
          </w:p>
        </w:tc>
        <w:tc>
          <w:tcPr>
            <w:tcW w:w="850" w:type="dxa"/>
          </w:tcPr>
          <w:p w:rsidR="00F90175" w:rsidRDefault="00F90175" w14:paraId="5669B689" w14:textId="77777777">
            <w:pPr>
              <w:jc w:val="right"/>
            </w:pPr>
          </w:p>
        </w:tc>
        <w:tc>
          <w:tcPr>
            <w:tcW w:w="992" w:type="dxa"/>
          </w:tcPr>
          <w:p w:rsidR="00F90175" w:rsidRDefault="001856D0" w14:paraId="308C9809" w14:textId="77777777">
            <w:pPr>
              <w:jc w:val="right"/>
            </w:pPr>
            <w:r>
              <w:t>12</w:t>
            </w:r>
          </w:p>
        </w:tc>
        <w:tc>
          <w:tcPr>
            <w:tcW w:w="567" w:type="dxa"/>
            <w:tcBorders>
              <w:left w:val="nil"/>
            </w:tcBorders>
          </w:tcPr>
          <w:p w:rsidR="00F90175" w:rsidRDefault="001856D0" w14:paraId="1CB16B30" w14:textId="77777777">
            <w:pPr>
              <w:jc w:val="right"/>
            </w:pPr>
            <w:r>
              <w:t xml:space="preserve"> </w:t>
            </w:r>
          </w:p>
        </w:tc>
      </w:tr>
      <w:tr w:rsidR="00F90175" w:rsidTr="00E7153D" w14:paraId="499B47A0" w14:textId="77777777">
        <w:tc>
          <w:tcPr>
            <w:tcW w:w="567" w:type="dxa"/>
          </w:tcPr>
          <w:p w:rsidR="00F90175" w:rsidRDefault="001856D0" w14:paraId="3D5FBBC0" w14:textId="77777777">
            <w:r>
              <w:t>10</w:t>
            </w:r>
          </w:p>
        </w:tc>
        <w:tc>
          <w:tcPr>
            <w:tcW w:w="6521" w:type="dxa"/>
          </w:tcPr>
          <w:p w:rsidR="00F90175" w:rsidRDefault="001856D0" w14:paraId="1CB2835A" w14:textId="77777777">
            <w:r>
              <w:t>Wat is het beoogde tijdspad tot aan inwerkingtreding van het wetsvoorstel proactieve dienstverlening?</w:t>
            </w:r>
          </w:p>
        </w:tc>
        <w:tc>
          <w:tcPr>
            <w:tcW w:w="850" w:type="dxa"/>
          </w:tcPr>
          <w:p w:rsidR="00F90175" w:rsidRDefault="00F90175" w14:paraId="0765DBEE" w14:textId="77777777">
            <w:pPr>
              <w:jc w:val="right"/>
            </w:pPr>
          </w:p>
        </w:tc>
        <w:tc>
          <w:tcPr>
            <w:tcW w:w="992" w:type="dxa"/>
          </w:tcPr>
          <w:p w:rsidR="00F90175" w:rsidRDefault="001856D0" w14:paraId="69B2F0D5" w14:textId="77777777">
            <w:pPr>
              <w:jc w:val="right"/>
            </w:pPr>
            <w:r>
              <w:t>12</w:t>
            </w:r>
          </w:p>
        </w:tc>
        <w:tc>
          <w:tcPr>
            <w:tcW w:w="567" w:type="dxa"/>
            <w:tcBorders>
              <w:left w:val="nil"/>
            </w:tcBorders>
          </w:tcPr>
          <w:p w:rsidR="00F90175" w:rsidRDefault="001856D0" w14:paraId="10CDFE23" w14:textId="77777777">
            <w:pPr>
              <w:jc w:val="right"/>
            </w:pPr>
            <w:r>
              <w:t xml:space="preserve"> </w:t>
            </w:r>
          </w:p>
        </w:tc>
      </w:tr>
      <w:tr w:rsidR="00F90175" w:rsidTr="00E7153D" w14:paraId="41CAF4D9" w14:textId="77777777">
        <w:tc>
          <w:tcPr>
            <w:tcW w:w="567" w:type="dxa"/>
          </w:tcPr>
          <w:p w:rsidR="00F90175" w:rsidRDefault="001856D0" w14:paraId="6517A6D4" w14:textId="77777777">
            <w:r>
              <w:t>11</w:t>
            </w:r>
          </w:p>
        </w:tc>
        <w:tc>
          <w:tcPr>
            <w:tcW w:w="6521" w:type="dxa"/>
          </w:tcPr>
          <w:p w:rsidR="00F90175" w:rsidRDefault="001856D0" w14:paraId="57680DD2" w14:textId="77777777">
            <w:r>
              <w:t>Wat zouden de extra kosten zijn indien alle personen die momenteel geen gebruikmaken van de bestaande regelingen dit wél zouden doen, uitgesplitst naar regeling?</w:t>
            </w:r>
          </w:p>
        </w:tc>
        <w:tc>
          <w:tcPr>
            <w:tcW w:w="850" w:type="dxa"/>
          </w:tcPr>
          <w:p w:rsidR="00F90175" w:rsidRDefault="00F90175" w14:paraId="4DE72654" w14:textId="77777777">
            <w:pPr>
              <w:jc w:val="right"/>
            </w:pPr>
          </w:p>
        </w:tc>
        <w:tc>
          <w:tcPr>
            <w:tcW w:w="992" w:type="dxa"/>
          </w:tcPr>
          <w:p w:rsidR="00F90175" w:rsidRDefault="001856D0" w14:paraId="37B633B7" w14:textId="77777777">
            <w:pPr>
              <w:jc w:val="right"/>
            </w:pPr>
            <w:r>
              <w:t>12</w:t>
            </w:r>
          </w:p>
        </w:tc>
        <w:tc>
          <w:tcPr>
            <w:tcW w:w="567" w:type="dxa"/>
            <w:tcBorders>
              <w:left w:val="nil"/>
            </w:tcBorders>
          </w:tcPr>
          <w:p w:rsidR="00F90175" w:rsidRDefault="001856D0" w14:paraId="63EACD18" w14:textId="77777777">
            <w:pPr>
              <w:jc w:val="right"/>
            </w:pPr>
            <w:r>
              <w:t xml:space="preserve"> </w:t>
            </w:r>
          </w:p>
        </w:tc>
      </w:tr>
      <w:tr w:rsidR="00F90175" w:rsidTr="00E7153D" w14:paraId="6B604C5C" w14:textId="77777777">
        <w:tc>
          <w:tcPr>
            <w:tcW w:w="567" w:type="dxa"/>
          </w:tcPr>
          <w:p w:rsidR="00F90175" w:rsidRDefault="001856D0" w14:paraId="22200E96" w14:textId="77777777">
            <w:r>
              <w:t>12</w:t>
            </w:r>
          </w:p>
        </w:tc>
        <w:tc>
          <w:tcPr>
            <w:tcW w:w="6521" w:type="dxa"/>
          </w:tcPr>
          <w:p w:rsidR="00F90175" w:rsidRDefault="001856D0" w14:paraId="42DC5D98" w14:textId="77777777">
            <w:r>
              <w:t>Wat is het beoogde tijdspad tot aan inwerkingtreding van het wetsvoorstel Handhaving Sociale Zekerheid?</w:t>
            </w:r>
          </w:p>
        </w:tc>
        <w:tc>
          <w:tcPr>
            <w:tcW w:w="850" w:type="dxa"/>
          </w:tcPr>
          <w:p w:rsidR="00F90175" w:rsidRDefault="00F90175" w14:paraId="1AFF668A" w14:textId="77777777">
            <w:pPr>
              <w:jc w:val="right"/>
            </w:pPr>
          </w:p>
        </w:tc>
        <w:tc>
          <w:tcPr>
            <w:tcW w:w="992" w:type="dxa"/>
          </w:tcPr>
          <w:p w:rsidR="00F90175" w:rsidRDefault="001856D0" w14:paraId="530D7933" w14:textId="77777777">
            <w:pPr>
              <w:jc w:val="right"/>
            </w:pPr>
            <w:r>
              <w:t>13</w:t>
            </w:r>
          </w:p>
        </w:tc>
        <w:tc>
          <w:tcPr>
            <w:tcW w:w="567" w:type="dxa"/>
            <w:tcBorders>
              <w:left w:val="nil"/>
            </w:tcBorders>
          </w:tcPr>
          <w:p w:rsidR="00F90175" w:rsidRDefault="001856D0" w14:paraId="46EF74CA" w14:textId="77777777">
            <w:pPr>
              <w:jc w:val="right"/>
            </w:pPr>
            <w:r>
              <w:t xml:space="preserve"> </w:t>
            </w:r>
          </w:p>
        </w:tc>
      </w:tr>
      <w:tr w:rsidR="00F90175" w:rsidTr="00E7153D" w14:paraId="5F587BA7" w14:textId="77777777">
        <w:tc>
          <w:tcPr>
            <w:tcW w:w="567" w:type="dxa"/>
          </w:tcPr>
          <w:p w:rsidR="00F90175" w:rsidRDefault="001856D0" w14:paraId="685E6399" w14:textId="77777777">
            <w:r>
              <w:t>13</w:t>
            </w:r>
          </w:p>
        </w:tc>
        <w:tc>
          <w:tcPr>
            <w:tcW w:w="6521" w:type="dxa"/>
          </w:tcPr>
          <w:p w:rsidR="00F90175" w:rsidRDefault="001856D0" w14:paraId="081FE04B" w14:textId="77777777">
            <w:r>
              <w:t>Zijn er pensioenfondsen die zich nog bevinden in de arbeidsvoorwaardelijke fase van de transitie ondanks dat deze tot een einde is gekomen op 1 januari 2025? Zo ja, hoeveel?</w:t>
            </w:r>
          </w:p>
        </w:tc>
        <w:tc>
          <w:tcPr>
            <w:tcW w:w="850" w:type="dxa"/>
          </w:tcPr>
          <w:p w:rsidR="00F90175" w:rsidRDefault="00F90175" w14:paraId="49EC4C73" w14:textId="77777777">
            <w:pPr>
              <w:jc w:val="right"/>
            </w:pPr>
          </w:p>
        </w:tc>
        <w:tc>
          <w:tcPr>
            <w:tcW w:w="992" w:type="dxa"/>
          </w:tcPr>
          <w:p w:rsidR="00F90175" w:rsidRDefault="001856D0" w14:paraId="093DC241" w14:textId="77777777">
            <w:pPr>
              <w:jc w:val="right"/>
            </w:pPr>
            <w:r>
              <w:t>13</w:t>
            </w:r>
          </w:p>
        </w:tc>
        <w:tc>
          <w:tcPr>
            <w:tcW w:w="567" w:type="dxa"/>
            <w:tcBorders>
              <w:left w:val="nil"/>
            </w:tcBorders>
          </w:tcPr>
          <w:p w:rsidR="00F90175" w:rsidRDefault="001856D0" w14:paraId="2151EF5D" w14:textId="77777777">
            <w:pPr>
              <w:jc w:val="right"/>
            </w:pPr>
            <w:r>
              <w:t xml:space="preserve"> </w:t>
            </w:r>
          </w:p>
        </w:tc>
      </w:tr>
      <w:tr w:rsidR="00F90175" w:rsidTr="00E7153D" w14:paraId="4E320FE9" w14:textId="77777777">
        <w:tc>
          <w:tcPr>
            <w:tcW w:w="567" w:type="dxa"/>
          </w:tcPr>
          <w:p w:rsidR="00F90175" w:rsidRDefault="001856D0" w14:paraId="608CB0B3" w14:textId="77777777">
            <w:r>
              <w:lastRenderedPageBreak/>
              <w:t>14</w:t>
            </w:r>
          </w:p>
        </w:tc>
        <w:tc>
          <w:tcPr>
            <w:tcW w:w="6521" w:type="dxa"/>
          </w:tcPr>
          <w:p w:rsidR="00F90175" w:rsidRDefault="001856D0" w14:paraId="1063A69C" w14:textId="77777777">
            <w:r>
              <w:t>Op welke manieren worden de deelnemerservaringen concreet gemonitord in de transitie?</w:t>
            </w:r>
          </w:p>
        </w:tc>
        <w:tc>
          <w:tcPr>
            <w:tcW w:w="850" w:type="dxa"/>
          </w:tcPr>
          <w:p w:rsidR="00F90175" w:rsidRDefault="00F90175" w14:paraId="59FB7182" w14:textId="77777777">
            <w:pPr>
              <w:jc w:val="right"/>
            </w:pPr>
          </w:p>
        </w:tc>
        <w:tc>
          <w:tcPr>
            <w:tcW w:w="992" w:type="dxa"/>
          </w:tcPr>
          <w:p w:rsidR="00F90175" w:rsidRDefault="001856D0" w14:paraId="1E3E62F8" w14:textId="77777777">
            <w:pPr>
              <w:jc w:val="right"/>
            </w:pPr>
            <w:r>
              <w:t>13</w:t>
            </w:r>
          </w:p>
        </w:tc>
        <w:tc>
          <w:tcPr>
            <w:tcW w:w="567" w:type="dxa"/>
            <w:tcBorders>
              <w:left w:val="nil"/>
            </w:tcBorders>
          </w:tcPr>
          <w:p w:rsidR="00F90175" w:rsidRDefault="001856D0" w14:paraId="5A67764B" w14:textId="77777777">
            <w:pPr>
              <w:jc w:val="right"/>
            </w:pPr>
            <w:r>
              <w:t xml:space="preserve"> </w:t>
            </w:r>
          </w:p>
        </w:tc>
      </w:tr>
      <w:tr w:rsidR="00F90175" w:rsidTr="00E7153D" w14:paraId="6494DEE4" w14:textId="77777777">
        <w:tc>
          <w:tcPr>
            <w:tcW w:w="567" w:type="dxa"/>
          </w:tcPr>
          <w:p w:rsidR="00F90175" w:rsidRDefault="001856D0" w14:paraId="7199305D" w14:textId="77777777">
            <w:r>
              <w:t>15</w:t>
            </w:r>
          </w:p>
        </w:tc>
        <w:tc>
          <w:tcPr>
            <w:tcW w:w="6521" w:type="dxa"/>
          </w:tcPr>
          <w:p w:rsidR="00F90175" w:rsidRDefault="001856D0" w14:paraId="1CE14E02" w14:textId="77777777">
            <w:r>
              <w:t>Kan kwantitatief inzichtelijk gemaakt worden wat het huidige vertrouwen is van de deelnemers in de transitie naar het nieuwe pensioenstelsel?</w:t>
            </w:r>
          </w:p>
        </w:tc>
        <w:tc>
          <w:tcPr>
            <w:tcW w:w="850" w:type="dxa"/>
          </w:tcPr>
          <w:p w:rsidR="00F90175" w:rsidRDefault="00F90175" w14:paraId="0A7A5DB3" w14:textId="77777777">
            <w:pPr>
              <w:jc w:val="right"/>
            </w:pPr>
          </w:p>
        </w:tc>
        <w:tc>
          <w:tcPr>
            <w:tcW w:w="992" w:type="dxa"/>
          </w:tcPr>
          <w:p w:rsidR="00F90175" w:rsidRDefault="001856D0" w14:paraId="13694DA2" w14:textId="77777777">
            <w:pPr>
              <w:jc w:val="right"/>
            </w:pPr>
            <w:r>
              <w:t>13</w:t>
            </w:r>
          </w:p>
        </w:tc>
        <w:tc>
          <w:tcPr>
            <w:tcW w:w="567" w:type="dxa"/>
            <w:tcBorders>
              <w:left w:val="nil"/>
            </w:tcBorders>
          </w:tcPr>
          <w:p w:rsidR="00F90175" w:rsidRDefault="001856D0" w14:paraId="49D3FCC5" w14:textId="77777777">
            <w:pPr>
              <w:jc w:val="right"/>
            </w:pPr>
            <w:r>
              <w:t xml:space="preserve"> </w:t>
            </w:r>
          </w:p>
        </w:tc>
      </w:tr>
      <w:tr w:rsidR="00F90175" w:rsidTr="00E7153D" w14:paraId="4E67957F" w14:textId="77777777">
        <w:tc>
          <w:tcPr>
            <w:tcW w:w="567" w:type="dxa"/>
          </w:tcPr>
          <w:p w:rsidR="00F90175" w:rsidRDefault="001856D0" w14:paraId="3E37BC0D" w14:textId="77777777">
            <w:r>
              <w:t>16</w:t>
            </w:r>
          </w:p>
        </w:tc>
        <w:tc>
          <w:tcPr>
            <w:tcW w:w="6521" w:type="dxa"/>
          </w:tcPr>
          <w:p w:rsidR="00F90175" w:rsidRDefault="001856D0" w14:paraId="7B3615C9" w14:textId="77777777">
            <w:r>
              <w:t>Wat zijn de (tussentijdse) resultaten van de meerjarige publiekscampagne via Pensioenduidelijkheid.nl?</w:t>
            </w:r>
          </w:p>
        </w:tc>
        <w:tc>
          <w:tcPr>
            <w:tcW w:w="850" w:type="dxa"/>
          </w:tcPr>
          <w:p w:rsidR="00F90175" w:rsidRDefault="00F90175" w14:paraId="64EEC2C4" w14:textId="77777777">
            <w:pPr>
              <w:jc w:val="right"/>
            </w:pPr>
          </w:p>
        </w:tc>
        <w:tc>
          <w:tcPr>
            <w:tcW w:w="992" w:type="dxa"/>
          </w:tcPr>
          <w:p w:rsidR="00F90175" w:rsidRDefault="001856D0" w14:paraId="36B2D80F" w14:textId="77777777">
            <w:pPr>
              <w:jc w:val="right"/>
            </w:pPr>
            <w:r>
              <w:t>13</w:t>
            </w:r>
          </w:p>
        </w:tc>
        <w:tc>
          <w:tcPr>
            <w:tcW w:w="567" w:type="dxa"/>
            <w:tcBorders>
              <w:left w:val="nil"/>
            </w:tcBorders>
          </w:tcPr>
          <w:p w:rsidR="00F90175" w:rsidRDefault="001856D0" w14:paraId="06177EC9" w14:textId="77777777">
            <w:pPr>
              <w:jc w:val="right"/>
            </w:pPr>
            <w:r>
              <w:t xml:space="preserve"> </w:t>
            </w:r>
          </w:p>
        </w:tc>
      </w:tr>
      <w:tr w:rsidR="00F90175" w:rsidTr="00E7153D" w14:paraId="35E166C0" w14:textId="77777777">
        <w:tc>
          <w:tcPr>
            <w:tcW w:w="567" w:type="dxa"/>
          </w:tcPr>
          <w:p w:rsidR="00F90175" w:rsidRDefault="001856D0" w14:paraId="76DF16FB" w14:textId="77777777">
            <w:r>
              <w:t>17</w:t>
            </w:r>
          </w:p>
        </w:tc>
        <w:tc>
          <w:tcPr>
            <w:tcW w:w="6521" w:type="dxa"/>
          </w:tcPr>
          <w:p w:rsidR="00F90175" w:rsidRDefault="001856D0" w14:paraId="67817FF6" w14:textId="77777777">
            <w:r>
              <w:t>Wat zijn de huidige personeelstekorten in de zorg, onderwijs, bouw, defensie en techniek in termen van aantal openstaande vacatures?</w:t>
            </w:r>
          </w:p>
        </w:tc>
        <w:tc>
          <w:tcPr>
            <w:tcW w:w="850" w:type="dxa"/>
          </w:tcPr>
          <w:p w:rsidR="00F90175" w:rsidRDefault="00F90175" w14:paraId="6E16E60B" w14:textId="77777777">
            <w:pPr>
              <w:jc w:val="right"/>
            </w:pPr>
          </w:p>
        </w:tc>
        <w:tc>
          <w:tcPr>
            <w:tcW w:w="992" w:type="dxa"/>
          </w:tcPr>
          <w:p w:rsidR="00F90175" w:rsidRDefault="001856D0" w14:paraId="7F84207D" w14:textId="77777777">
            <w:pPr>
              <w:jc w:val="right"/>
            </w:pPr>
            <w:r>
              <w:t>15</w:t>
            </w:r>
          </w:p>
        </w:tc>
        <w:tc>
          <w:tcPr>
            <w:tcW w:w="567" w:type="dxa"/>
            <w:tcBorders>
              <w:left w:val="nil"/>
            </w:tcBorders>
          </w:tcPr>
          <w:p w:rsidR="00F90175" w:rsidRDefault="001856D0" w14:paraId="0ADF5C37" w14:textId="77777777">
            <w:pPr>
              <w:jc w:val="right"/>
            </w:pPr>
            <w:r>
              <w:t xml:space="preserve"> </w:t>
            </w:r>
          </w:p>
        </w:tc>
      </w:tr>
      <w:tr w:rsidR="00F90175" w:rsidTr="00E7153D" w14:paraId="729A4BD2" w14:textId="77777777">
        <w:tc>
          <w:tcPr>
            <w:tcW w:w="567" w:type="dxa"/>
          </w:tcPr>
          <w:p w:rsidR="00F90175" w:rsidRDefault="001856D0" w14:paraId="232F9324" w14:textId="77777777">
            <w:r>
              <w:t>18</w:t>
            </w:r>
          </w:p>
        </w:tc>
        <w:tc>
          <w:tcPr>
            <w:tcW w:w="6521" w:type="dxa"/>
          </w:tcPr>
          <w:p w:rsidR="00F90175" w:rsidRDefault="001856D0" w14:paraId="732C992D" w14:textId="77777777">
            <w:r>
              <w:t>Hoe kan de lichte toename van het aantal vacatures in het laatste kwartaal van 2024 worden verklaard?</w:t>
            </w:r>
          </w:p>
        </w:tc>
        <w:tc>
          <w:tcPr>
            <w:tcW w:w="850" w:type="dxa"/>
          </w:tcPr>
          <w:p w:rsidR="00F90175" w:rsidRDefault="00F90175" w14:paraId="10FD5008" w14:textId="77777777">
            <w:pPr>
              <w:jc w:val="right"/>
            </w:pPr>
          </w:p>
        </w:tc>
        <w:tc>
          <w:tcPr>
            <w:tcW w:w="992" w:type="dxa"/>
          </w:tcPr>
          <w:p w:rsidR="00F90175" w:rsidRDefault="001856D0" w14:paraId="60F3FFF9" w14:textId="77777777">
            <w:pPr>
              <w:jc w:val="right"/>
            </w:pPr>
            <w:r>
              <w:t>15</w:t>
            </w:r>
          </w:p>
        </w:tc>
        <w:tc>
          <w:tcPr>
            <w:tcW w:w="567" w:type="dxa"/>
            <w:tcBorders>
              <w:left w:val="nil"/>
            </w:tcBorders>
          </w:tcPr>
          <w:p w:rsidR="00F90175" w:rsidRDefault="001856D0" w14:paraId="0BAFCEB9" w14:textId="77777777">
            <w:pPr>
              <w:jc w:val="right"/>
            </w:pPr>
            <w:r>
              <w:t xml:space="preserve"> </w:t>
            </w:r>
          </w:p>
        </w:tc>
      </w:tr>
      <w:tr w:rsidR="00F90175" w:rsidTr="00E7153D" w14:paraId="506D221C" w14:textId="77777777">
        <w:tc>
          <w:tcPr>
            <w:tcW w:w="567" w:type="dxa"/>
          </w:tcPr>
          <w:p w:rsidR="00F90175" w:rsidRDefault="001856D0" w14:paraId="245BB578" w14:textId="77777777">
            <w:r>
              <w:t>19</w:t>
            </w:r>
          </w:p>
        </w:tc>
        <w:tc>
          <w:tcPr>
            <w:tcW w:w="6521" w:type="dxa"/>
          </w:tcPr>
          <w:p w:rsidR="00F90175" w:rsidRDefault="001856D0" w14:paraId="6D4D91EF" w14:textId="77777777">
            <w:r>
              <w:t>Wat is het beoogde tijdspad tot aan inwerkingtreding van het wetsvoorstel basisverzekering arbeidsongeschiktheid zelfstandigen?</w:t>
            </w:r>
          </w:p>
        </w:tc>
        <w:tc>
          <w:tcPr>
            <w:tcW w:w="850" w:type="dxa"/>
          </w:tcPr>
          <w:p w:rsidR="00F90175" w:rsidRDefault="00F90175" w14:paraId="53E479C1" w14:textId="77777777">
            <w:pPr>
              <w:jc w:val="right"/>
            </w:pPr>
          </w:p>
        </w:tc>
        <w:tc>
          <w:tcPr>
            <w:tcW w:w="992" w:type="dxa"/>
          </w:tcPr>
          <w:p w:rsidR="00F90175" w:rsidRDefault="001856D0" w14:paraId="7F1FCBBC" w14:textId="77777777">
            <w:pPr>
              <w:jc w:val="right"/>
            </w:pPr>
            <w:r>
              <w:t>17</w:t>
            </w:r>
          </w:p>
        </w:tc>
        <w:tc>
          <w:tcPr>
            <w:tcW w:w="567" w:type="dxa"/>
            <w:tcBorders>
              <w:left w:val="nil"/>
            </w:tcBorders>
          </w:tcPr>
          <w:p w:rsidR="00F90175" w:rsidRDefault="001856D0" w14:paraId="01D7D759" w14:textId="77777777">
            <w:pPr>
              <w:jc w:val="right"/>
            </w:pPr>
            <w:r>
              <w:t xml:space="preserve"> </w:t>
            </w:r>
          </w:p>
        </w:tc>
      </w:tr>
      <w:tr w:rsidR="00F90175" w:rsidTr="00E7153D" w14:paraId="6BE61141" w14:textId="77777777">
        <w:tc>
          <w:tcPr>
            <w:tcW w:w="567" w:type="dxa"/>
          </w:tcPr>
          <w:p w:rsidR="00F90175" w:rsidRDefault="001856D0" w14:paraId="05C26F88" w14:textId="77777777">
            <w:r>
              <w:t>20</w:t>
            </w:r>
          </w:p>
        </w:tc>
        <w:tc>
          <w:tcPr>
            <w:tcW w:w="6521" w:type="dxa"/>
          </w:tcPr>
          <w:p w:rsidR="00F90175" w:rsidRDefault="001856D0" w14:paraId="0F3D7958" w14:textId="77777777">
            <w:r>
              <w:t>Wat is de stand van zaken van de Arbovisie 2040?</w:t>
            </w:r>
          </w:p>
        </w:tc>
        <w:tc>
          <w:tcPr>
            <w:tcW w:w="850" w:type="dxa"/>
          </w:tcPr>
          <w:p w:rsidR="00F90175" w:rsidRDefault="00F90175" w14:paraId="4464DCA4" w14:textId="77777777">
            <w:pPr>
              <w:jc w:val="right"/>
            </w:pPr>
          </w:p>
        </w:tc>
        <w:tc>
          <w:tcPr>
            <w:tcW w:w="992" w:type="dxa"/>
          </w:tcPr>
          <w:p w:rsidR="00F90175" w:rsidRDefault="001856D0" w14:paraId="6C7157D7" w14:textId="77777777">
            <w:pPr>
              <w:jc w:val="right"/>
            </w:pPr>
            <w:r>
              <w:t>18</w:t>
            </w:r>
          </w:p>
        </w:tc>
        <w:tc>
          <w:tcPr>
            <w:tcW w:w="567" w:type="dxa"/>
            <w:tcBorders>
              <w:left w:val="nil"/>
            </w:tcBorders>
          </w:tcPr>
          <w:p w:rsidR="00F90175" w:rsidRDefault="001856D0" w14:paraId="5343D242" w14:textId="77777777">
            <w:pPr>
              <w:jc w:val="right"/>
            </w:pPr>
            <w:r>
              <w:t xml:space="preserve"> </w:t>
            </w:r>
          </w:p>
        </w:tc>
      </w:tr>
      <w:tr w:rsidR="00F90175" w:rsidTr="00E7153D" w14:paraId="4EBB7F52" w14:textId="77777777">
        <w:tc>
          <w:tcPr>
            <w:tcW w:w="567" w:type="dxa"/>
          </w:tcPr>
          <w:p w:rsidR="00F90175" w:rsidRDefault="001856D0" w14:paraId="7430DE4D" w14:textId="77777777">
            <w:r>
              <w:t>21</w:t>
            </w:r>
          </w:p>
        </w:tc>
        <w:tc>
          <w:tcPr>
            <w:tcW w:w="6521" w:type="dxa"/>
          </w:tcPr>
          <w:p w:rsidR="00F90175" w:rsidRDefault="001856D0" w14:paraId="11CD1B33" w14:textId="77777777">
            <w:r>
              <w:t>Hoeveel mensen werken er op dit moment in deeltijd in Nederland?</w:t>
            </w:r>
          </w:p>
        </w:tc>
        <w:tc>
          <w:tcPr>
            <w:tcW w:w="850" w:type="dxa"/>
          </w:tcPr>
          <w:p w:rsidR="00F90175" w:rsidRDefault="00F90175" w14:paraId="0499244F" w14:textId="77777777">
            <w:pPr>
              <w:jc w:val="right"/>
            </w:pPr>
          </w:p>
        </w:tc>
        <w:tc>
          <w:tcPr>
            <w:tcW w:w="992" w:type="dxa"/>
          </w:tcPr>
          <w:p w:rsidR="00F90175" w:rsidRDefault="001856D0" w14:paraId="0212A7B2" w14:textId="77777777">
            <w:pPr>
              <w:jc w:val="right"/>
            </w:pPr>
            <w:r>
              <w:t>18</w:t>
            </w:r>
          </w:p>
        </w:tc>
        <w:tc>
          <w:tcPr>
            <w:tcW w:w="567" w:type="dxa"/>
            <w:tcBorders>
              <w:left w:val="nil"/>
            </w:tcBorders>
          </w:tcPr>
          <w:p w:rsidR="00F90175" w:rsidRDefault="001856D0" w14:paraId="20B80599" w14:textId="77777777">
            <w:pPr>
              <w:jc w:val="right"/>
            </w:pPr>
            <w:r>
              <w:t xml:space="preserve"> </w:t>
            </w:r>
          </w:p>
        </w:tc>
      </w:tr>
      <w:tr w:rsidR="00F90175" w:rsidTr="00E7153D" w14:paraId="4A937354" w14:textId="77777777">
        <w:tc>
          <w:tcPr>
            <w:tcW w:w="567" w:type="dxa"/>
          </w:tcPr>
          <w:p w:rsidR="00F90175" w:rsidRDefault="001856D0" w14:paraId="0A105B3D" w14:textId="77777777">
            <w:r>
              <w:t>22</w:t>
            </w:r>
          </w:p>
        </w:tc>
        <w:tc>
          <w:tcPr>
            <w:tcW w:w="6521" w:type="dxa"/>
          </w:tcPr>
          <w:p w:rsidR="00F90175" w:rsidRDefault="001856D0" w14:paraId="3088DC99" w14:textId="77777777">
            <w:r>
              <w:t>Kan een overzicht worden gegeven van welke concrete maatregelen er op dit moment zijn op het gebied van stimuleren van scholingen en Leven Lang Ontwikkelen (LLO)?</w:t>
            </w:r>
          </w:p>
        </w:tc>
        <w:tc>
          <w:tcPr>
            <w:tcW w:w="850" w:type="dxa"/>
          </w:tcPr>
          <w:p w:rsidR="00F90175" w:rsidRDefault="00F90175" w14:paraId="0D839E38" w14:textId="77777777">
            <w:pPr>
              <w:jc w:val="right"/>
            </w:pPr>
          </w:p>
        </w:tc>
        <w:tc>
          <w:tcPr>
            <w:tcW w:w="992" w:type="dxa"/>
          </w:tcPr>
          <w:p w:rsidR="00F90175" w:rsidRDefault="001856D0" w14:paraId="0D598C82" w14:textId="77777777">
            <w:pPr>
              <w:jc w:val="right"/>
            </w:pPr>
            <w:r>
              <w:t>19</w:t>
            </w:r>
          </w:p>
        </w:tc>
        <w:tc>
          <w:tcPr>
            <w:tcW w:w="567" w:type="dxa"/>
            <w:tcBorders>
              <w:left w:val="nil"/>
            </w:tcBorders>
          </w:tcPr>
          <w:p w:rsidR="00F90175" w:rsidRDefault="001856D0" w14:paraId="3F70199D" w14:textId="77777777">
            <w:pPr>
              <w:jc w:val="right"/>
            </w:pPr>
            <w:r>
              <w:t xml:space="preserve"> </w:t>
            </w:r>
          </w:p>
        </w:tc>
      </w:tr>
      <w:tr w:rsidR="00F90175" w:rsidTr="00E7153D" w14:paraId="052AD9A7" w14:textId="77777777">
        <w:tc>
          <w:tcPr>
            <w:tcW w:w="567" w:type="dxa"/>
          </w:tcPr>
          <w:p w:rsidR="00F90175" w:rsidRDefault="001856D0" w14:paraId="15BC2872" w14:textId="77777777">
            <w:r>
              <w:t>23</w:t>
            </w:r>
          </w:p>
        </w:tc>
        <w:tc>
          <w:tcPr>
            <w:tcW w:w="6521" w:type="dxa"/>
          </w:tcPr>
          <w:p w:rsidR="00F90175" w:rsidRDefault="001856D0" w14:paraId="6E686977" w14:textId="77777777">
            <w:r>
              <w:t>In hoeverre verschillen de Sectorale Ontwikkelpaden van de leerpaden naar Deens model?</w:t>
            </w:r>
          </w:p>
        </w:tc>
        <w:tc>
          <w:tcPr>
            <w:tcW w:w="850" w:type="dxa"/>
          </w:tcPr>
          <w:p w:rsidR="00F90175" w:rsidRDefault="00F90175" w14:paraId="36A2E215" w14:textId="77777777">
            <w:pPr>
              <w:jc w:val="right"/>
            </w:pPr>
          </w:p>
        </w:tc>
        <w:tc>
          <w:tcPr>
            <w:tcW w:w="992" w:type="dxa"/>
          </w:tcPr>
          <w:p w:rsidR="00F90175" w:rsidRDefault="001856D0" w14:paraId="21C8102E" w14:textId="77777777">
            <w:pPr>
              <w:jc w:val="right"/>
            </w:pPr>
            <w:r>
              <w:t>19</w:t>
            </w:r>
          </w:p>
        </w:tc>
        <w:tc>
          <w:tcPr>
            <w:tcW w:w="567" w:type="dxa"/>
            <w:tcBorders>
              <w:left w:val="nil"/>
            </w:tcBorders>
          </w:tcPr>
          <w:p w:rsidR="00F90175" w:rsidRDefault="001856D0" w14:paraId="1321724E" w14:textId="77777777">
            <w:pPr>
              <w:jc w:val="right"/>
            </w:pPr>
            <w:r>
              <w:t xml:space="preserve"> </w:t>
            </w:r>
          </w:p>
        </w:tc>
      </w:tr>
      <w:tr w:rsidR="00F90175" w:rsidTr="00E7153D" w14:paraId="1818B9F7" w14:textId="77777777">
        <w:tc>
          <w:tcPr>
            <w:tcW w:w="567" w:type="dxa"/>
          </w:tcPr>
          <w:p w:rsidR="00F90175" w:rsidRDefault="001856D0" w14:paraId="57ECA1CD" w14:textId="77777777">
            <w:r>
              <w:t>24</w:t>
            </w:r>
          </w:p>
        </w:tc>
        <w:tc>
          <w:tcPr>
            <w:tcW w:w="6521" w:type="dxa"/>
          </w:tcPr>
          <w:p w:rsidR="00F90175" w:rsidRDefault="001856D0" w14:paraId="2C080FEA" w14:textId="77777777">
            <w:r>
              <w:t>Kan een overzicht worden gegeven van de instroom van arbeidsmigranten van de afgelopen vijf jaar, met de meest recente cijfers van 2025 erbij?</w:t>
            </w:r>
          </w:p>
        </w:tc>
        <w:tc>
          <w:tcPr>
            <w:tcW w:w="850" w:type="dxa"/>
          </w:tcPr>
          <w:p w:rsidR="00F90175" w:rsidRDefault="00F90175" w14:paraId="4C5740B3" w14:textId="77777777">
            <w:pPr>
              <w:jc w:val="right"/>
            </w:pPr>
          </w:p>
        </w:tc>
        <w:tc>
          <w:tcPr>
            <w:tcW w:w="992" w:type="dxa"/>
          </w:tcPr>
          <w:p w:rsidR="00F90175" w:rsidRDefault="001856D0" w14:paraId="4A59F1D0" w14:textId="77777777">
            <w:pPr>
              <w:jc w:val="right"/>
            </w:pPr>
            <w:r>
              <w:t>20</w:t>
            </w:r>
          </w:p>
        </w:tc>
        <w:tc>
          <w:tcPr>
            <w:tcW w:w="567" w:type="dxa"/>
            <w:tcBorders>
              <w:left w:val="nil"/>
            </w:tcBorders>
          </w:tcPr>
          <w:p w:rsidR="00F90175" w:rsidRDefault="001856D0" w14:paraId="779E89C8" w14:textId="77777777">
            <w:pPr>
              <w:jc w:val="right"/>
            </w:pPr>
            <w:r>
              <w:t xml:space="preserve"> </w:t>
            </w:r>
          </w:p>
        </w:tc>
      </w:tr>
      <w:tr w:rsidR="00F90175" w:rsidTr="00E7153D" w14:paraId="5BFB8D9A" w14:textId="77777777">
        <w:tc>
          <w:tcPr>
            <w:tcW w:w="567" w:type="dxa"/>
          </w:tcPr>
          <w:p w:rsidR="00F90175" w:rsidRDefault="001856D0" w14:paraId="07A2F966" w14:textId="77777777">
            <w:r>
              <w:t>25</w:t>
            </w:r>
          </w:p>
        </w:tc>
        <w:tc>
          <w:tcPr>
            <w:tcW w:w="6521" w:type="dxa"/>
          </w:tcPr>
          <w:p w:rsidR="00F90175" w:rsidRDefault="001856D0" w14:paraId="1246682B" w14:textId="77777777">
            <w:r>
              <w:t>Welke verschillende verlofregelingen zijn er op dit moment allemaal?</w:t>
            </w:r>
          </w:p>
        </w:tc>
        <w:tc>
          <w:tcPr>
            <w:tcW w:w="850" w:type="dxa"/>
          </w:tcPr>
          <w:p w:rsidR="00F90175" w:rsidRDefault="00F90175" w14:paraId="3216F03F" w14:textId="77777777">
            <w:pPr>
              <w:jc w:val="right"/>
            </w:pPr>
          </w:p>
        </w:tc>
        <w:tc>
          <w:tcPr>
            <w:tcW w:w="992" w:type="dxa"/>
          </w:tcPr>
          <w:p w:rsidR="00F90175" w:rsidRDefault="001856D0" w14:paraId="350B6453" w14:textId="77777777">
            <w:pPr>
              <w:jc w:val="right"/>
            </w:pPr>
            <w:r>
              <w:t>22</w:t>
            </w:r>
          </w:p>
        </w:tc>
        <w:tc>
          <w:tcPr>
            <w:tcW w:w="567" w:type="dxa"/>
            <w:tcBorders>
              <w:left w:val="nil"/>
            </w:tcBorders>
          </w:tcPr>
          <w:p w:rsidR="00F90175" w:rsidRDefault="001856D0" w14:paraId="111489EA" w14:textId="77777777">
            <w:pPr>
              <w:jc w:val="right"/>
            </w:pPr>
            <w:r>
              <w:t xml:space="preserve"> </w:t>
            </w:r>
          </w:p>
        </w:tc>
      </w:tr>
      <w:tr w:rsidR="00F90175" w:rsidTr="00E7153D" w14:paraId="2442C79D" w14:textId="77777777">
        <w:tc>
          <w:tcPr>
            <w:tcW w:w="567" w:type="dxa"/>
          </w:tcPr>
          <w:p w:rsidR="00F90175" w:rsidRDefault="001856D0" w14:paraId="5C74449B" w14:textId="77777777">
            <w:r>
              <w:t>26</w:t>
            </w:r>
          </w:p>
        </w:tc>
        <w:tc>
          <w:tcPr>
            <w:tcW w:w="6521" w:type="dxa"/>
          </w:tcPr>
          <w:p w:rsidR="00F90175" w:rsidRDefault="001856D0" w14:paraId="7378CB38" w14:textId="77777777">
            <w:r>
              <w:t>Welke Europese wetgeving op SZW-terrein is op dit moment in behandeling die uiteindelijk naar de Tweede Kamer komt?</w:t>
            </w:r>
          </w:p>
        </w:tc>
        <w:tc>
          <w:tcPr>
            <w:tcW w:w="850" w:type="dxa"/>
          </w:tcPr>
          <w:p w:rsidR="00F90175" w:rsidRDefault="00F90175" w14:paraId="7C19062C" w14:textId="77777777">
            <w:pPr>
              <w:jc w:val="right"/>
            </w:pPr>
          </w:p>
        </w:tc>
        <w:tc>
          <w:tcPr>
            <w:tcW w:w="992" w:type="dxa"/>
          </w:tcPr>
          <w:p w:rsidR="00F90175" w:rsidRDefault="001856D0" w14:paraId="670EB64D" w14:textId="77777777">
            <w:pPr>
              <w:jc w:val="right"/>
            </w:pPr>
            <w:r>
              <w:t>22</w:t>
            </w:r>
          </w:p>
        </w:tc>
        <w:tc>
          <w:tcPr>
            <w:tcW w:w="567" w:type="dxa"/>
            <w:tcBorders>
              <w:left w:val="nil"/>
            </w:tcBorders>
          </w:tcPr>
          <w:p w:rsidR="00F90175" w:rsidRDefault="001856D0" w14:paraId="3A748C9A" w14:textId="77777777">
            <w:pPr>
              <w:jc w:val="right"/>
            </w:pPr>
            <w:r>
              <w:t xml:space="preserve"> </w:t>
            </w:r>
          </w:p>
        </w:tc>
      </w:tr>
      <w:tr w:rsidR="00F90175" w:rsidTr="00E7153D" w14:paraId="0A5F4866" w14:textId="77777777">
        <w:tc>
          <w:tcPr>
            <w:tcW w:w="567" w:type="dxa"/>
          </w:tcPr>
          <w:p w:rsidR="00F90175" w:rsidRDefault="001856D0" w14:paraId="30F09971" w14:textId="77777777">
            <w:r>
              <w:t>27</w:t>
            </w:r>
          </w:p>
        </w:tc>
        <w:tc>
          <w:tcPr>
            <w:tcW w:w="6521" w:type="dxa"/>
          </w:tcPr>
          <w:p w:rsidR="00F90175" w:rsidRDefault="001856D0" w14:paraId="193B61DD" w14:textId="0A72AE3D">
            <w:r>
              <w:t xml:space="preserve">Op basis waarvan is het doel vastgesteld om in 2024 3.000 mensen met een </w:t>
            </w:r>
            <w:r w:rsidR="00E428CD">
              <w:t>Wet Werk en Inkomen naar Arbeidsvermogen (</w:t>
            </w:r>
            <w:r>
              <w:t>WIA</w:t>
            </w:r>
            <w:r w:rsidR="00E428CD">
              <w:t>)</w:t>
            </w:r>
            <w:r>
              <w:t>/</w:t>
            </w:r>
            <w:r w:rsidR="00E428CD">
              <w:t>Werkhervatting Gedeeltelijk Arbeidsgeschikten (</w:t>
            </w:r>
            <w:r>
              <w:t>WGA</w:t>
            </w:r>
            <w:r w:rsidR="00E428CD">
              <w:t>)</w:t>
            </w:r>
            <w:r>
              <w:t>-uitkering die gedeeltelijk arbeidsongeschikt zijn naar werk te begeleiden?</w:t>
            </w:r>
          </w:p>
        </w:tc>
        <w:tc>
          <w:tcPr>
            <w:tcW w:w="850" w:type="dxa"/>
          </w:tcPr>
          <w:p w:rsidR="00F90175" w:rsidRDefault="00F90175" w14:paraId="16261EA6" w14:textId="77777777">
            <w:pPr>
              <w:jc w:val="right"/>
            </w:pPr>
          </w:p>
        </w:tc>
        <w:tc>
          <w:tcPr>
            <w:tcW w:w="992" w:type="dxa"/>
          </w:tcPr>
          <w:p w:rsidR="00F90175" w:rsidRDefault="001856D0" w14:paraId="4F728518" w14:textId="77777777">
            <w:pPr>
              <w:jc w:val="right"/>
            </w:pPr>
            <w:r>
              <w:t>25</w:t>
            </w:r>
          </w:p>
        </w:tc>
        <w:tc>
          <w:tcPr>
            <w:tcW w:w="567" w:type="dxa"/>
            <w:tcBorders>
              <w:left w:val="nil"/>
            </w:tcBorders>
          </w:tcPr>
          <w:p w:rsidR="00F90175" w:rsidRDefault="001856D0" w14:paraId="7768CBCC" w14:textId="77777777">
            <w:pPr>
              <w:jc w:val="right"/>
            </w:pPr>
            <w:r>
              <w:t xml:space="preserve"> </w:t>
            </w:r>
          </w:p>
        </w:tc>
      </w:tr>
      <w:tr w:rsidR="00F90175" w:rsidTr="00E7153D" w14:paraId="691DA6AD" w14:textId="77777777">
        <w:tc>
          <w:tcPr>
            <w:tcW w:w="567" w:type="dxa"/>
          </w:tcPr>
          <w:p w:rsidR="00F90175" w:rsidRDefault="001856D0" w14:paraId="04692B21" w14:textId="77777777">
            <w:r>
              <w:t>28</w:t>
            </w:r>
          </w:p>
        </w:tc>
        <w:tc>
          <w:tcPr>
            <w:tcW w:w="6521" w:type="dxa"/>
          </w:tcPr>
          <w:p w:rsidR="00F90175" w:rsidRDefault="001856D0" w14:paraId="51A83BB2" w14:textId="77777777">
            <w:r>
              <w:t>Wat zijn de gerealiseerde kosten op de NOW in elk jaar? Hoe verschilt dit met wat er in de begroting stond bij het opstellen van de begroting?</w:t>
            </w:r>
          </w:p>
        </w:tc>
        <w:tc>
          <w:tcPr>
            <w:tcW w:w="850" w:type="dxa"/>
          </w:tcPr>
          <w:p w:rsidR="00F90175" w:rsidRDefault="00F90175" w14:paraId="3E070A09" w14:textId="77777777">
            <w:pPr>
              <w:jc w:val="right"/>
            </w:pPr>
          </w:p>
        </w:tc>
        <w:tc>
          <w:tcPr>
            <w:tcW w:w="992" w:type="dxa"/>
          </w:tcPr>
          <w:p w:rsidR="00F90175" w:rsidRDefault="001856D0" w14:paraId="2F18C41A" w14:textId="77777777">
            <w:pPr>
              <w:jc w:val="right"/>
            </w:pPr>
            <w:r>
              <w:t>28</w:t>
            </w:r>
          </w:p>
        </w:tc>
        <w:tc>
          <w:tcPr>
            <w:tcW w:w="567" w:type="dxa"/>
            <w:tcBorders>
              <w:left w:val="nil"/>
            </w:tcBorders>
          </w:tcPr>
          <w:p w:rsidR="00F90175" w:rsidRDefault="001856D0" w14:paraId="6427E233" w14:textId="77777777">
            <w:pPr>
              <w:jc w:val="right"/>
            </w:pPr>
            <w:r>
              <w:t xml:space="preserve"> </w:t>
            </w:r>
          </w:p>
        </w:tc>
      </w:tr>
      <w:tr w:rsidR="00F90175" w:rsidTr="00E7153D" w14:paraId="6449FF18" w14:textId="77777777">
        <w:tc>
          <w:tcPr>
            <w:tcW w:w="567" w:type="dxa"/>
          </w:tcPr>
          <w:p w:rsidR="00F90175" w:rsidRDefault="001856D0" w14:paraId="3190271F" w14:textId="77777777">
            <w:r>
              <w:t>29</w:t>
            </w:r>
          </w:p>
        </w:tc>
        <w:tc>
          <w:tcPr>
            <w:tcW w:w="6521" w:type="dxa"/>
          </w:tcPr>
          <w:p w:rsidR="00F90175" w:rsidRDefault="001856D0" w14:paraId="023995CD" w14:textId="17C64AC8">
            <w:r>
              <w:t xml:space="preserve">Wat zijn de kosten voor de overheid, uitgesplitst per ministerie, voor de </w:t>
            </w:r>
            <w:r w:rsidR="00E428CD">
              <w:t>Werkloosheidswet (</w:t>
            </w:r>
            <w:r>
              <w:t>WW</w:t>
            </w:r>
            <w:r w:rsidR="00E428CD">
              <w:t>)</w:t>
            </w:r>
            <w:r>
              <w:t>-uitkeringen van de ambtenaren? Kunt u dit onderverdelen in uitvoeringskosten en de kosten van de uitkeringspremies zelf?</w:t>
            </w:r>
          </w:p>
        </w:tc>
        <w:tc>
          <w:tcPr>
            <w:tcW w:w="850" w:type="dxa"/>
          </w:tcPr>
          <w:p w:rsidR="00F90175" w:rsidRDefault="00F90175" w14:paraId="76347C29" w14:textId="77777777">
            <w:pPr>
              <w:jc w:val="right"/>
            </w:pPr>
          </w:p>
        </w:tc>
        <w:tc>
          <w:tcPr>
            <w:tcW w:w="992" w:type="dxa"/>
          </w:tcPr>
          <w:p w:rsidR="00F90175" w:rsidRDefault="001856D0" w14:paraId="568C34EB" w14:textId="77777777">
            <w:pPr>
              <w:jc w:val="right"/>
            </w:pPr>
            <w:r>
              <w:t>28</w:t>
            </w:r>
          </w:p>
        </w:tc>
        <w:tc>
          <w:tcPr>
            <w:tcW w:w="567" w:type="dxa"/>
            <w:tcBorders>
              <w:left w:val="nil"/>
            </w:tcBorders>
          </w:tcPr>
          <w:p w:rsidR="00F90175" w:rsidRDefault="001856D0" w14:paraId="5BD70E3C" w14:textId="77777777">
            <w:pPr>
              <w:jc w:val="right"/>
            </w:pPr>
            <w:r>
              <w:t xml:space="preserve"> </w:t>
            </w:r>
          </w:p>
        </w:tc>
      </w:tr>
      <w:tr w:rsidR="00F90175" w:rsidTr="00E7153D" w14:paraId="6B240972" w14:textId="77777777">
        <w:tc>
          <w:tcPr>
            <w:tcW w:w="567" w:type="dxa"/>
          </w:tcPr>
          <w:p w:rsidR="00F90175" w:rsidRDefault="001856D0" w14:paraId="05CC19C2" w14:textId="77777777">
            <w:r>
              <w:t>30</w:t>
            </w:r>
          </w:p>
        </w:tc>
        <w:tc>
          <w:tcPr>
            <w:tcW w:w="6521" w:type="dxa"/>
          </w:tcPr>
          <w:p w:rsidR="00F90175" w:rsidRDefault="001856D0" w14:paraId="0204D962" w14:textId="644FDA1A">
            <w:r>
              <w:t xml:space="preserve">Hoeveel van de internationale studenten die in Nederland wonen bouwen </w:t>
            </w:r>
            <w:r w:rsidR="00E428CD">
              <w:t>Algemene Ouderdomswet-pensioen (</w:t>
            </w:r>
            <w:r>
              <w:t>AOW</w:t>
            </w:r>
            <w:r w:rsidR="00E428CD">
              <w:t>)</w:t>
            </w:r>
            <w:r>
              <w:t xml:space="preserve"> op?</w:t>
            </w:r>
          </w:p>
        </w:tc>
        <w:tc>
          <w:tcPr>
            <w:tcW w:w="850" w:type="dxa"/>
          </w:tcPr>
          <w:p w:rsidR="00F90175" w:rsidRDefault="00F90175" w14:paraId="0F143708" w14:textId="77777777">
            <w:pPr>
              <w:jc w:val="right"/>
            </w:pPr>
          </w:p>
        </w:tc>
        <w:tc>
          <w:tcPr>
            <w:tcW w:w="992" w:type="dxa"/>
          </w:tcPr>
          <w:p w:rsidR="00F90175" w:rsidRDefault="001856D0" w14:paraId="158FEAC1" w14:textId="77777777">
            <w:pPr>
              <w:jc w:val="right"/>
            </w:pPr>
            <w:r>
              <w:t>28</w:t>
            </w:r>
          </w:p>
        </w:tc>
        <w:tc>
          <w:tcPr>
            <w:tcW w:w="567" w:type="dxa"/>
            <w:tcBorders>
              <w:left w:val="nil"/>
            </w:tcBorders>
          </w:tcPr>
          <w:p w:rsidR="00F90175" w:rsidRDefault="001856D0" w14:paraId="4D2DA51C" w14:textId="77777777">
            <w:pPr>
              <w:jc w:val="right"/>
            </w:pPr>
            <w:r>
              <w:t xml:space="preserve"> </w:t>
            </w:r>
          </w:p>
        </w:tc>
      </w:tr>
      <w:tr w:rsidR="00F90175" w:rsidTr="00E7153D" w14:paraId="05ECC72F" w14:textId="77777777">
        <w:tc>
          <w:tcPr>
            <w:tcW w:w="567" w:type="dxa"/>
          </w:tcPr>
          <w:p w:rsidR="00F90175" w:rsidRDefault="001856D0" w14:paraId="608B584B" w14:textId="77777777">
            <w:r>
              <w:t>31</w:t>
            </w:r>
          </w:p>
        </w:tc>
        <w:tc>
          <w:tcPr>
            <w:tcW w:w="6521" w:type="dxa"/>
          </w:tcPr>
          <w:p w:rsidR="00F90175" w:rsidRDefault="001856D0" w14:paraId="5CC71514" w14:textId="77777777">
            <w:r>
              <w:t>Hoe kan het dat de compensatieregeling Transitievergoeding zo veel hoger uitkomt dan verwacht?</w:t>
            </w:r>
          </w:p>
        </w:tc>
        <w:tc>
          <w:tcPr>
            <w:tcW w:w="850" w:type="dxa"/>
          </w:tcPr>
          <w:p w:rsidR="00F90175" w:rsidRDefault="00F90175" w14:paraId="5C808651" w14:textId="77777777">
            <w:pPr>
              <w:jc w:val="right"/>
            </w:pPr>
          </w:p>
        </w:tc>
        <w:tc>
          <w:tcPr>
            <w:tcW w:w="992" w:type="dxa"/>
          </w:tcPr>
          <w:p w:rsidR="00F90175" w:rsidRDefault="001856D0" w14:paraId="49ADBA66" w14:textId="77777777">
            <w:pPr>
              <w:jc w:val="right"/>
            </w:pPr>
            <w:r>
              <w:t>29</w:t>
            </w:r>
          </w:p>
        </w:tc>
        <w:tc>
          <w:tcPr>
            <w:tcW w:w="567" w:type="dxa"/>
            <w:tcBorders>
              <w:left w:val="nil"/>
            </w:tcBorders>
          </w:tcPr>
          <w:p w:rsidR="00F90175" w:rsidRDefault="001856D0" w14:paraId="28D4C741" w14:textId="77777777">
            <w:pPr>
              <w:jc w:val="right"/>
            </w:pPr>
            <w:r>
              <w:t xml:space="preserve"> </w:t>
            </w:r>
          </w:p>
        </w:tc>
      </w:tr>
      <w:tr w:rsidR="00F90175" w:rsidTr="00E7153D" w14:paraId="4CB62D5A" w14:textId="77777777">
        <w:tc>
          <w:tcPr>
            <w:tcW w:w="567" w:type="dxa"/>
          </w:tcPr>
          <w:p w:rsidR="00F90175" w:rsidRDefault="001856D0" w14:paraId="67A1FCE3" w14:textId="77777777">
            <w:r>
              <w:t>32</w:t>
            </w:r>
          </w:p>
        </w:tc>
        <w:tc>
          <w:tcPr>
            <w:tcW w:w="6521" w:type="dxa"/>
          </w:tcPr>
          <w:p w:rsidR="00F90175" w:rsidRDefault="001856D0" w14:paraId="4C6F6DC0" w14:textId="77777777">
            <w:r>
              <w:t>Welke periodieke rapportages en beleidsdoorlichtingen worden in 2025 en 2026 verwacht?</w:t>
            </w:r>
          </w:p>
        </w:tc>
        <w:tc>
          <w:tcPr>
            <w:tcW w:w="850" w:type="dxa"/>
          </w:tcPr>
          <w:p w:rsidR="00F90175" w:rsidRDefault="00F90175" w14:paraId="69D23E0E" w14:textId="77777777">
            <w:pPr>
              <w:jc w:val="right"/>
            </w:pPr>
          </w:p>
        </w:tc>
        <w:tc>
          <w:tcPr>
            <w:tcW w:w="992" w:type="dxa"/>
          </w:tcPr>
          <w:p w:rsidR="00F90175" w:rsidRDefault="001856D0" w14:paraId="41A3A116" w14:textId="77777777">
            <w:pPr>
              <w:jc w:val="right"/>
            </w:pPr>
            <w:r>
              <w:t>31</w:t>
            </w:r>
          </w:p>
        </w:tc>
        <w:tc>
          <w:tcPr>
            <w:tcW w:w="567" w:type="dxa"/>
            <w:tcBorders>
              <w:left w:val="nil"/>
            </w:tcBorders>
          </w:tcPr>
          <w:p w:rsidR="00F90175" w:rsidRDefault="001856D0" w14:paraId="3D67A874" w14:textId="77777777">
            <w:pPr>
              <w:jc w:val="right"/>
            </w:pPr>
            <w:r>
              <w:t xml:space="preserve"> </w:t>
            </w:r>
          </w:p>
        </w:tc>
      </w:tr>
      <w:tr w:rsidR="00F90175" w:rsidTr="00E7153D" w14:paraId="63C7ED1C" w14:textId="77777777">
        <w:tc>
          <w:tcPr>
            <w:tcW w:w="567" w:type="dxa"/>
          </w:tcPr>
          <w:p w:rsidR="00F90175" w:rsidRDefault="001856D0" w14:paraId="03F6ACEA" w14:textId="77777777">
            <w:r>
              <w:t>33</w:t>
            </w:r>
          </w:p>
        </w:tc>
        <w:tc>
          <w:tcPr>
            <w:tcW w:w="6521" w:type="dxa"/>
          </w:tcPr>
          <w:p w:rsidR="00F90175" w:rsidRDefault="001856D0" w14:paraId="295450F8" w14:textId="77777777">
            <w:r>
              <w:t>Wat is de bestemming van de onderuitputting van 0,3% van de vastgestelde netto-begroting?</w:t>
            </w:r>
          </w:p>
        </w:tc>
        <w:tc>
          <w:tcPr>
            <w:tcW w:w="850" w:type="dxa"/>
          </w:tcPr>
          <w:p w:rsidR="00F90175" w:rsidRDefault="00F90175" w14:paraId="22B30A45" w14:textId="77777777">
            <w:pPr>
              <w:jc w:val="right"/>
            </w:pPr>
          </w:p>
        </w:tc>
        <w:tc>
          <w:tcPr>
            <w:tcW w:w="992" w:type="dxa"/>
          </w:tcPr>
          <w:p w:rsidR="00F90175" w:rsidRDefault="001856D0" w14:paraId="499DBA2E" w14:textId="77777777">
            <w:pPr>
              <w:jc w:val="right"/>
            </w:pPr>
            <w:r>
              <w:t>35</w:t>
            </w:r>
          </w:p>
        </w:tc>
        <w:tc>
          <w:tcPr>
            <w:tcW w:w="567" w:type="dxa"/>
            <w:tcBorders>
              <w:left w:val="nil"/>
            </w:tcBorders>
          </w:tcPr>
          <w:p w:rsidR="00F90175" w:rsidRDefault="001856D0" w14:paraId="42FC4AA1" w14:textId="77777777">
            <w:pPr>
              <w:jc w:val="right"/>
            </w:pPr>
            <w:r>
              <w:t xml:space="preserve"> </w:t>
            </w:r>
          </w:p>
        </w:tc>
      </w:tr>
      <w:tr w:rsidR="00F90175" w:rsidTr="00E7153D" w14:paraId="6727EF0C" w14:textId="77777777">
        <w:tc>
          <w:tcPr>
            <w:tcW w:w="567" w:type="dxa"/>
          </w:tcPr>
          <w:p w:rsidR="00F90175" w:rsidRDefault="001856D0" w14:paraId="07E03739" w14:textId="77777777">
            <w:r>
              <w:t>34</w:t>
            </w:r>
          </w:p>
        </w:tc>
        <w:tc>
          <w:tcPr>
            <w:tcW w:w="6521" w:type="dxa"/>
          </w:tcPr>
          <w:p w:rsidR="00F90175" w:rsidRDefault="001856D0" w14:paraId="3FB33656" w14:textId="77777777">
            <w:r>
              <w:t>Bij welke posten waarop onderuitputting optreedt in tabel 8 worden middelen doorgeschoven naar het jaar daarop? Om welke bedragen gaat het?</w:t>
            </w:r>
          </w:p>
        </w:tc>
        <w:tc>
          <w:tcPr>
            <w:tcW w:w="850" w:type="dxa"/>
          </w:tcPr>
          <w:p w:rsidR="00F90175" w:rsidRDefault="00F90175" w14:paraId="593856A9" w14:textId="77777777">
            <w:pPr>
              <w:jc w:val="right"/>
            </w:pPr>
          </w:p>
        </w:tc>
        <w:tc>
          <w:tcPr>
            <w:tcW w:w="992" w:type="dxa"/>
          </w:tcPr>
          <w:p w:rsidR="00F90175" w:rsidRDefault="001856D0" w14:paraId="61616DEE" w14:textId="77777777">
            <w:pPr>
              <w:jc w:val="right"/>
            </w:pPr>
            <w:r>
              <w:t>36</w:t>
            </w:r>
          </w:p>
        </w:tc>
        <w:tc>
          <w:tcPr>
            <w:tcW w:w="567" w:type="dxa"/>
            <w:tcBorders>
              <w:left w:val="nil"/>
            </w:tcBorders>
          </w:tcPr>
          <w:p w:rsidR="00F90175" w:rsidRDefault="001856D0" w14:paraId="71C329CF" w14:textId="77777777">
            <w:pPr>
              <w:jc w:val="right"/>
            </w:pPr>
            <w:r>
              <w:t xml:space="preserve"> </w:t>
            </w:r>
          </w:p>
        </w:tc>
      </w:tr>
      <w:tr w:rsidR="00F90175" w:rsidTr="00E7153D" w14:paraId="5E8D6538" w14:textId="77777777">
        <w:tc>
          <w:tcPr>
            <w:tcW w:w="567" w:type="dxa"/>
          </w:tcPr>
          <w:p w:rsidR="00F90175" w:rsidRDefault="001856D0" w14:paraId="020A7B27" w14:textId="77777777">
            <w:r>
              <w:t>35</w:t>
            </w:r>
          </w:p>
        </w:tc>
        <w:tc>
          <w:tcPr>
            <w:tcW w:w="6521" w:type="dxa"/>
          </w:tcPr>
          <w:p w:rsidR="00F90175" w:rsidRDefault="001856D0" w14:paraId="672327D6" w14:textId="4C4F02BD">
            <w:r>
              <w:t xml:space="preserve">Kunt u een overzicht geven van de uitgaven aan </w:t>
            </w:r>
            <w:r w:rsidR="0066756F">
              <w:t>de Stimulerings</w:t>
            </w:r>
            <w:r w:rsidRPr="0066756F" w:rsidR="0066756F">
              <w:t xml:space="preserve">regeling </w:t>
            </w:r>
            <w:r w:rsidR="0066756F">
              <w:t>leren en ontwikkelen in mkb-ondernemingen (</w:t>
            </w:r>
            <w:r>
              <w:t>SLIM</w:t>
            </w:r>
            <w:r w:rsidR="0066756F">
              <w:t>)</w:t>
            </w:r>
            <w:r>
              <w:t xml:space="preserve"> en alle redenen voor onderuitputting (los gepresenteerd)? Hoe zit dat in 2024, 2023, 2022 en 2021?</w:t>
            </w:r>
          </w:p>
        </w:tc>
        <w:tc>
          <w:tcPr>
            <w:tcW w:w="850" w:type="dxa"/>
          </w:tcPr>
          <w:p w:rsidR="00F90175" w:rsidRDefault="00F90175" w14:paraId="4ABC1E13" w14:textId="77777777">
            <w:pPr>
              <w:jc w:val="right"/>
            </w:pPr>
          </w:p>
        </w:tc>
        <w:tc>
          <w:tcPr>
            <w:tcW w:w="992" w:type="dxa"/>
          </w:tcPr>
          <w:p w:rsidR="00F90175" w:rsidRDefault="001856D0" w14:paraId="2DDAADDF" w14:textId="77777777">
            <w:pPr>
              <w:jc w:val="right"/>
            </w:pPr>
            <w:r>
              <w:t>45</w:t>
            </w:r>
          </w:p>
        </w:tc>
        <w:tc>
          <w:tcPr>
            <w:tcW w:w="567" w:type="dxa"/>
            <w:tcBorders>
              <w:left w:val="nil"/>
            </w:tcBorders>
          </w:tcPr>
          <w:p w:rsidR="00F90175" w:rsidRDefault="001856D0" w14:paraId="394D1E3A" w14:textId="77777777">
            <w:pPr>
              <w:jc w:val="right"/>
            </w:pPr>
            <w:r>
              <w:t xml:space="preserve"> </w:t>
            </w:r>
          </w:p>
        </w:tc>
      </w:tr>
      <w:tr w:rsidR="00F90175" w:rsidTr="00E7153D" w14:paraId="2B14971C" w14:textId="77777777">
        <w:tc>
          <w:tcPr>
            <w:tcW w:w="567" w:type="dxa"/>
          </w:tcPr>
          <w:p w:rsidR="00F90175" w:rsidRDefault="001856D0" w14:paraId="7171007D" w14:textId="77777777">
            <w:r>
              <w:t>36</w:t>
            </w:r>
          </w:p>
        </w:tc>
        <w:tc>
          <w:tcPr>
            <w:tcW w:w="6521" w:type="dxa"/>
          </w:tcPr>
          <w:p w:rsidR="00F90175" w:rsidRDefault="001856D0" w14:paraId="172CB1E0" w14:textId="77777777">
            <w:r>
              <w:t>Zijn de uitgaven aan de NOW kaderrelevant?</w:t>
            </w:r>
          </w:p>
        </w:tc>
        <w:tc>
          <w:tcPr>
            <w:tcW w:w="850" w:type="dxa"/>
          </w:tcPr>
          <w:p w:rsidR="00F90175" w:rsidRDefault="00F90175" w14:paraId="28B09899" w14:textId="77777777">
            <w:pPr>
              <w:jc w:val="right"/>
            </w:pPr>
          </w:p>
        </w:tc>
        <w:tc>
          <w:tcPr>
            <w:tcW w:w="992" w:type="dxa"/>
          </w:tcPr>
          <w:p w:rsidR="00F90175" w:rsidRDefault="001856D0" w14:paraId="19DADE3B" w14:textId="77777777">
            <w:pPr>
              <w:jc w:val="right"/>
            </w:pPr>
            <w:r>
              <w:t>45</w:t>
            </w:r>
          </w:p>
        </w:tc>
        <w:tc>
          <w:tcPr>
            <w:tcW w:w="567" w:type="dxa"/>
            <w:tcBorders>
              <w:left w:val="nil"/>
            </w:tcBorders>
          </w:tcPr>
          <w:p w:rsidR="00F90175" w:rsidRDefault="001856D0" w14:paraId="7C8C3D32" w14:textId="77777777">
            <w:pPr>
              <w:jc w:val="right"/>
            </w:pPr>
            <w:r>
              <w:t xml:space="preserve"> </w:t>
            </w:r>
          </w:p>
        </w:tc>
      </w:tr>
      <w:tr w:rsidR="00F90175" w:rsidTr="00E7153D" w14:paraId="40DF64CC" w14:textId="77777777">
        <w:tc>
          <w:tcPr>
            <w:tcW w:w="567" w:type="dxa"/>
          </w:tcPr>
          <w:p w:rsidR="00F90175" w:rsidRDefault="001856D0" w14:paraId="4FF5CF08" w14:textId="77777777">
            <w:r>
              <w:lastRenderedPageBreak/>
              <w:t>37</w:t>
            </w:r>
          </w:p>
        </w:tc>
        <w:tc>
          <w:tcPr>
            <w:tcW w:w="6521" w:type="dxa"/>
          </w:tcPr>
          <w:p w:rsidR="00F90175" w:rsidRDefault="001856D0" w14:paraId="24145926" w14:textId="77777777">
            <w:r>
              <w:t>Welke specifieke maatregelen treft u in 2025 om jongeren met psychische kwetsbaarheid sneller en beter toegang te geven tot passend werk of ondersteuning?</w:t>
            </w:r>
          </w:p>
        </w:tc>
        <w:tc>
          <w:tcPr>
            <w:tcW w:w="850" w:type="dxa"/>
          </w:tcPr>
          <w:p w:rsidR="00F90175" w:rsidRDefault="00F90175" w14:paraId="3BACC838" w14:textId="77777777">
            <w:pPr>
              <w:jc w:val="right"/>
            </w:pPr>
          </w:p>
        </w:tc>
        <w:tc>
          <w:tcPr>
            <w:tcW w:w="992" w:type="dxa"/>
          </w:tcPr>
          <w:p w:rsidR="00F90175" w:rsidRDefault="001856D0" w14:paraId="6E89D5C5" w14:textId="77777777">
            <w:pPr>
              <w:jc w:val="right"/>
            </w:pPr>
            <w:r>
              <w:t>52</w:t>
            </w:r>
          </w:p>
        </w:tc>
        <w:tc>
          <w:tcPr>
            <w:tcW w:w="567" w:type="dxa"/>
            <w:tcBorders>
              <w:left w:val="nil"/>
            </w:tcBorders>
          </w:tcPr>
          <w:p w:rsidR="00F90175" w:rsidRDefault="001856D0" w14:paraId="38DAE712" w14:textId="77777777">
            <w:pPr>
              <w:jc w:val="right"/>
            </w:pPr>
            <w:r>
              <w:t xml:space="preserve"> </w:t>
            </w:r>
          </w:p>
        </w:tc>
      </w:tr>
      <w:tr w:rsidR="00F90175" w:rsidTr="00E7153D" w14:paraId="27F23A49" w14:textId="77777777">
        <w:tc>
          <w:tcPr>
            <w:tcW w:w="567" w:type="dxa"/>
          </w:tcPr>
          <w:p w:rsidR="00F90175" w:rsidRDefault="001856D0" w14:paraId="552AB5FB" w14:textId="77777777">
            <w:r>
              <w:t>38</w:t>
            </w:r>
          </w:p>
        </w:tc>
        <w:tc>
          <w:tcPr>
            <w:tcW w:w="6521" w:type="dxa"/>
          </w:tcPr>
          <w:p w:rsidR="00F90175" w:rsidRDefault="001856D0" w14:paraId="62945026" w14:textId="79142983">
            <w:r>
              <w:t xml:space="preserve">In 2024 bedroegen de kosten van de </w:t>
            </w:r>
            <w:r w:rsidR="00E428CD">
              <w:t>Aanvullende Inkomensvoorziening Ouderen (</w:t>
            </w:r>
            <w:r>
              <w:t>AIO</w:t>
            </w:r>
            <w:r w:rsidR="00E428CD">
              <w:t>)</w:t>
            </w:r>
            <w:r>
              <w:t xml:space="preserve">-uitkeringen voor de </w:t>
            </w:r>
            <w:r w:rsidR="00E428CD">
              <w:t>Sociale Verzekeringsbank (</w:t>
            </w:r>
            <w:r>
              <w:t>SVB</w:t>
            </w:r>
            <w:r w:rsidR="00E428CD">
              <w:t>)</w:t>
            </w:r>
            <w:r>
              <w:t xml:space="preserve"> € 455.079.000, een stijging van 12% ten opzichte van het voorgaande jaar. Wat is de raming van het ministerie voor de uitgaven aan AIO in de jaren 2030, 2035 en 2040?</w:t>
            </w:r>
          </w:p>
        </w:tc>
        <w:tc>
          <w:tcPr>
            <w:tcW w:w="850" w:type="dxa"/>
          </w:tcPr>
          <w:p w:rsidR="00F90175" w:rsidRDefault="00F90175" w14:paraId="6ED3A635" w14:textId="77777777">
            <w:pPr>
              <w:jc w:val="right"/>
            </w:pPr>
          </w:p>
        </w:tc>
        <w:tc>
          <w:tcPr>
            <w:tcW w:w="992" w:type="dxa"/>
          </w:tcPr>
          <w:p w:rsidR="00F90175" w:rsidRDefault="001856D0" w14:paraId="489C2861" w14:textId="77777777">
            <w:pPr>
              <w:jc w:val="right"/>
            </w:pPr>
            <w:r>
              <w:t>58</w:t>
            </w:r>
          </w:p>
        </w:tc>
        <w:tc>
          <w:tcPr>
            <w:tcW w:w="567" w:type="dxa"/>
            <w:tcBorders>
              <w:left w:val="nil"/>
            </w:tcBorders>
          </w:tcPr>
          <w:p w:rsidR="00F90175" w:rsidRDefault="001856D0" w14:paraId="29C5E516" w14:textId="77777777">
            <w:pPr>
              <w:jc w:val="right"/>
            </w:pPr>
            <w:r>
              <w:t xml:space="preserve"> </w:t>
            </w:r>
          </w:p>
        </w:tc>
      </w:tr>
      <w:tr w:rsidR="00F90175" w:rsidTr="00E7153D" w14:paraId="12180218" w14:textId="77777777">
        <w:tc>
          <w:tcPr>
            <w:tcW w:w="567" w:type="dxa"/>
          </w:tcPr>
          <w:p w:rsidR="00F90175" w:rsidRDefault="001856D0" w14:paraId="12B2CC54" w14:textId="77777777">
            <w:r>
              <w:t>39</w:t>
            </w:r>
          </w:p>
        </w:tc>
        <w:tc>
          <w:tcPr>
            <w:tcW w:w="6521" w:type="dxa"/>
          </w:tcPr>
          <w:p w:rsidR="00F90175" w:rsidRDefault="001856D0" w14:paraId="705562C4" w14:textId="77777777">
            <w:r>
              <w:t>Wat is het netto maandbedrag aan AOW (bij gebruik van loonheffingskorting) dat persoon A (geboren in 1955 in Nederland, levenslang woonachtig en werkend in Nederland, alleenstaand, geen aanvullend pensioen of woningbezit) ontvangt? Komt deze persoon in aanmerking voor AIO? Zo ja, wat zou de netto AIO-aanvulling per maand bedragen?</w:t>
            </w:r>
          </w:p>
        </w:tc>
        <w:tc>
          <w:tcPr>
            <w:tcW w:w="850" w:type="dxa"/>
          </w:tcPr>
          <w:p w:rsidR="00F90175" w:rsidRDefault="00F90175" w14:paraId="16BAF882" w14:textId="77777777">
            <w:pPr>
              <w:jc w:val="right"/>
            </w:pPr>
          </w:p>
        </w:tc>
        <w:tc>
          <w:tcPr>
            <w:tcW w:w="992" w:type="dxa"/>
          </w:tcPr>
          <w:p w:rsidR="00F90175" w:rsidRDefault="001856D0" w14:paraId="1DDC5E15" w14:textId="77777777">
            <w:pPr>
              <w:jc w:val="right"/>
            </w:pPr>
            <w:r>
              <w:t>58</w:t>
            </w:r>
          </w:p>
        </w:tc>
        <w:tc>
          <w:tcPr>
            <w:tcW w:w="567" w:type="dxa"/>
            <w:tcBorders>
              <w:left w:val="nil"/>
            </w:tcBorders>
          </w:tcPr>
          <w:p w:rsidR="00F90175" w:rsidRDefault="001856D0" w14:paraId="2A1210B7" w14:textId="77777777">
            <w:pPr>
              <w:jc w:val="right"/>
            </w:pPr>
            <w:r>
              <w:t xml:space="preserve"> </w:t>
            </w:r>
          </w:p>
        </w:tc>
      </w:tr>
      <w:tr w:rsidR="00F90175" w:rsidTr="00E7153D" w14:paraId="23072C8D" w14:textId="77777777">
        <w:tc>
          <w:tcPr>
            <w:tcW w:w="567" w:type="dxa"/>
          </w:tcPr>
          <w:p w:rsidR="00F90175" w:rsidRDefault="001856D0" w14:paraId="3E14FC61" w14:textId="77777777">
            <w:r>
              <w:t>40</w:t>
            </w:r>
          </w:p>
        </w:tc>
        <w:tc>
          <w:tcPr>
            <w:tcW w:w="6521" w:type="dxa"/>
          </w:tcPr>
          <w:p w:rsidR="00F90175" w:rsidRDefault="001856D0" w14:paraId="4622EEC7" w14:textId="77777777">
            <w:r>
              <w:t>Wat is het netto maandbedrag aan AOW (bij gebruik van loonheffingskorting) dat persoon B (geboren in 1955 in Marokko, woonachtig daar tot het 50e levensjaar, op 51-jarige leeftijd naar Nederland gekomen en parttime gewerkt, alleenstaand, geen aanvullend pensioen of woningbezit) ontvangt? Komt deze persoon in aanmerking voor AIO? Zo ja, wat zou de netto AIO-aanvulling per maand bedragen?</w:t>
            </w:r>
          </w:p>
        </w:tc>
        <w:tc>
          <w:tcPr>
            <w:tcW w:w="850" w:type="dxa"/>
          </w:tcPr>
          <w:p w:rsidR="00F90175" w:rsidRDefault="00F90175" w14:paraId="452F2474" w14:textId="77777777">
            <w:pPr>
              <w:jc w:val="right"/>
            </w:pPr>
          </w:p>
        </w:tc>
        <w:tc>
          <w:tcPr>
            <w:tcW w:w="992" w:type="dxa"/>
          </w:tcPr>
          <w:p w:rsidR="00F90175" w:rsidRDefault="001856D0" w14:paraId="3C966004" w14:textId="77777777">
            <w:pPr>
              <w:jc w:val="right"/>
            </w:pPr>
            <w:r>
              <w:t>58</w:t>
            </w:r>
          </w:p>
        </w:tc>
        <w:tc>
          <w:tcPr>
            <w:tcW w:w="567" w:type="dxa"/>
            <w:tcBorders>
              <w:left w:val="nil"/>
            </w:tcBorders>
          </w:tcPr>
          <w:p w:rsidR="00F90175" w:rsidRDefault="001856D0" w14:paraId="6FEE462D" w14:textId="77777777">
            <w:pPr>
              <w:jc w:val="right"/>
            </w:pPr>
            <w:r>
              <w:t xml:space="preserve"> </w:t>
            </w:r>
          </w:p>
        </w:tc>
      </w:tr>
      <w:tr w:rsidR="00F90175" w:rsidTr="00E7153D" w14:paraId="356034EC" w14:textId="77777777">
        <w:tc>
          <w:tcPr>
            <w:tcW w:w="567" w:type="dxa"/>
          </w:tcPr>
          <w:p w:rsidR="00F90175" w:rsidRDefault="001856D0" w14:paraId="6544EEF8" w14:textId="77777777">
            <w:r>
              <w:t>41</w:t>
            </w:r>
          </w:p>
        </w:tc>
        <w:tc>
          <w:tcPr>
            <w:tcW w:w="6521" w:type="dxa"/>
          </w:tcPr>
          <w:p w:rsidR="00F90175" w:rsidRDefault="001856D0" w14:paraId="20908074" w14:textId="77777777">
            <w:r>
              <w:t>Wat is het netto maandbedrag aan AOW (bij gebruik van loonheffingskorting) dat persoon C (geboren in 1955 in Nederland, op 20-jarige leeftijd geëmigreerd naar een land buiten Europa, keert in 2025 terug naar Nederland zonder spaargeld of andere inkomsten) ontvangt? Komt deze persoon in aanmerking voor AIO? Zo ja, wat zou de netto AIO-aanvulling per maand bedragen?</w:t>
            </w:r>
          </w:p>
        </w:tc>
        <w:tc>
          <w:tcPr>
            <w:tcW w:w="850" w:type="dxa"/>
          </w:tcPr>
          <w:p w:rsidR="00F90175" w:rsidRDefault="00F90175" w14:paraId="629CAC3E" w14:textId="77777777">
            <w:pPr>
              <w:jc w:val="right"/>
            </w:pPr>
          </w:p>
        </w:tc>
        <w:tc>
          <w:tcPr>
            <w:tcW w:w="992" w:type="dxa"/>
          </w:tcPr>
          <w:p w:rsidR="00F90175" w:rsidRDefault="001856D0" w14:paraId="2F88B904" w14:textId="77777777">
            <w:pPr>
              <w:jc w:val="right"/>
            </w:pPr>
            <w:r>
              <w:t>58</w:t>
            </w:r>
          </w:p>
        </w:tc>
        <w:tc>
          <w:tcPr>
            <w:tcW w:w="567" w:type="dxa"/>
            <w:tcBorders>
              <w:left w:val="nil"/>
            </w:tcBorders>
          </w:tcPr>
          <w:p w:rsidR="00F90175" w:rsidRDefault="001856D0" w14:paraId="2B2E96E9" w14:textId="77777777">
            <w:pPr>
              <w:jc w:val="right"/>
            </w:pPr>
            <w:r>
              <w:t xml:space="preserve"> </w:t>
            </w:r>
          </w:p>
        </w:tc>
      </w:tr>
      <w:tr w:rsidR="00F90175" w:rsidTr="00E7153D" w14:paraId="6CFE6A79" w14:textId="77777777">
        <w:tc>
          <w:tcPr>
            <w:tcW w:w="567" w:type="dxa"/>
          </w:tcPr>
          <w:p w:rsidR="00F90175" w:rsidRDefault="001856D0" w14:paraId="46DB1820" w14:textId="77777777">
            <w:r>
              <w:t>42</w:t>
            </w:r>
          </w:p>
        </w:tc>
        <w:tc>
          <w:tcPr>
            <w:tcW w:w="6521" w:type="dxa"/>
          </w:tcPr>
          <w:p w:rsidR="00F90175" w:rsidRDefault="001856D0" w14:paraId="5E396E06" w14:textId="77777777">
            <w:r>
              <w:t>Kunt u de 53.000 personen die in 2024 een AIO-aanvulling ontvingen uitsplitsen naar personen geboren in Nederland, personen die buiten Nederland zijn geboren, en personen met een verblijfsvergunning?</w:t>
            </w:r>
          </w:p>
        </w:tc>
        <w:tc>
          <w:tcPr>
            <w:tcW w:w="850" w:type="dxa"/>
          </w:tcPr>
          <w:p w:rsidR="00F90175" w:rsidRDefault="00F90175" w14:paraId="5C3EB352" w14:textId="77777777">
            <w:pPr>
              <w:jc w:val="right"/>
            </w:pPr>
          </w:p>
        </w:tc>
        <w:tc>
          <w:tcPr>
            <w:tcW w:w="992" w:type="dxa"/>
          </w:tcPr>
          <w:p w:rsidR="00F90175" w:rsidRDefault="001856D0" w14:paraId="6C723424" w14:textId="77777777">
            <w:pPr>
              <w:jc w:val="right"/>
            </w:pPr>
            <w:r>
              <w:t>65</w:t>
            </w:r>
          </w:p>
        </w:tc>
        <w:tc>
          <w:tcPr>
            <w:tcW w:w="567" w:type="dxa"/>
            <w:tcBorders>
              <w:left w:val="nil"/>
            </w:tcBorders>
          </w:tcPr>
          <w:p w:rsidR="00F90175" w:rsidRDefault="001856D0" w14:paraId="744743BC" w14:textId="77777777">
            <w:pPr>
              <w:jc w:val="right"/>
            </w:pPr>
            <w:r>
              <w:t xml:space="preserve"> </w:t>
            </w:r>
          </w:p>
        </w:tc>
      </w:tr>
      <w:tr w:rsidR="00F90175" w:rsidTr="00E7153D" w14:paraId="2A4696B6" w14:textId="77777777">
        <w:tc>
          <w:tcPr>
            <w:tcW w:w="567" w:type="dxa"/>
          </w:tcPr>
          <w:p w:rsidR="00F90175" w:rsidRDefault="001856D0" w14:paraId="77478270" w14:textId="77777777">
            <w:r>
              <w:t>43</w:t>
            </w:r>
          </w:p>
        </w:tc>
        <w:tc>
          <w:tcPr>
            <w:tcW w:w="6521" w:type="dxa"/>
          </w:tcPr>
          <w:p w:rsidR="00F90175" w:rsidRDefault="001856D0" w14:paraId="0D6404D7" w14:textId="77777777">
            <w:r>
              <w:t>Kunt u voor 2024 aangeven hoeveel personen respectievelijk € 0-2000, 2.001-4.000, 4.001-6.000, 6.001-8.000, 8.001-10.000, 10.001-12.000, 12.001-14.000, 14.001-16.000, 16.001-18.000, 18.001+ aan AIO hebben ontvangen (graag uitgesplitst in tabelvorm)?</w:t>
            </w:r>
          </w:p>
        </w:tc>
        <w:tc>
          <w:tcPr>
            <w:tcW w:w="850" w:type="dxa"/>
          </w:tcPr>
          <w:p w:rsidR="00F90175" w:rsidRDefault="00F90175" w14:paraId="511A7336" w14:textId="77777777">
            <w:pPr>
              <w:jc w:val="right"/>
            </w:pPr>
          </w:p>
        </w:tc>
        <w:tc>
          <w:tcPr>
            <w:tcW w:w="992" w:type="dxa"/>
          </w:tcPr>
          <w:p w:rsidR="00F90175" w:rsidRDefault="001856D0" w14:paraId="7EC2C6EA" w14:textId="77777777">
            <w:pPr>
              <w:jc w:val="right"/>
            </w:pPr>
            <w:r>
              <w:t>65</w:t>
            </w:r>
          </w:p>
        </w:tc>
        <w:tc>
          <w:tcPr>
            <w:tcW w:w="567" w:type="dxa"/>
            <w:tcBorders>
              <w:left w:val="nil"/>
            </w:tcBorders>
          </w:tcPr>
          <w:p w:rsidR="00F90175" w:rsidRDefault="001856D0" w14:paraId="1155F938" w14:textId="77777777">
            <w:pPr>
              <w:jc w:val="right"/>
            </w:pPr>
            <w:r>
              <w:t xml:space="preserve"> </w:t>
            </w:r>
          </w:p>
        </w:tc>
      </w:tr>
      <w:tr w:rsidR="00F90175" w:rsidTr="00E7153D" w14:paraId="1A3ACD59" w14:textId="77777777">
        <w:tc>
          <w:tcPr>
            <w:tcW w:w="567" w:type="dxa"/>
          </w:tcPr>
          <w:p w:rsidR="00F90175" w:rsidRDefault="001856D0" w14:paraId="711094E3" w14:textId="77777777">
            <w:r>
              <w:t>44</w:t>
            </w:r>
          </w:p>
        </w:tc>
        <w:tc>
          <w:tcPr>
            <w:tcW w:w="6521" w:type="dxa"/>
          </w:tcPr>
          <w:p w:rsidR="00F90175" w:rsidRDefault="001856D0" w14:paraId="242CC154" w14:textId="77777777">
            <w:r>
              <w:t>Zou er per kwartaal gerapporteerd kunnen worden over openstaande WIA-beoordelingen en de gemiddelde wachttijd?</w:t>
            </w:r>
          </w:p>
        </w:tc>
        <w:tc>
          <w:tcPr>
            <w:tcW w:w="850" w:type="dxa"/>
          </w:tcPr>
          <w:p w:rsidR="00F90175" w:rsidRDefault="00F90175" w14:paraId="6401668A" w14:textId="77777777">
            <w:pPr>
              <w:jc w:val="right"/>
            </w:pPr>
          </w:p>
        </w:tc>
        <w:tc>
          <w:tcPr>
            <w:tcW w:w="992" w:type="dxa"/>
          </w:tcPr>
          <w:p w:rsidR="00F90175" w:rsidRDefault="001856D0" w14:paraId="24C7B0B9" w14:textId="77777777">
            <w:pPr>
              <w:jc w:val="right"/>
            </w:pPr>
            <w:r>
              <w:t>70</w:t>
            </w:r>
          </w:p>
        </w:tc>
        <w:tc>
          <w:tcPr>
            <w:tcW w:w="567" w:type="dxa"/>
            <w:tcBorders>
              <w:left w:val="nil"/>
            </w:tcBorders>
          </w:tcPr>
          <w:p w:rsidR="00F90175" w:rsidRDefault="001856D0" w14:paraId="1BD374F6" w14:textId="77777777">
            <w:pPr>
              <w:jc w:val="right"/>
            </w:pPr>
            <w:r>
              <w:t xml:space="preserve"> </w:t>
            </w:r>
          </w:p>
        </w:tc>
      </w:tr>
      <w:tr w:rsidR="00F90175" w:rsidTr="00E7153D" w14:paraId="3A37A3D9" w14:textId="77777777">
        <w:tc>
          <w:tcPr>
            <w:tcW w:w="567" w:type="dxa"/>
          </w:tcPr>
          <w:p w:rsidR="00F90175" w:rsidRDefault="001856D0" w14:paraId="5CE489D9" w14:textId="77777777">
            <w:r>
              <w:t>45</w:t>
            </w:r>
          </w:p>
        </w:tc>
        <w:tc>
          <w:tcPr>
            <w:tcW w:w="6521" w:type="dxa"/>
          </w:tcPr>
          <w:p w:rsidR="00F90175" w:rsidRDefault="001856D0" w14:paraId="468944B7" w14:textId="270C6C19">
            <w:r>
              <w:t xml:space="preserve">Op welke termijn zou er een structurele vereenvoudiging plaats kunnen vinden van de WIA-beoordelingssystematiek, met name het gebruik van </w:t>
            </w:r>
            <w:r w:rsidR="00E428CD">
              <w:t>het Claim Beoordelings- en Borgingssysteem (</w:t>
            </w:r>
            <w:r>
              <w:t>CBBS</w:t>
            </w:r>
            <w:r w:rsidR="00E428CD">
              <w:t>)</w:t>
            </w:r>
            <w:r>
              <w:t>/</w:t>
            </w:r>
            <w:r w:rsidR="00E428CD">
              <w:t xml:space="preserve">de </w:t>
            </w:r>
            <w:proofErr w:type="spellStart"/>
            <w:r w:rsidR="00E428CD">
              <w:t>functionelemogelijkhedenlijst</w:t>
            </w:r>
            <w:proofErr w:type="spellEnd"/>
            <w:r w:rsidR="00E428CD">
              <w:t xml:space="preserve"> (</w:t>
            </w:r>
            <w:r>
              <w:t>FML</w:t>
            </w:r>
            <w:r w:rsidR="00E428CD">
              <w:t>)</w:t>
            </w:r>
            <w:r>
              <w:t>?</w:t>
            </w:r>
          </w:p>
        </w:tc>
        <w:tc>
          <w:tcPr>
            <w:tcW w:w="850" w:type="dxa"/>
          </w:tcPr>
          <w:p w:rsidR="00F90175" w:rsidRDefault="00F90175" w14:paraId="1B1DF620" w14:textId="77777777">
            <w:pPr>
              <w:jc w:val="right"/>
            </w:pPr>
          </w:p>
        </w:tc>
        <w:tc>
          <w:tcPr>
            <w:tcW w:w="992" w:type="dxa"/>
          </w:tcPr>
          <w:p w:rsidR="00F90175" w:rsidRDefault="001856D0" w14:paraId="6777F4B3" w14:textId="77777777">
            <w:pPr>
              <w:jc w:val="right"/>
            </w:pPr>
            <w:r>
              <w:t>70</w:t>
            </w:r>
          </w:p>
        </w:tc>
        <w:tc>
          <w:tcPr>
            <w:tcW w:w="567" w:type="dxa"/>
            <w:tcBorders>
              <w:left w:val="nil"/>
            </w:tcBorders>
          </w:tcPr>
          <w:p w:rsidR="00F90175" w:rsidRDefault="001856D0" w14:paraId="7FF37760" w14:textId="77777777">
            <w:pPr>
              <w:jc w:val="right"/>
            </w:pPr>
            <w:r>
              <w:t xml:space="preserve"> </w:t>
            </w:r>
          </w:p>
        </w:tc>
      </w:tr>
      <w:tr w:rsidR="00F90175" w:rsidTr="00E7153D" w14:paraId="21538418" w14:textId="77777777">
        <w:tc>
          <w:tcPr>
            <w:tcW w:w="567" w:type="dxa"/>
          </w:tcPr>
          <w:p w:rsidR="00F90175" w:rsidRDefault="001856D0" w14:paraId="03958CFC" w14:textId="77777777">
            <w:r>
              <w:t>46</w:t>
            </w:r>
          </w:p>
        </w:tc>
        <w:tc>
          <w:tcPr>
            <w:tcW w:w="6521" w:type="dxa"/>
          </w:tcPr>
          <w:p w:rsidR="00F90175" w:rsidRDefault="001856D0" w14:paraId="1B4E4829" w14:textId="77777777">
            <w:r>
              <w:t>Wanneer krijgt de Kamer informatie over de opvolging van de verkenning knelpunten WW?</w:t>
            </w:r>
          </w:p>
        </w:tc>
        <w:tc>
          <w:tcPr>
            <w:tcW w:w="850" w:type="dxa"/>
          </w:tcPr>
          <w:p w:rsidR="00F90175" w:rsidRDefault="00F90175" w14:paraId="2533119B" w14:textId="77777777">
            <w:pPr>
              <w:jc w:val="right"/>
            </w:pPr>
          </w:p>
        </w:tc>
        <w:tc>
          <w:tcPr>
            <w:tcW w:w="992" w:type="dxa"/>
          </w:tcPr>
          <w:p w:rsidR="00F90175" w:rsidRDefault="001856D0" w14:paraId="33373071" w14:textId="77777777">
            <w:pPr>
              <w:jc w:val="right"/>
            </w:pPr>
            <w:r>
              <w:t>83</w:t>
            </w:r>
          </w:p>
        </w:tc>
        <w:tc>
          <w:tcPr>
            <w:tcW w:w="567" w:type="dxa"/>
            <w:tcBorders>
              <w:left w:val="nil"/>
            </w:tcBorders>
          </w:tcPr>
          <w:p w:rsidR="00F90175" w:rsidRDefault="001856D0" w14:paraId="674A1D50" w14:textId="77777777">
            <w:pPr>
              <w:jc w:val="right"/>
            </w:pPr>
            <w:r>
              <w:t xml:space="preserve"> </w:t>
            </w:r>
          </w:p>
        </w:tc>
      </w:tr>
      <w:tr w:rsidR="00F90175" w:rsidTr="00E7153D" w14:paraId="4A0CA07B" w14:textId="77777777">
        <w:tc>
          <w:tcPr>
            <w:tcW w:w="567" w:type="dxa"/>
          </w:tcPr>
          <w:p w:rsidR="00F90175" w:rsidRDefault="001856D0" w14:paraId="1BFF5421" w14:textId="77777777">
            <w:r>
              <w:t>47</w:t>
            </w:r>
          </w:p>
        </w:tc>
        <w:tc>
          <w:tcPr>
            <w:tcW w:w="6521" w:type="dxa"/>
          </w:tcPr>
          <w:p w:rsidR="00F90175" w:rsidRDefault="001856D0" w14:paraId="2D4B2D70" w14:textId="77777777">
            <w:r>
              <w:t>Welke concrete maatregelen worden getroffen richting regio’s die structureel minder dan 90% van hun ontschot budget benutten?</w:t>
            </w:r>
          </w:p>
        </w:tc>
        <w:tc>
          <w:tcPr>
            <w:tcW w:w="850" w:type="dxa"/>
          </w:tcPr>
          <w:p w:rsidR="00F90175" w:rsidRDefault="00F90175" w14:paraId="381AE50D" w14:textId="77777777">
            <w:pPr>
              <w:jc w:val="right"/>
            </w:pPr>
          </w:p>
        </w:tc>
        <w:tc>
          <w:tcPr>
            <w:tcW w:w="992" w:type="dxa"/>
          </w:tcPr>
          <w:p w:rsidR="00F90175" w:rsidRDefault="001856D0" w14:paraId="7AD1E282" w14:textId="77777777">
            <w:pPr>
              <w:jc w:val="right"/>
            </w:pPr>
            <w:r>
              <w:t>88</w:t>
            </w:r>
          </w:p>
        </w:tc>
        <w:tc>
          <w:tcPr>
            <w:tcW w:w="567" w:type="dxa"/>
            <w:tcBorders>
              <w:left w:val="nil"/>
            </w:tcBorders>
          </w:tcPr>
          <w:p w:rsidR="00F90175" w:rsidRDefault="001856D0" w14:paraId="60EB9DAB" w14:textId="77777777">
            <w:pPr>
              <w:jc w:val="right"/>
            </w:pPr>
            <w:r>
              <w:t xml:space="preserve"> </w:t>
            </w:r>
          </w:p>
        </w:tc>
      </w:tr>
      <w:tr w:rsidR="00F90175" w:rsidTr="00E7153D" w14:paraId="6DBE42E7" w14:textId="77777777">
        <w:tc>
          <w:tcPr>
            <w:tcW w:w="567" w:type="dxa"/>
          </w:tcPr>
          <w:p w:rsidR="00F90175" w:rsidRDefault="001856D0" w14:paraId="61757615" w14:textId="77777777">
            <w:r>
              <w:t>48</w:t>
            </w:r>
          </w:p>
        </w:tc>
        <w:tc>
          <w:tcPr>
            <w:tcW w:w="6521" w:type="dxa"/>
          </w:tcPr>
          <w:p w:rsidR="00F90175" w:rsidRDefault="001856D0" w14:paraId="723FF6F1" w14:textId="77777777">
            <w:r>
              <w:t>Constaterende dat bijna 10% van de uitvoeringskosten van de SVB werd besteed aan de uitvoering van AIO-uitkeringen, hoeveel fte zijn werkzaam op de uitvoering, het onderzoek en het beleid rondom de AIO? Welk bedrag wordt jaarlijks besteed aan externe onderzoeksbureaus die in binnen- en buitenland onderzoek doen naar fraude met de AIO?</w:t>
            </w:r>
          </w:p>
        </w:tc>
        <w:tc>
          <w:tcPr>
            <w:tcW w:w="850" w:type="dxa"/>
          </w:tcPr>
          <w:p w:rsidR="00F90175" w:rsidRDefault="00F90175" w14:paraId="1AF16A4C" w14:textId="77777777">
            <w:pPr>
              <w:jc w:val="right"/>
            </w:pPr>
          </w:p>
        </w:tc>
        <w:tc>
          <w:tcPr>
            <w:tcW w:w="992" w:type="dxa"/>
          </w:tcPr>
          <w:p w:rsidR="00F90175" w:rsidRDefault="001856D0" w14:paraId="3A87AB12" w14:textId="77777777">
            <w:pPr>
              <w:jc w:val="right"/>
            </w:pPr>
            <w:r>
              <w:t>134</w:t>
            </w:r>
          </w:p>
        </w:tc>
        <w:tc>
          <w:tcPr>
            <w:tcW w:w="567" w:type="dxa"/>
            <w:tcBorders>
              <w:left w:val="nil"/>
            </w:tcBorders>
          </w:tcPr>
          <w:p w:rsidR="00F90175" w:rsidRDefault="001856D0" w14:paraId="01BA93A1" w14:textId="77777777">
            <w:pPr>
              <w:jc w:val="right"/>
            </w:pPr>
            <w:r>
              <w:t xml:space="preserve"> </w:t>
            </w:r>
          </w:p>
        </w:tc>
      </w:tr>
      <w:tr w:rsidR="00F90175" w:rsidTr="00E7153D" w14:paraId="3649FC2C" w14:textId="77777777">
        <w:tc>
          <w:tcPr>
            <w:tcW w:w="567" w:type="dxa"/>
          </w:tcPr>
          <w:p w:rsidR="00F90175" w:rsidRDefault="001856D0" w14:paraId="371999B2" w14:textId="77777777">
            <w:r>
              <w:t>49</w:t>
            </w:r>
          </w:p>
        </w:tc>
        <w:tc>
          <w:tcPr>
            <w:tcW w:w="6521" w:type="dxa"/>
          </w:tcPr>
          <w:p w:rsidR="00F90175" w:rsidRDefault="001856D0" w14:paraId="6C2A234B" w14:textId="77777777">
            <w:r>
              <w:t>Hoe verklaart u het verloop van de werkloosheidscijfers bij de tweede generatie personen met een Marokkaanse achtergrond , namelijk 9% in 2021, 6% in 2022 en opnieuw 9% in 2023?</w:t>
            </w:r>
          </w:p>
        </w:tc>
        <w:tc>
          <w:tcPr>
            <w:tcW w:w="850" w:type="dxa"/>
          </w:tcPr>
          <w:p w:rsidR="00F90175" w:rsidRDefault="00F90175" w14:paraId="2798E816" w14:textId="77777777">
            <w:pPr>
              <w:jc w:val="right"/>
            </w:pPr>
          </w:p>
        </w:tc>
        <w:tc>
          <w:tcPr>
            <w:tcW w:w="992" w:type="dxa"/>
          </w:tcPr>
          <w:p w:rsidR="00F90175" w:rsidRDefault="001856D0" w14:paraId="300C66F0" w14:textId="77777777">
            <w:pPr>
              <w:jc w:val="right"/>
            </w:pPr>
            <w:r>
              <w:t>142</w:t>
            </w:r>
          </w:p>
        </w:tc>
        <w:tc>
          <w:tcPr>
            <w:tcW w:w="567" w:type="dxa"/>
            <w:tcBorders>
              <w:left w:val="nil"/>
            </w:tcBorders>
          </w:tcPr>
          <w:p w:rsidR="00F90175" w:rsidRDefault="001856D0" w14:paraId="66D5E1F2" w14:textId="77777777">
            <w:pPr>
              <w:jc w:val="right"/>
            </w:pPr>
            <w:r>
              <w:t xml:space="preserve"> </w:t>
            </w:r>
          </w:p>
        </w:tc>
      </w:tr>
      <w:tr w:rsidR="00F90175" w:rsidTr="00E7153D" w14:paraId="5B31F9FB" w14:textId="77777777">
        <w:tc>
          <w:tcPr>
            <w:tcW w:w="567" w:type="dxa"/>
          </w:tcPr>
          <w:p w:rsidR="00F90175" w:rsidRDefault="001856D0" w14:paraId="4F5BF61B" w14:textId="77777777">
            <w:r>
              <w:t>50</w:t>
            </w:r>
          </w:p>
        </w:tc>
        <w:tc>
          <w:tcPr>
            <w:tcW w:w="6521" w:type="dxa"/>
          </w:tcPr>
          <w:p w:rsidR="00F90175" w:rsidRDefault="001856D0" w14:paraId="15FD46A6" w14:textId="77777777">
            <w:r>
              <w:t>Hoeveel procent van de personen die een remigratie-uitkering aanvragen, keert daadwerkelijk terug naar het buitenland?</w:t>
            </w:r>
            <w:r>
              <w:br/>
              <w:t>Wat is het geboorteland van de aanvragers van de remigratie-uitkering?</w:t>
            </w:r>
            <w:r>
              <w:br/>
              <w:t>Naar welk land keert de aanvrager terug bij gebruik van de remigratie-uitkering?</w:t>
            </w:r>
          </w:p>
        </w:tc>
        <w:tc>
          <w:tcPr>
            <w:tcW w:w="850" w:type="dxa"/>
          </w:tcPr>
          <w:p w:rsidR="00F90175" w:rsidRDefault="00F90175" w14:paraId="308C03CE" w14:textId="77777777">
            <w:pPr>
              <w:jc w:val="right"/>
            </w:pPr>
          </w:p>
        </w:tc>
        <w:tc>
          <w:tcPr>
            <w:tcW w:w="992" w:type="dxa"/>
          </w:tcPr>
          <w:p w:rsidR="00F90175" w:rsidRDefault="001856D0" w14:paraId="067AC3D7" w14:textId="77777777">
            <w:pPr>
              <w:jc w:val="right"/>
            </w:pPr>
            <w:r>
              <w:t>143</w:t>
            </w:r>
          </w:p>
        </w:tc>
        <w:tc>
          <w:tcPr>
            <w:tcW w:w="567" w:type="dxa"/>
            <w:tcBorders>
              <w:left w:val="nil"/>
            </w:tcBorders>
          </w:tcPr>
          <w:p w:rsidR="00F90175" w:rsidRDefault="001856D0" w14:paraId="2EB7C5F4" w14:textId="77777777">
            <w:pPr>
              <w:jc w:val="right"/>
            </w:pPr>
            <w:r>
              <w:t xml:space="preserve"> </w:t>
            </w:r>
          </w:p>
        </w:tc>
      </w:tr>
      <w:tr w:rsidR="00F90175" w:rsidTr="00E7153D" w14:paraId="3D53640A" w14:textId="77777777">
        <w:tc>
          <w:tcPr>
            <w:tcW w:w="567" w:type="dxa"/>
          </w:tcPr>
          <w:p w:rsidR="00F90175" w:rsidRDefault="001856D0" w14:paraId="274FF1F2" w14:textId="77777777">
            <w:r>
              <w:lastRenderedPageBreak/>
              <w:t>51</w:t>
            </w:r>
          </w:p>
        </w:tc>
        <w:tc>
          <w:tcPr>
            <w:tcW w:w="6521" w:type="dxa"/>
          </w:tcPr>
          <w:p w:rsidR="00F90175" w:rsidRDefault="001856D0" w14:paraId="410189A3" w14:textId="77777777">
            <w:r>
              <w:t>Wat is de exacte planning voor het beëindigen van de tekortkomingen in het financieel beheer van Caribisch Nederland?</w:t>
            </w:r>
          </w:p>
        </w:tc>
        <w:tc>
          <w:tcPr>
            <w:tcW w:w="850" w:type="dxa"/>
          </w:tcPr>
          <w:p w:rsidR="00F90175" w:rsidRDefault="00F90175" w14:paraId="7309F8F2" w14:textId="77777777">
            <w:pPr>
              <w:jc w:val="right"/>
            </w:pPr>
          </w:p>
        </w:tc>
        <w:tc>
          <w:tcPr>
            <w:tcW w:w="992" w:type="dxa"/>
          </w:tcPr>
          <w:p w:rsidR="00F90175" w:rsidRDefault="001856D0" w14:paraId="60A047BC" w14:textId="77777777">
            <w:pPr>
              <w:jc w:val="right"/>
            </w:pPr>
            <w:r>
              <w:t>154</w:t>
            </w:r>
          </w:p>
        </w:tc>
        <w:tc>
          <w:tcPr>
            <w:tcW w:w="567" w:type="dxa"/>
            <w:tcBorders>
              <w:left w:val="nil"/>
            </w:tcBorders>
          </w:tcPr>
          <w:p w:rsidR="00F90175" w:rsidRDefault="001856D0" w14:paraId="7FECDFD1" w14:textId="77777777">
            <w:pPr>
              <w:jc w:val="right"/>
            </w:pPr>
            <w:r>
              <w:t xml:space="preserve"> </w:t>
            </w:r>
          </w:p>
        </w:tc>
      </w:tr>
      <w:tr w:rsidR="00F90175" w:rsidTr="00E7153D" w14:paraId="22340D05" w14:textId="77777777">
        <w:tc>
          <w:tcPr>
            <w:tcW w:w="567" w:type="dxa"/>
          </w:tcPr>
          <w:p w:rsidR="00F90175" w:rsidRDefault="001856D0" w14:paraId="4331AB13" w14:textId="77777777">
            <w:r>
              <w:t>52</w:t>
            </w:r>
          </w:p>
        </w:tc>
        <w:tc>
          <w:tcPr>
            <w:tcW w:w="6521" w:type="dxa"/>
          </w:tcPr>
          <w:p w:rsidR="00F90175" w:rsidRDefault="001856D0" w14:paraId="637CD0C4" w14:textId="77777777">
            <w:r>
              <w:t>Wat is de reden dat alleenstaanden er in 2024 op achteruit gingen?</w:t>
            </w:r>
          </w:p>
        </w:tc>
        <w:tc>
          <w:tcPr>
            <w:tcW w:w="850" w:type="dxa"/>
          </w:tcPr>
          <w:p w:rsidR="00F90175" w:rsidRDefault="00F90175" w14:paraId="4661D960" w14:textId="77777777">
            <w:pPr>
              <w:jc w:val="right"/>
            </w:pPr>
          </w:p>
        </w:tc>
        <w:tc>
          <w:tcPr>
            <w:tcW w:w="992" w:type="dxa"/>
          </w:tcPr>
          <w:p w:rsidR="00F90175" w:rsidRDefault="001856D0" w14:paraId="32DD207A" w14:textId="77777777">
            <w:pPr>
              <w:jc w:val="right"/>
            </w:pPr>
            <w:r>
              <w:t>176</w:t>
            </w:r>
          </w:p>
        </w:tc>
        <w:tc>
          <w:tcPr>
            <w:tcW w:w="567" w:type="dxa"/>
            <w:tcBorders>
              <w:left w:val="nil"/>
            </w:tcBorders>
          </w:tcPr>
          <w:p w:rsidR="00F90175" w:rsidRDefault="001856D0" w14:paraId="6833B1AC" w14:textId="77777777">
            <w:pPr>
              <w:jc w:val="right"/>
            </w:pPr>
            <w:r>
              <w:t xml:space="preserve"> </w:t>
            </w:r>
          </w:p>
        </w:tc>
      </w:tr>
      <w:tr w:rsidR="00F90175" w:rsidTr="00E7153D" w14:paraId="71679093" w14:textId="77777777">
        <w:tc>
          <w:tcPr>
            <w:tcW w:w="567" w:type="dxa"/>
          </w:tcPr>
          <w:p w:rsidR="00F90175" w:rsidRDefault="001856D0" w14:paraId="41E4441F" w14:textId="77777777">
            <w:r>
              <w:t>53</w:t>
            </w:r>
          </w:p>
        </w:tc>
        <w:tc>
          <w:tcPr>
            <w:tcW w:w="6521" w:type="dxa"/>
          </w:tcPr>
          <w:p w:rsidR="00F90175" w:rsidRDefault="001856D0" w14:paraId="6D1621CA" w14:textId="77777777">
            <w:r>
              <w:t>Kunt u een overzicht maken waarin de koopkrachteffecten van de voorbeeldhuishoudens voor 2024 (gerealiseerd) en voor 2025 (raming) naast elkaar worden gezet?</w:t>
            </w:r>
          </w:p>
        </w:tc>
        <w:tc>
          <w:tcPr>
            <w:tcW w:w="850" w:type="dxa"/>
          </w:tcPr>
          <w:p w:rsidR="00F90175" w:rsidRDefault="00F90175" w14:paraId="051B3BFF" w14:textId="77777777">
            <w:pPr>
              <w:jc w:val="right"/>
            </w:pPr>
          </w:p>
        </w:tc>
        <w:tc>
          <w:tcPr>
            <w:tcW w:w="992" w:type="dxa"/>
          </w:tcPr>
          <w:p w:rsidR="00F90175" w:rsidRDefault="001856D0" w14:paraId="00D951A0" w14:textId="77777777">
            <w:pPr>
              <w:jc w:val="right"/>
            </w:pPr>
            <w:r>
              <w:t>176</w:t>
            </w:r>
          </w:p>
        </w:tc>
        <w:tc>
          <w:tcPr>
            <w:tcW w:w="567" w:type="dxa"/>
            <w:tcBorders>
              <w:left w:val="nil"/>
            </w:tcBorders>
          </w:tcPr>
          <w:p w:rsidR="00F90175" w:rsidRDefault="001856D0" w14:paraId="2C1D0C24" w14:textId="77777777">
            <w:pPr>
              <w:jc w:val="right"/>
            </w:pPr>
            <w:r>
              <w:t xml:space="preserve"> </w:t>
            </w:r>
          </w:p>
        </w:tc>
      </w:tr>
    </w:tbl>
    <w:p w:rsidR="00F90175" w:rsidRDefault="00F90175" w14:paraId="2D225865" w14:textId="77777777"/>
    <w:sectPr w:rsidR="00F90175"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8975" w14:textId="77777777" w:rsidR="001A47AF" w:rsidRDefault="001A47AF">
      <w:pPr>
        <w:spacing w:before="0" w:after="0"/>
      </w:pPr>
      <w:r>
        <w:separator/>
      </w:r>
    </w:p>
  </w:endnote>
  <w:endnote w:type="continuationSeparator" w:id="0">
    <w:p w14:paraId="69C8E83E"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8703" w14:textId="77777777" w:rsidR="00F90175" w:rsidRDefault="00F901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F2D0" w14:textId="77777777" w:rsidR="00F90175" w:rsidRDefault="001856D0">
    <w:pPr>
      <w:pStyle w:val="Voettekst"/>
    </w:pPr>
    <w:r>
      <w:t xml:space="preserve">Totaallijst feitelijke vragen Jaarverslag Ministerie van Sociale Zaken en Werkgelegenheid 2024 (36740-XV-1)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365E" w14:textId="77777777" w:rsidR="00F90175" w:rsidRDefault="00F901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8C5D" w14:textId="77777777" w:rsidR="001A47AF" w:rsidRDefault="001A47AF">
      <w:pPr>
        <w:spacing w:before="0" w:after="0"/>
      </w:pPr>
      <w:r>
        <w:separator/>
      </w:r>
    </w:p>
  </w:footnote>
  <w:footnote w:type="continuationSeparator" w:id="0">
    <w:p w14:paraId="1ABC2EB8"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6737" w14:textId="77777777" w:rsidR="00F90175" w:rsidRDefault="00F901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E44A" w14:textId="77777777" w:rsidR="00F90175" w:rsidRDefault="00F901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D7DC" w14:textId="77777777" w:rsidR="00F90175" w:rsidRDefault="00F901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5D3A63"/>
    <w:rsid w:val="0066756F"/>
    <w:rsid w:val="00894624"/>
    <w:rsid w:val="00A77C3E"/>
    <w:rsid w:val="00B915EC"/>
    <w:rsid w:val="00CE154F"/>
    <w:rsid w:val="00E428CD"/>
    <w:rsid w:val="00E7153D"/>
    <w:rsid w:val="00F90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D6A65E4"/>
  <w15:docId w15:val="{2F0442A6-78C8-458A-BE9D-C5FFDDB2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1429</ap:Words>
  <ap:Characters>7861</ap:Characters>
  <ap:DocSecurity>0</ap:DocSecurity>
  <ap:Lines>65</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2025-05-28T13:41:00.0000000Z</dcterms:created>
  <dcterms:modified xsi:type="dcterms:W3CDTF">2025-05-28T13:56:00.0000000Z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72d440e1-560b-42b6-a3f2-62fcec2fabe1</vt:lpwstr>
  </property>
</Properties>
</file>