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FDF" w:rsidRDefault="00043FDF" w14:paraId="66608979" w14:textId="77777777"/>
    <w:p w:rsidR="00994760" w:rsidRDefault="00125D19" w14:paraId="4A5F0F7A" w14:textId="32F11933">
      <w:r>
        <w:t>Geachte voorzitter,</w:t>
      </w:r>
    </w:p>
    <w:p w:rsidR="00994760" w:rsidRDefault="00994760" w14:paraId="4A5F0F7B" w14:textId="77777777"/>
    <w:p w:rsidR="00125D19" w:rsidP="00125D19" w:rsidRDefault="00125D19" w14:paraId="2F3DF40E" w14:textId="7A2D73E4">
      <w:pPr>
        <w:spacing w:line="276" w:lineRule="auto"/>
      </w:pPr>
      <w:r>
        <w:t xml:space="preserve">Op 13 maart 2024 heeft de Adviesraad Internationale Vraagstukken (AIV) </w:t>
      </w:r>
      <w:r w:rsidR="00CE1C84">
        <w:t xml:space="preserve">het </w:t>
      </w:r>
      <w:r>
        <w:t>briefadvies</w:t>
      </w:r>
      <w:r w:rsidR="00CE1C84">
        <w:t xml:space="preserve"> “Een stabiel en voorspelbaar ODA-budget” aangeboden</w:t>
      </w:r>
      <w:r>
        <w:t>. Middels dit briefadvies adviseer</w:t>
      </w:r>
      <w:r w:rsidR="00B45FA2">
        <w:t>t</w:t>
      </w:r>
      <w:r>
        <w:t xml:space="preserve"> de AIV het kabinet over een begrotingssystematiek die de doelmatigheid en doeltreffendheid van uitgaven aan </w:t>
      </w:r>
      <w:r>
        <w:rPr>
          <w:i/>
          <w:iCs/>
        </w:rPr>
        <w:t>Official Development Assistance</w:t>
      </w:r>
      <w:r>
        <w:t xml:space="preserve"> (ODA) ten goede </w:t>
      </w:r>
      <w:r w:rsidRPr="00C66760">
        <w:t>komt en</w:t>
      </w:r>
      <w:r w:rsidRPr="00C66760" w:rsidR="00A722FD">
        <w:t>, volgens het AIV,</w:t>
      </w:r>
      <w:r w:rsidRPr="00C66760">
        <w:t xml:space="preserve"> Nederland</w:t>
      </w:r>
      <w:r>
        <w:t xml:space="preserve"> in staat stelt een betrouwbare internationale partner te zijn. Het kabinet is de AIV erkentelijk voor dit briefadvies. Het demissionaire kabinet heeft </w:t>
      </w:r>
      <w:r w:rsidR="00990897">
        <w:t xml:space="preserve">destijds </w:t>
      </w:r>
      <w:r>
        <w:t xml:space="preserve">de beantwoording aan </w:t>
      </w:r>
      <w:r w:rsidR="00990897">
        <w:t>een</w:t>
      </w:r>
      <w:r>
        <w:t xml:space="preserve"> nieuw</w:t>
      </w:r>
      <w:r w:rsidR="00990897">
        <w:t xml:space="preserve"> </w:t>
      </w:r>
      <w:r>
        <w:t>kabinet gelaten. Nu de voorjaarsbesluitvorming 2025 is afgerond</w:t>
      </w:r>
      <w:r w:rsidR="00D0225E">
        <w:t>,</w:t>
      </w:r>
      <w:r>
        <w:t xml:space="preserve"> kan het kabinet duidelijkheid bieden over de werking van de ODA-systematiek </w:t>
      </w:r>
      <w:r w:rsidR="00A0097B">
        <w:t xml:space="preserve">voor </w:t>
      </w:r>
      <w:r>
        <w:t xml:space="preserve">de toekomst. Hierbij bieden wij uw Kamer dan ook de kabinetsreactie aan. </w:t>
      </w:r>
    </w:p>
    <w:p w:rsidR="00125D19" w:rsidP="00125D19" w:rsidRDefault="00125D19" w14:paraId="76C891E7" w14:textId="77777777">
      <w:pPr>
        <w:spacing w:line="276" w:lineRule="auto"/>
      </w:pPr>
    </w:p>
    <w:p w:rsidR="00125D19" w:rsidP="00125D19" w:rsidRDefault="00125D19" w14:paraId="10254F5C" w14:textId="070DC338">
      <w:pPr>
        <w:spacing w:line="276" w:lineRule="auto"/>
      </w:pPr>
      <w:r>
        <w:t>De AIV stelt dat het ODA-budget een kernonderdeel</w:t>
      </w:r>
      <w:r w:rsidR="005811FA">
        <w:t xml:space="preserve"> is</w:t>
      </w:r>
      <w:r w:rsidR="00081B64">
        <w:t xml:space="preserve"> van een </w:t>
      </w:r>
      <w:r w:rsidR="00D86FBB">
        <w:t>geïntegreerde</w:t>
      </w:r>
      <w:r w:rsidR="00081B64">
        <w:t xml:space="preserve"> aanpak </w:t>
      </w:r>
      <w:r w:rsidR="00D92E70">
        <w:t xml:space="preserve">samen met andere instrumenten zoals handel en investeringen, diplomatie en militaire samenwerking. </w:t>
      </w:r>
      <w:r w:rsidRPr="00F62CA8">
        <w:t>De</w:t>
      </w:r>
      <w:r>
        <w:t xml:space="preserve"> AIV betoogt dat een solide ODA-budget </w:t>
      </w:r>
      <w:r w:rsidR="008561C7">
        <w:t xml:space="preserve">ook </w:t>
      </w:r>
      <w:r>
        <w:t xml:space="preserve">in het Nederlandse belang is omdat </w:t>
      </w:r>
      <w:r w:rsidR="007F13BE">
        <w:t>di</w:t>
      </w:r>
      <w:r>
        <w:t>t bijdraagt aan het aanpakken van grensoverschrijdende problemen die de Nederlandse samenleving raken. Bovendien opent ontwikkelingshulp nieuwe deuren voor nauwere politieke en economische samenwerking met landen in het mondiale Zuiden</w:t>
      </w:r>
      <w:r w:rsidR="008561C7">
        <w:t>, wat van toenemend belang is in de huidige geopolitieke context met opkomende grootmachten die aan invloed winnen</w:t>
      </w:r>
      <w:r>
        <w:t xml:space="preserve">. </w:t>
      </w:r>
      <w:r w:rsidR="001A6FB0">
        <w:t>D</w:t>
      </w:r>
      <w:r>
        <w:t xml:space="preserve">e AIV </w:t>
      </w:r>
      <w:r w:rsidR="001A6FB0">
        <w:t xml:space="preserve">betoogt dat </w:t>
      </w:r>
      <w:r>
        <w:t xml:space="preserve">een </w:t>
      </w:r>
      <w:r w:rsidR="001A6FB0">
        <w:t xml:space="preserve">toereikend, </w:t>
      </w:r>
      <w:r>
        <w:t xml:space="preserve">stabiel en voorspelbaar ODA-budget </w:t>
      </w:r>
      <w:r w:rsidR="00EE38AD">
        <w:t>goed is voor</w:t>
      </w:r>
      <w:r>
        <w:t xml:space="preserve"> de doelmatigheid en doeltreffendheid van ODA-uitgaven</w:t>
      </w:r>
      <w:r w:rsidR="0006678A">
        <w:t xml:space="preserve"> en Nederland in staat stelt een betrouwbare internationale partner te zijn</w:t>
      </w:r>
      <w:r>
        <w:t xml:space="preserve">. </w:t>
      </w:r>
      <w:r w:rsidR="00A419EF">
        <w:t>Deze</w:t>
      </w:r>
      <w:r w:rsidR="00FB61AF">
        <w:t xml:space="preserve"> </w:t>
      </w:r>
      <w:r>
        <w:t>ODA</w:t>
      </w:r>
      <w:r w:rsidR="001F1227">
        <w:t>-systematiek</w:t>
      </w:r>
      <w:r w:rsidR="00FB61AF">
        <w:t xml:space="preserve"> </w:t>
      </w:r>
      <w:r w:rsidR="00A419EF">
        <w:t xml:space="preserve">draagt </w:t>
      </w:r>
      <w:r w:rsidR="00FB61AF">
        <w:t xml:space="preserve">bij </w:t>
      </w:r>
      <w:r>
        <w:t xml:space="preserve">aan het behalen van de </w:t>
      </w:r>
      <w:r w:rsidR="00D92E70">
        <w:t xml:space="preserve">doelstellingen van </w:t>
      </w:r>
      <w:r>
        <w:t>Nederland</w:t>
      </w:r>
      <w:r w:rsidR="003F11B9">
        <w:t xml:space="preserve">. </w:t>
      </w:r>
    </w:p>
    <w:p w:rsidRPr="00F62CA8" w:rsidR="003F11B9" w:rsidP="00125D19" w:rsidRDefault="003F11B9" w14:paraId="6470F56D" w14:textId="77777777">
      <w:pPr>
        <w:spacing w:line="276" w:lineRule="auto"/>
      </w:pPr>
    </w:p>
    <w:p w:rsidR="00125D19" w:rsidP="00125D19" w:rsidRDefault="00876BC4" w14:paraId="02623885" w14:textId="33755EE5">
      <w:pPr>
        <w:spacing w:line="276" w:lineRule="auto"/>
      </w:pPr>
      <w:bookmarkStart w:name="_Hlk196747060" w:id="0"/>
      <w:r>
        <w:t xml:space="preserve">De </w:t>
      </w:r>
      <w:r w:rsidR="00125D19">
        <w:t>AIV doet de volgende aanbevelingen ten aanzien van de Nederlandse ODA-systematiek:</w:t>
      </w:r>
    </w:p>
    <w:p w:rsidR="00125D19" w:rsidP="00125D19" w:rsidRDefault="00125D19" w14:paraId="0D1EED5C" w14:textId="06226BF6">
      <w:pPr>
        <w:pStyle w:val="ListParagraph"/>
        <w:numPr>
          <w:ilvl w:val="0"/>
          <w:numId w:val="6"/>
        </w:numPr>
        <w:spacing w:line="276" w:lineRule="auto"/>
      </w:pPr>
      <w:r>
        <w:t>Houd vast aan de koppeling van het ODA-budget aan het bruto nationaal inkomen (bni) op een zodanig niveau dat de zelf gestelde doelen binnen bereik blijven en houd daarbij de internationale norm en afspraak van 0,7% aan als ankerpunt.</w:t>
      </w:r>
    </w:p>
    <w:p w:rsidR="00125D19" w:rsidP="00125D19" w:rsidRDefault="00125D19" w14:paraId="768487E3" w14:textId="77777777">
      <w:pPr>
        <w:pStyle w:val="ListParagraph"/>
        <w:numPr>
          <w:ilvl w:val="0"/>
          <w:numId w:val="6"/>
        </w:numPr>
        <w:spacing w:line="276" w:lineRule="auto"/>
      </w:pPr>
      <w:r w:rsidRPr="003B54BC">
        <w:lastRenderedPageBreak/>
        <w:t>Pas het ODA-budget niet langer tussentijds aan op basis van nieuwe bni</w:t>
      </w:r>
      <w:r>
        <w:t>-</w:t>
      </w:r>
      <w:r w:rsidRPr="003B54BC">
        <w:t>prognoses voor het lopende begrotingsjaar.</w:t>
      </w:r>
    </w:p>
    <w:p w:rsidR="00125D19" w:rsidP="00125D19" w:rsidRDefault="00125D19" w14:paraId="555DF967" w14:textId="77777777">
      <w:pPr>
        <w:pStyle w:val="ListParagraph"/>
        <w:numPr>
          <w:ilvl w:val="0"/>
          <w:numId w:val="6"/>
        </w:numPr>
        <w:spacing w:line="276" w:lineRule="auto"/>
      </w:pPr>
      <w:r w:rsidRPr="003B54BC">
        <w:t>Voer een limiet in voor toegerekende kosten voor de eerstejaarsopvang van asielz</w:t>
      </w:r>
      <w:r>
        <w:t>o</w:t>
      </w:r>
      <w:r w:rsidRPr="003B54BC">
        <w:t>ekers, naar Zweeds model.</w:t>
      </w:r>
    </w:p>
    <w:bookmarkEnd w:id="0"/>
    <w:p w:rsidR="00125D19" w:rsidP="00125D19" w:rsidRDefault="00125D19" w14:paraId="1135CF58" w14:textId="77777777">
      <w:pPr>
        <w:spacing w:line="276" w:lineRule="auto"/>
      </w:pPr>
    </w:p>
    <w:p w:rsidR="00125D19" w:rsidP="00125D19" w:rsidRDefault="00125D19" w14:paraId="58601E29" w14:textId="77777777">
      <w:pPr>
        <w:spacing w:line="276" w:lineRule="auto"/>
      </w:pPr>
      <w:r>
        <w:t xml:space="preserve">Het kabinet gaat in de volgende paragrafen nader in op de aanbevelingen van de </w:t>
      </w:r>
    </w:p>
    <w:p w:rsidR="00125D19" w:rsidP="00125D19" w:rsidRDefault="00125D19" w14:paraId="7A71F7C3" w14:textId="77777777">
      <w:pPr>
        <w:spacing w:line="276" w:lineRule="auto"/>
      </w:pPr>
      <w:r>
        <w:t>AIV.</w:t>
      </w:r>
    </w:p>
    <w:p w:rsidR="00125D19" w:rsidP="00125D19" w:rsidRDefault="00125D19" w14:paraId="013AF120" w14:textId="77777777">
      <w:pPr>
        <w:spacing w:line="276" w:lineRule="auto"/>
      </w:pPr>
    </w:p>
    <w:p w:rsidRPr="00920854" w:rsidR="00125D19" w:rsidP="00125D19" w:rsidRDefault="00125D19" w14:paraId="4D4100B6" w14:textId="309D26C9">
      <w:pPr>
        <w:spacing w:line="276" w:lineRule="auto"/>
        <w:rPr>
          <w:b/>
          <w:bCs/>
        </w:rPr>
      </w:pPr>
      <w:r w:rsidRPr="008514CB">
        <w:rPr>
          <w:b/>
          <w:bCs/>
        </w:rPr>
        <w:t xml:space="preserve">1. </w:t>
      </w:r>
      <w:r w:rsidRPr="00521C37">
        <w:rPr>
          <w:b/>
          <w:bCs/>
        </w:rPr>
        <w:t xml:space="preserve">Houd vast aan de koppeling van het ODA-budget aan het bruto </w:t>
      </w:r>
      <w:r>
        <w:rPr>
          <w:b/>
          <w:bCs/>
        </w:rPr>
        <w:t>n</w:t>
      </w:r>
      <w:r w:rsidRPr="00521C37">
        <w:rPr>
          <w:b/>
          <w:bCs/>
        </w:rPr>
        <w:t>ationaal inkomen op een zodanig niveau dat de zelf gestelde doelen binnen bereik blijven en houd daarbij de internationale norm en afspraak van 0,7% aan als ankerpunt.</w:t>
      </w:r>
    </w:p>
    <w:p w:rsidRPr="006F63D5" w:rsidR="00125D19" w:rsidP="00125D19" w:rsidRDefault="00125D19" w14:paraId="51C526C6" w14:textId="57094499">
      <w:pPr>
        <w:spacing w:line="276" w:lineRule="auto"/>
      </w:pPr>
      <w:r>
        <w:t xml:space="preserve">De omvang van het totale </w:t>
      </w:r>
      <w:r w:rsidR="00876BC4">
        <w:t xml:space="preserve">Nederlandse </w:t>
      </w:r>
      <w:r>
        <w:t>ODA-budget is in 1975 gekoppeld aan het Nederlandse bni</w:t>
      </w:r>
      <w:r w:rsidR="00876BC4">
        <w:t xml:space="preserve"> en wordt uitgedrukt als percentage van het </w:t>
      </w:r>
      <w:r w:rsidR="00A0097B">
        <w:t>bni</w:t>
      </w:r>
      <w:r>
        <w:t xml:space="preserve">, de zogenaamde ODA-prestatie. </w:t>
      </w:r>
      <w:r w:rsidRPr="007F6909">
        <w:t xml:space="preserve">De ODA-prestatie over 2024 </w:t>
      </w:r>
      <w:r>
        <w:t xml:space="preserve">is </w:t>
      </w:r>
      <w:r w:rsidRPr="007F6909">
        <w:t xml:space="preserve">bekend gemaakt middels </w:t>
      </w:r>
      <w:r>
        <w:t xml:space="preserve">het </w:t>
      </w:r>
      <w:r w:rsidRPr="007F6909">
        <w:t xml:space="preserve">HGIS-jaarverslag dat gepubliceerd </w:t>
      </w:r>
      <w:r>
        <w:t>is</w:t>
      </w:r>
      <w:r w:rsidRPr="007F6909">
        <w:t xml:space="preserve"> op Verantwoordingsdag 2025</w:t>
      </w:r>
      <w:r>
        <w:t xml:space="preserve"> en bedraagt 0,62%</w:t>
      </w:r>
      <w:r w:rsidRPr="007F6909">
        <w:t>.</w:t>
      </w:r>
      <w:r>
        <w:rPr>
          <w:rStyle w:val="FootnoteReference"/>
        </w:rPr>
        <w:footnoteReference w:id="1"/>
      </w:r>
    </w:p>
    <w:p w:rsidR="00125D19" w:rsidP="00125D19" w:rsidRDefault="00125D19" w14:paraId="136D6B60" w14:textId="77777777">
      <w:pPr>
        <w:spacing w:line="276" w:lineRule="auto"/>
      </w:pPr>
    </w:p>
    <w:p w:rsidR="009277C2" w:rsidP="00125D19" w:rsidRDefault="00125D19" w14:paraId="3CA4B2BF" w14:textId="5E6F7729">
      <w:pPr>
        <w:spacing w:line="276" w:lineRule="auto"/>
      </w:pPr>
      <w:r>
        <w:t>In de zomer van 2024 is besloten om de omvang van het totale ODA-budget</w:t>
      </w:r>
      <w:r w:rsidR="00876BC4">
        <w:t xml:space="preserve"> eenmalig</w:t>
      </w:r>
      <w:r>
        <w:t xml:space="preserve"> niet te actualiseren op basis van de hoogte van het </w:t>
      </w:r>
      <w:r w:rsidRPr="00A722FD">
        <w:t>bni</w:t>
      </w:r>
      <w:r>
        <w:t>.</w:t>
      </w:r>
      <w:r>
        <w:rPr>
          <w:rStyle w:val="FootnoteReference"/>
        </w:rPr>
        <w:footnoteReference w:id="2"/>
      </w:r>
      <w:r>
        <w:t xml:space="preserve"> </w:t>
      </w:r>
      <w:r w:rsidR="00C43859">
        <w:t>B</w:t>
      </w:r>
      <w:r>
        <w:t xml:space="preserve">ij de voorjaarsbesluitvorming 2025 </w:t>
      </w:r>
      <w:r w:rsidR="00C43859">
        <w:t xml:space="preserve">heeft het kabinet </w:t>
      </w:r>
      <w:r>
        <w:t xml:space="preserve">besloten om het ODA-budget </w:t>
      </w:r>
      <w:r w:rsidR="00876BC4">
        <w:t xml:space="preserve">wel </w:t>
      </w:r>
      <w:r w:rsidRPr="00C66760">
        <w:t>te actualiseren en te koppelen aan de ontwikkeling van het bni</w:t>
      </w:r>
      <w:r w:rsidRPr="00C66760" w:rsidR="00FB7E43">
        <w:t xml:space="preserve"> in lijn met het verzoek uit de Kamer.</w:t>
      </w:r>
      <w:r w:rsidRPr="00C66760" w:rsidR="00C66760">
        <w:t xml:space="preserve"> </w:t>
      </w:r>
      <w:r w:rsidRPr="00C66760" w:rsidR="00FB7E43">
        <w:t xml:space="preserve">Daarnaast vormen solide en stabiele overheidsfinanciën een randvoorwaarde voor dit kabinet, en maakt het gerichte keuzes. De 0,7% is daarbij niet als ankerpunt genomen. </w:t>
      </w:r>
      <w:r w:rsidRPr="00C66760" w:rsidR="009277C2">
        <w:t>Met deze koppeling blijft de verhouding tussen het bni en het ODA-budget langjarig op peil.</w:t>
      </w:r>
    </w:p>
    <w:p w:rsidR="009277C2" w:rsidP="00125D19" w:rsidRDefault="009277C2" w14:paraId="210D6548" w14:textId="77777777">
      <w:pPr>
        <w:spacing w:line="276" w:lineRule="auto"/>
      </w:pPr>
    </w:p>
    <w:p w:rsidR="00125D19" w:rsidP="00125D19" w:rsidRDefault="00125D19" w14:paraId="67BCF580" w14:textId="156A10A6">
      <w:pPr>
        <w:spacing w:line="276" w:lineRule="auto"/>
      </w:pPr>
      <w:r>
        <w:t>Omdat het bni is gegroeid tussen MEV2025 (</w:t>
      </w:r>
      <w:r w:rsidR="00B45F94">
        <w:t xml:space="preserve">Meerjarige Economische Verkenning 2025, gepubliceerd in de </w:t>
      </w:r>
      <w:r>
        <w:t>zomer 2024) en CEP2025 (</w:t>
      </w:r>
      <w:r w:rsidR="00B45F94">
        <w:t xml:space="preserve">Centraal Economisch Plan, gepubliceerd in het </w:t>
      </w:r>
      <w:r>
        <w:t xml:space="preserve">voorjaar 2025), stijgt ook het ODA-budget. Dit resulteert in een opwaartse bijstelling van het ODA-budget met cumulatief EUR 768 miljoen binnen de periode </w:t>
      </w:r>
      <w:r w:rsidR="00876BC4">
        <w:t>2026</w:t>
      </w:r>
      <w:r>
        <w:t>-2030.</w:t>
      </w:r>
      <w:r w:rsidR="00013918">
        <w:rPr>
          <w:rStyle w:val="FootnoteReference"/>
        </w:rPr>
        <w:footnoteReference w:id="3"/>
      </w:r>
      <w:r>
        <w:t xml:space="preserve"> Dit bedrag is tot stand gekomen door de jaarlijkse groei van het bni t.o.v. de MEV2025 te vermenigvuldigen met het jaarlijks </w:t>
      </w:r>
      <w:r w:rsidRPr="00535F76">
        <w:t>beschikbare ODA-budget</w:t>
      </w:r>
      <w:r>
        <w:t xml:space="preserve"> bij HGIS-nota 2025. De bij HGIS-nota 2025 geraamde ODA-prestatie loopt af van 0,61% van het bni in 2025 naar 0,44% van het bni in 2029 door de bezuinigingen van dit kabinet op ontwikkelingshulp. </w:t>
      </w:r>
    </w:p>
    <w:p w:rsidR="00125D19" w:rsidP="00125D19" w:rsidRDefault="00125D19" w14:paraId="57230F1B" w14:textId="77777777">
      <w:pPr>
        <w:spacing w:line="276" w:lineRule="auto"/>
      </w:pPr>
    </w:p>
    <w:p w:rsidR="00125D19" w:rsidP="00125D19" w:rsidRDefault="00125D19" w14:paraId="77077651" w14:textId="02613A82">
      <w:pPr>
        <w:spacing w:line="276" w:lineRule="auto"/>
      </w:pPr>
      <w:r w:rsidRPr="003B18D5">
        <w:t>Met de koppeling van het ODA-budget aan de ontwikkeling</w:t>
      </w:r>
      <w:r w:rsidRPr="003B18D5" w:rsidR="00F65310">
        <w:t xml:space="preserve"> van</w:t>
      </w:r>
      <w:r w:rsidRPr="003B18D5">
        <w:t xml:space="preserve"> het bni stuurt het kabinet op een langjarig </w:t>
      </w:r>
      <w:r w:rsidR="0055585B">
        <w:t>op peil blijvende</w:t>
      </w:r>
      <w:r w:rsidRPr="003B18D5">
        <w:t xml:space="preserve"> ODA-prestatie.</w:t>
      </w:r>
      <w:r w:rsidRPr="003B18D5">
        <w:rPr>
          <w:rStyle w:val="FootnoteReference"/>
        </w:rPr>
        <w:footnoteReference w:id="4"/>
      </w:r>
      <w:r w:rsidRPr="003B18D5">
        <w:t xml:space="preserve"> Het kabinet stelt zich zo op als betrouwbare internationale partner</w:t>
      </w:r>
      <w:r w:rsidR="0055585B">
        <w:t xml:space="preserve"> en </w:t>
      </w:r>
      <w:r w:rsidRPr="003B18D5">
        <w:t>komt tegemoet aan het</w:t>
      </w:r>
      <w:r w:rsidR="0055585B">
        <w:t xml:space="preserve"> AIV-</w:t>
      </w:r>
      <w:r w:rsidRPr="003B18D5">
        <w:t>advies</w:t>
      </w:r>
      <w:r w:rsidR="0055585B">
        <w:t>.</w:t>
      </w:r>
    </w:p>
    <w:p w:rsidR="00125D19" w:rsidP="00125D19" w:rsidRDefault="00125D19" w14:paraId="7452F6C3" w14:textId="77777777">
      <w:pPr>
        <w:spacing w:line="276" w:lineRule="auto"/>
      </w:pPr>
    </w:p>
    <w:p w:rsidR="00125D19" w:rsidP="00125D19" w:rsidRDefault="00125D19" w14:paraId="2DD18210" w14:textId="77777777">
      <w:pPr>
        <w:spacing w:line="276" w:lineRule="auto"/>
        <w:rPr>
          <w:b/>
          <w:bCs/>
        </w:rPr>
      </w:pPr>
      <w:r w:rsidRPr="008514CB">
        <w:rPr>
          <w:b/>
          <w:bCs/>
        </w:rPr>
        <w:t xml:space="preserve">2. </w:t>
      </w:r>
      <w:r w:rsidRPr="00521C37">
        <w:rPr>
          <w:b/>
          <w:bCs/>
        </w:rPr>
        <w:t>Pas het ODA-budget niet langer tussentijds aan op basis van nieuwe</w:t>
      </w:r>
      <w:r>
        <w:rPr>
          <w:b/>
          <w:bCs/>
        </w:rPr>
        <w:t xml:space="preserve"> </w:t>
      </w:r>
      <w:r w:rsidRPr="00521C37">
        <w:rPr>
          <w:b/>
          <w:bCs/>
        </w:rPr>
        <w:t>bni-prognoses voor het lopende begrotingsjaar</w:t>
      </w:r>
      <w:r>
        <w:rPr>
          <w:b/>
          <w:bCs/>
        </w:rPr>
        <w:t>.</w:t>
      </w:r>
    </w:p>
    <w:p w:rsidR="000614D4" w:rsidP="00125D19" w:rsidRDefault="00125D19" w14:paraId="7D5AAA0F" w14:textId="5C707C1C">
      <w:pPr>
        <w:spacing w:line="276" w:lineRule="auto"/>
      </w:pPr>
      <w:bookmarkStart w:name="_Hlk198040571" w:id="1"/>
      <w:r>
        <w:lastRenderedPageBreak/>
        <w:t>De AIV bepleit het ODA-budget</w:t>
      </w:r>
      <w:r w:rsidR="000614D4">
        <w:t xml:space="preserve"> niet langer tussentijds aan te passen op basis van nieuwe bni-prognoses voor het lopende begrotingsjaar</w:t>
      </w:r>
      <w:r>
        <w:t>. Een voordeel hiervan is dat minder</w:t>
      </w:r>
      <w:r w:rsidR="00DF4B0E">
        <w:t xml:space="preserve"> vaak</w:t>
      </w:r>
      <w:r>
        <w:t xml:space="preserve"> bijstell</w:t>
      </w:r>
      <w:r w:rsidR="00DF4B0E">
        <w:t>en</w:t>
      </w:r>
      <w:r>
        <w:t xml:space="preserve"> gedurende het </w:t>
      </w:r>
      <w:r w:rsidR="000614D4">
        <w:t xml:space="preserve">begrotingsjaar </w:t>
      </w:r>
      <w:r>
        <w:t xml:space="preserve">leidt tot meer rust in het </w:t>
      </w:r>
      <w:r w:rsidR="006F33DF">
        <w:t>ODA-</w:t>
      </w:r>
      <w:r>
        <w:t>budget</w:t>
      </w:r>
      <w:r w:rsidR="00DF4B0E">
        <w:t xml:space="preserve"> en de BHO-begroting</w:t>
      </w:r>
      <w:r>
        <w:t xml:space="preserve">. </w:t>
      </w:r>
      <w:r w:rsidRPr="009C0766">
        <w:t xml:space="preserve">Het kabinet </w:t>
      </w:r>
      <w:r w:rsidR="00A0097B">
        <w:t xml:space="preserve">deelt dit voordeel </w:t>
      </w:r>
      <w:r w:rsidRPr="009C0766">
        <w:t xml:space="preserve">en </w:t>
      </w:r>
      <w:r w:rsidR="003B18D5">
        <w:t>neemt</w:t>
      </w:r>
      <w:r w:rsidR="009E0F0F">
        <w:t xml:space="preserve"> het</w:t>
      </w:r>
      <w:r w:rsidRPr="009C0766">
        <w:t xml:space="preserve"> advies van de AIV</w:t>
      </w:r>
      <w:r w:rsidR="003B18D5">
        <w:t xml:space="preserve"> deels over</w:t>
      </w:r>
      <w:r w:rsidRPr="009C0766">
        <w:t xml:space="preserve">. </w:t>
      </w:r>
    </w:p>
    <w:p w:rsidR="000614D4" w:rsidP="00125D19" w:rsidRDefault="000614D4" w14:paraId="62628772" w14:textId="77777777">
      <w:pPr>
        <w:spacing w:line="276" w:lineRule="auto"/>
      </w:pPr>
    </w:p>
    <w:p w:rsidRPr="009C0766" w:rsidR="00125D19" w:rsidP="00125D19" w:rsidRDefault="00125D19" w14:paraId="597776F4" w14:textId="21270970">
      <w:pPr>
        <w:spacing w:line="276" w:lineRule="auto"/>
      </w:pPr>
      <w:r w:rsidRPr="009C0766">
        <w:t>Dit betekent dat het ODA</w:t>
      </w:r>
      <w:r w:rsidRPr="003B18D5">
        <w:t xml:space="preserve">-budget </w:t>
      </w:r>
      <w:r w:rsidRPr="003B18D5" w:rsidR="000614D4">
        <w:t xml:space="preserve">niet wordt aangepast n.a.v. de MEV. In plaats daarvan wordt het ODA-budget </w:t>
      </w:r>
      <w:r w:rsidRPr="003B18D5" w:rsidR="00F65310">
        <w:t xml:space="preserve">elk </w:t>
      </w:r>
      <w:r w:rsidRPr="003B18D5" w:rsidR="004E3716">
        <w:t xml:space="preserve">voorjaar </w:t>
      </w:r>
      <w:r w:rsidRPr="003B18D5" w:rsidR="00FC7592">
        <w:t xml:space="preserve">bij de CEP </w:t>
      </w:r>
      <w:r w:rsidRPr="003B18D5" w:rsidR="00CD1D10">
        <w:t xml:space="preserve">meerjarig </w:t>
      </w:r>
      <w:r w:rsidRPr="003B18D5" w:rsidR="00FC7592">
        <w:t xml:space="preserve">aangepast op basis van de </w:t>
      </w:r>
      <w:r w:rsidRPr="003B18D5" w:rsidR="004E3716">
        <w:t>bni-ontwikkelingen</w:t>
      </w:r>
      <w:r w:rsidRPr="003B18D5" w:rsidR="00FC7592">
        <w:t xml:space="preserve"> sinds</w:t>
      </w:r>
      <w:r w:rsidRPr="003B18D5" w:rsidR="00F65310">
        <w:t xml:space="preserve"> de</w:t>
      </w:r>
      <w:r w:rsidRPr="003B18D5" w:rsidR="00FC7592">
        <w:t xml:space="preserve"> CEP</w:t>
      </w:r>
      <w:r w:rsidRPr="003B18D5" w:rsidR="00F65310">
        <w:t xml:space="preserve"> van het vorige jaar</w:t>
      </w:r>
      <w:r w:rsidRPr="003B18D5" w:rsidR="000614D4">
        <w:t xml:space="preserve">. </w:t>
      </w:r>
      <w:r w:rsidRPr="003B18D5" w:rsidR="004E3716">
        <w:t>Volgens</w:t>
      </w:r>
      <w:r w:rsidR="004E3716">
        <w:t xml:space="preserve"> het kabinet sluit dit ook aan bij de praktijk van één hoofdbesluitvormingsmoment in het voorjaar. De </w:t>
      </w:r>
      <w:r w:rsidR="00471A96">
        <w:t xml:space="preserve">lopende </w:t>
      </w:r>
      <w:r w:rsidR="004E3716">
        <w:t xml:space="preserve">begroting </w:t>
      </w:r>
      <w:r w:rsidRPr="009C0766">
        <w:t xml:space="preserve">wordt </w:t>
      </w:r>
      <w:r w:rsidR="00A0097B">
        <w:t xml:space="preserve">daarmee </w:t>
      </w:r>
      <w:r w:rsidRPr="009C0766">
        <w:t xml:space="preserve">– </w:t>
      </w:r>
      <w:r w:rsidR="004E3716">
        <w:t xml:space="preserve">in lijn met </w:t>
      </w:r>
      <w:r w:rsidRPr="009C0766">
        <w:t xml:space="preserve">het advies van de AIV – uitgezonderd </w:t>
      </w:r>
      <w:r w:rsidR="00A0097B">
        <w:t xml:space="preserve">van </w:t>
      </w:r>
      <w:r w:rsidR="004E3716">
        <w:t>de MEV-</w:t>
      </w:r>
      <w:r w:rsidRPr="003B18D5" w:rsidR="004E3716">
        <w:t xml:space="preserve">bijstelling halverwege het begrotingsjaar </w:t>
      </w:r>
      <w:r w:rsidRPr="003B18D5">
        <w:t>om het ODA-budget voorspelbaar</w:t>
      </w:r>
      <w:r w:rsidRPr="003B18D5" w:rsidR="004E3716">
        <w:t>der</w:t>
      </w:r>
      <w:r w:rsidRPr="003B18D5">
        <w:t xml:space="preserve"> te maken. </w:t>
      </w:r>
      <w:r w:rsidRPr="003B18D5" w:rsidR="00F65310">
        <w:t xml:space="preserve">Met de nieuwe systematiek wordt de begroting voor het lopende jaar slechts </w:t>
      </w:r>
      <w:r w:rsidRPr="003B18D5" w:rsidR="00193BA1">
        <w:t>op één moment</w:t>
      </w:r>
      <w:r w:rsidRPr="003B18D5" w:rsidR="00F65310">
        <w:t xml:space="preserve"> bijgesteld op basis van de macro-economische ontwikkelingen.</w:t>
      </w:r>
    </w:p>
    <w:bookmarkEnd w:id="1"/>
    <w:p w:rsidR="00125D19" w:rsidP="00125D19" w:rsidRDefault="00125D19" w14:paraId="0E76CC91" w14:textId="77777777">
      <w:pPr>
        <w:spacing w:line="276" w:lineRule="auto"/>
      </w:pPr>
    </w:p>
    <w:p w:rsidR="00125D19" w:rsidP="00125D19" w:rsidRDefault="00125D19" w14:paraId="7E9287C0" w14:textId="77777777">
      <w:pPr>
        <w:spacing w:line="276" w:lineRule="auto"/>
        <w:rPr>
          <w:b/>
          <w:bCs/>
        </w:rPr>
      </w:pPr>
      <w:r w:rsidRPr="008514CB">
        <w:rPr>
          <w:b/>
          <w:bCs/>
        </w:rPr>
        <w:t xml:space="preserve">3. </w:t>
      </w:r>
      <w:r w:rsidRPr="00F20936">
        <w:rPr>
          <w:b/>
          <w:bCs/>
        </w:rPr>
        <w:t>Voer een limiet in voor toegerekende kosten voor de eerstejaarsopvang van asielzoekers, naar Zweeds model.</w:t>
      </w:r>
    </w:p>
    <w:p w:rsidR="00125D19" w:rsidP="00125D19" w:rsidRDefault="00125D19" w14:paraId="566ECFFA" w14:textId="459249A2">
      <w:pPr>
        <w:spacing w:line="276" w:lineRule="auto"/>
      </w:pPr>
      <w:r>
        <w:t xml:space="preserve">Het kabinet heeft de aanbeveling van de AIV overgenomen. </w:t>
      </w:r>
      <w:bookmarkStart w:name="_Hlk198718440" w:id="2"/>
      <w:r>
        <w:t>In het Hoofdlijnenakkoord is afgesproken dat d</w:t>
      </w:r>
      <w:r w:rsidRPr="006F63D5">
        <w:t>e opvangkosten van eerstejaars asielvluchtelingen tot een maximum van 10 procent word</w:t>
      </w:r>
      <w:r>
        <w:t>en</w:t>
      </w:r>
      <w:r w:rsidRPr="006F63D5">
        <w:t xml:space="preserve"> toegerekend aan het ODA-budget</w:t>
      </w:r>
      <w:r>
        <w:t xml:space="preserve"> </w:t>
      </w:r>
      <w:r w:rsidRPr="006F63D5">
        <w:t>vanaf 2027.</w:t>
      </w:r>
      <w:r>
        <w:t xml:space="preserve"> Uitgaven boven de 10% van het totale ODA-budget aan de eerstejaarsopvang van asielzoekers worden dan niet meer bekostigd uit het ODA-</w:t>
      </w:r>
      <w:r w:rsidRPr="00E606F7">
        <w:t>budget</w:t>
      </w:r>
      <w:r w:rsidRPr="00E606F7" w:rsidR="00E459D2">
        <w:t>,</w:t>
      </w:r>
      <w:r w:rsidRPr="00E606F7">
        <w:t xml:space="preserve"> maar komen ten laste van het generale uitgavenbeeld</w:t>
      </w:r>
      <w:r w:rsidRPr="00E606F7" w:rsidR="003B18D5">
        <w:t xml:space="preserve"> conform het Hoofdlijnenakkoord</w:t>
      </w:r>
      <w:r w:rsidRPr="00E606F7">
        <w:t>.</w:t>
      </w:r>
      <w:r w:rsidRPr="00E606F7" w:rsidR="003B18D5">
        <w:rPr>
          <w:rStyle w:val="FootnoteReference"/>
        </w:rPr>
        <w:footnoteReference w:id="5"/>
      </w:r>
      <w:r>
        <w:t xml:space="preserve"> </w:t>
      </w:r>
      <w:bookmarkEnd w:id="2"/>
      <w:r>
        <w:t>Dit volgt het Zweedse model, waar de uitgaven aan eerstejaars asielopvang uit ODA gemaximeerd zijn op 8% van het ODA-budget.</w:t>
      </w:r>
    </w:p>
    <w:p w:rsidR="00125D19" w:rsidP="00125D19" w:rsidRDefault="00125D19" w14:paraId="742D9424" w14:textId="77777777">
      <w:pPr>
        <w:spacing w:line="276" w:lineRule="auto"/>
      </w:pPr>
    </w:p>
    <w:p w:rsidR="00125D19" w:rsidP="00125D19" w:rsidRDefault="00125D19" w14:paraId="13991F9E" w14:textId="77777777">
      <w:pPr>
        <w:spacing w:line="276" w:lineRule="auto"/>
      </w:pPr>
      <w:r>
        <w:t xml:space="preserve">Eventuele fluctuaties onder de limiet van 10% van het totale ODA-budget worden wel opgevangen binnen het ODA-budget. In onderstaande tabel is de asieltoerekening als percentage van het totale ODA-budget op moment van schrijven weergegeven. </w:t>
      </w:r>
    </w:p>
    <w:p w:rsidR="00125D19" w:rsidP="00125D19" w:rsidRDefault="00125D19" w14:paraId="745EB1A8" w14:textId="77777777">
      <w:pPr>
        <w:spacing w:line="276" w:lineRule="auto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48"/>
        <w:gridCol w:w="714"/>
        <w:gridCol w:w="715"/>
        <w:gridCol w:w="715"/>
        <w:gridCol w:w="715"/>
        <w:gridCol w:w="715"/>
        <w:gridCol w:w="715"/>
      </w:tblGrid>
      <w:tr w:rsidRPr="00C973C1" w:rsidR="00125D19" w:rsidTr="00690E7A" w14:paraId="5BF6E9E3" w14:textId="77777777">
        <w:trPr>
          <w:trHeight w:val="230"/>
        </w:trPr>
        <w:tc>
          <w:tcPr>
            <w:tcW w:w="4360" w:type="dxa"/>
            <w:shd w:val="clear" w:color="auto" w:fill="D9D9D9" w:themeFill="background1" w:themeFillShade="D9"/>
            <w:noWrap/>
            <w:hideMark/>
          </w:tcPr>
          <w:p w:rsidRPr="00C973C1" w:rsidR="00125D19" w:rsidP="00690E7A" w:rsidRDefault="00125D19" w14:paraId="6FD28240" w14:textId="77777777">
            <w:pPr>
              <w:spacing w:line="276" w:lineRule="auto"/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Pr="00C973C1" w:rsidR="00125D19" w:rsidP="00690E7A" w:rsidRDefault="00125D19" w14:paraId="79DBB3C7" w14:textId="77777777">
            <w:pPr>
              <w:spacing w:line="276" w:lineRule="auto"/>
              <w:rPr>
                <w:b/>
                <w:bCs/>
              </w:rPr>
            </w:pPr>
            <w:r w:rsidRPr="00C973C1">
              <w:rPr>
                <w:b/>
                <w:bCs/>
              </w:rPr>
              <w:t>2025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Pr="00C973C1" w:rsidR="00125D19" w:rsidP="00690E7A" w:rsidRDefault="00125D19" w14:paraId="7C8CD419" w14:textId="77777777">
            <w:pPr>
              <w:spacing w:line="276" w:lineRule="auto"/>
              <w:rPr>
                <w:b/>
                <w:bCs/>
              </w:rPr>
            </w:pPr>
            <w:r w:rsidRPr="00C973C1">
              <w:rPr>
                <w:b/>
                <w:bCs/>
              </w:rPr>
              <w:t>2026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Pr="00C973C1" w:rsidR="00125D19" w:rsidP="00690E7A" w:rsidRDefault="00125D19" w14:paraId="41B1B832" w14:textId="77777777">
            <w:pPr>
              <w:spacing w:line="276" w:lineRule="auto"/>
              <w:rPr>
                <w:b/>
                <w:bCs/>
              </w:rPr>
            </w:pPr>
            <w:r w:rsidRPr="00C973C1">
              <w:rPr>
                <w:b/>
                <w:bCs/>
              </w:rPr>
              <w:t>2027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Pr="00C973C1" w:rsidR="00125D19" w:rsidP="00690E7A" w:rsidRDefault="00125D19" w14:paraId="59F42C68" w14:textId="77777777">
            <w:pPr>
              <w:spacing w:line="276" w:lineRule="auto"/>
              <w:rPr>
                <w:b/>
                <w:bCs/>
              </w:rPr>
            </w:pPr>
            <w:r w:rsidRPr="00C973C1">
              <w:rPr>
                <w:b/>
                <w:bCs/>
              </w:rPr>
              <w:t>2028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Pr="00C973C1" w:rsidR="00125D19" w:rsidP="00690E7A" w:rsidRDefault="00125D19" w14:paraId="07586E3F" w14:textId="77777777">
            <w:pPr>
              <w:spacing w:line="276" w:lineRule="auto"/>
              <w:rPr>
                <w:b/>
                <w:bCs/>
              </w:rPr>
            </w:pPr>
            <w:r w:rsidRPr="00C973C1">
              <w:rPr>
                <w:b/>
                <w:bCs/>
              </w:rPr>
              <w:t>2029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Pr="00C973C1" w:rsidR="00125D19" w:rsidP="00690E7A" w:rsidRDefault="00125D19" w14:paraId="668A1FE8" w14:textId="77777777">
            <w:pPr>
              <w:spacing w:line="276" w:lineRule="auto"/>
              <w:rPr>
                <w:b/>
                <w:bCs/>
              </w:rPr>
            </w:pPr>
            <w:r w:rsidRPr="00C973C1">
              <w:rPr>
                <w:b/>
                <w:bCs/>
              </w:rPr>
              <w:t>2030</w:t>
            </w:r>
          </w:p>
        </w:tc>
      </w:tr>
      <w:tr w:rsidRPr="00C973C1" w:rsidR="00125D19" w:rsidTr="00690E7A" w14:paraId="397C8744" w14:textId="77777777">
        <w:trPr>
          <w:trHeight w:val="230"/>
        </w:trPr>
        <w:tc>
          <w:tcPr>
            <w:tcW w:w="4360" w:type="dxa"/>
            <w:noWrap/>
            <w:hideMark/>
          </w:tcPr>
          <w:p w:rsidRPr="00C973C1" w:rsidR="00125D19" w:rsidP="00690E7A" w:rsidRDefault="00125D19" w14:paraId="2A7784CE" w14:textId="77777777">
            <w:pPr>
              <w:spacing w:line="276" w:lineRule="auto"/>
            </w:pPr>
            <w:r w:rsidRPr="00C973C1">
              <w:t xml:space="preserve">Percentage </w:t>
            </w:r>
            <w:r>
              <w:t>ODA-budget dat besteed wordt aan asieluitgaven</w:t>
            </w:r>
          </w:p>
        </w:tc>
        <w:tc>
          <w:tcPr>
            <w:tcW w:w="960" w:type="dxa"/>
            <w:noWrap/>
            <w:hideMark/>
          </w:tcPr>
          <w:p w:rsidRPr="00C973C1" w:rsidR="00125D19" w:rsidP="00690E7A" w:rsidRDefault="00125D19" w14:paraId="462E966C" w14:textId="77777777">
            <w:pPr>
              <w:spacing w:line="276" w:lineRule="auto"/>
            </w:pPr>
            <w:r w:rsidRPr="00C973C1">
              <w:t>19%</w:t>
            </w:r>
          </w:p>
        </w:tc>
        <w:tc>
          <w:tcPr>
            <w:tcW w:w="960" w:type="dxa"/>
            <w:noWrap/>
            <w:hideMark/>
          </w:tcPr>
          <w:p w:rsidRPr="00C973C1" w:rsidR="00125D19" w:rsidP="00690E7A" w:rsidRDefault="00125D19" w14:paraId="044D80EF" w14:textId="77777777">
            <w:pPr>
              <w:spacing w:line="276" w:lineRule="auto"/>
            </w:pPr>
            <w:r w:rsidRPr="00C973C1">
              <w:t>26%</w:t>
            </w:r>
          </w:p>
        </w:tc>
        <w:tc>
          <w:tcPr>
            <w:tcW w:w="960" w:type="dxa"/>
            <w:noWrap/>
            <w:hideMark/>
          </w:tcPr>
          <w:p w:rsidRPr="00C973C1" w:rsidR="00125D19" w:rsidP="00690E7A" w:rsidRDefault="00125D19" w14:paraId="2C58002E" w14:textId="77777777">
            <w:pPr>
              <w:spacing w:line="276" w:lineRule="auto"/>
            </w:pPr>
            <w:r w:rsidRPr="00C973C1">
              <w:t>9%</w:t>
            </w:r>
          </w:p>
        </w:tc>
        <w:tc>
          <w:tcPr>
            <w:tcW w:w="960" w:type="dxa"/>
            <w:noWrap/>
            <w:hideMark/>
          </w:tcPr>
          <w:p w:rsidRPr="00C973C1" w:rsidR="00125D19" w:rsidP="00690E7A" w:rsidRDefault="00125D19" w14:paraId="470BB6C2" w14:textId="77777777">
            <w:pPr>
              <w:spacing w:line="276" w:lineRule="auto"/>
            </w:pPr>
            <w:r w:rsidRPr="00C973C1">
              <w:t>7%</w:t>
            </w:r>
          </w:p>
        </w:tc>
        <w:tc>
          <w:tcPr>
            <w:tcW w:w="960" w:type="dxa"/>
            <w:noWrap/>
            <w:hideMark/>
          </w:tcPr>
          <w:p w:rsidRPr="00C973C1" w:rsidR="00125D19" w:rsidP="00690E7A" w:rsidRDefault="00125D19" w14:paraId="276F0659" w14:textId="77777777">
            <w:pPr>
              <w:spacing w:line="276" w:lineRule="auto"/>
            </w:pPr>
            <w:r w:rsidRPr="00C973C1">
              <w:t>6%</w:t>
            </w:r>
          </w:p>
        </w:tc>
        <w:tc>
          <w:tcPr>
            <w:tcW w:w="960" w:type="dxa"/>
            <w:noWrap/>
            <w:hideMark/>
          </w:tcPr>
          <w:p w:rsidRPr="00C973C1" w:rsidR="00125D19" w:rsidP="00690E7A" w:rsidRDefault="00125D19" w14:paraId="69533DF3" w14:textId="77777777">
            <w:pPr>
              <w:spacing w:line="276" w:lineRule="auto"/>
            </w:pPr>
            <w:r w:rsidRPr="00C973C1">
              <w:t>6%</w:t>
            </w:r>
          </w:p>
        </w:tc>
      </w:tr>
    </w:tbl>
    <w:p w:rsidR="00125D19" w:rsidP="00125D19" w:rsidRDefault="00125D19" w14:paraId="795E1C6F" w14:textId="77777777">
      <w:pPr>
        <w:spacing w:line="276" w:lineRule="auto"/>
      </w:pPr>
    </w:p>
    <w:p w:rsidR="00125D19" w:rsidP="00125D19" w:rsidRDefault="00125D19" w14:paraId="2A75BB46" w14:textId="77777777">
      <w:pPr>
        <w:spacing w:line="276" w:lineRule="auto"/>
      </w:pPr>
    </w:p>
    <w:p w:rsidR="00125D19" w:rsidP="00125D19" w:rsidRDefault="00125D19" w14:paraId="019E241B" w14:textId="1958D507">
      <w:pPr>
        <w:spacing w:line="276" w:lineRule="auto"/>
      </w:pPr>
      <w:r>
        <w:t xml:space="preserve">Omdat de ODA-toerekening van de asielraming vanaf 2027 onder de 10% ligt, kan een toename van de uitgaven aan eerstejaarsopvang nog leiden tot een stijging van de percentages uit bovenstaande tabel. Dat leidt dan tot een overheveling voor asieluitgaven van de BHO-begroting naar de </w:t>
      </w:r>
      <w:proofErr w:type="spellStart"/>
      <w:r>
        <w:t>AenM</w:t>
      </w:r>
      <w:proofErr w:type="spellEnd"/>
      <w:r>
        <w:t>-begroting. Een deel van het budget hiervoor is zekerheidshalve gereserveerd op bufferartikel 5.4 van de BHO-begroting t.b.v. de stabiliteit van het beschikbare ODA-budget.</w:t>
      </w:r>
    </w:p>
    <w:p w:rsidR="00125D19" w:rsidP="00125D19" w:rsidRDefault="00125D19" w14:paraId="2ADBD1B6" w14:textId="77777777">
      <w:pPr>
        <w:spacing w:line="276" w:lineRule="auto"/>
      </w:pPr>
    </w:p>
    <w:p w:rsidR="00125D19" w:rsidP="00125D19" w:rsidRDefault="00125D19" w14:paraId="4E090BE8" w14:textId="77777777">
      <w:pPr>
        <w:spacing w:line="276" w:lineRule="auto"/>
      </w:pPr>
      <w:r>
        <w:t>Het kabinet verwacht dat de limiet bij zal dragen aan de doeltreffende en doelmatige besteding van ODA-middelen omdat de voorspelbaarheid en stabiliteit van het ODA-budget wordt vergroot.</w:t>
      </w:r>
    </w:p>
    <w:p w:rsidR="00125D19" w:rsidP="00125D19" w:rsidRDefault="00125D19" w14:paraId="4C1AB1FD" w14:textId="77777777">
      <w:pPr>
        <w:spacing w:line="276" w:lineRule="auto"/>
      </w:pPr>
    </w:p>
    <w:p w:rsidR="00125D19" w:rsidP="00125D19" w:rsidRDefault="00125D19" w14:paraId="372B0BE1" w14:textId="77777777">
      <w:pPr>
        <w:spacing w:line="276" w:lineRule="auto"/>
        <w:rPr>
          <w:b/>
          <w:bCs/>
        </w:rPr>
      </w:pPr>
      <w:r>
        <w:rPr>
          <w:b/>
          <w:bCs/>
        </w:rPr>
        <w:lastRenderedPageBreak/>
        <w:t>Conclusie</w:t>
      </w:r>
    </w:p>
    <w:p w:rsidRPr="005820CF" w:rsidR="00125D19" w:rsidP="00125D19" w:rsidRDefault="00125D19" w14:paraId="09738FD5" w14:textId="22B239F0">
      <w:pPr>
        <w:spacing w:line="276" w:lineRule="auto"/>
      </w:pPr>
      <w:r>
        <w:t xml:space="preserve">Het kabinet </w:t>
      </w:r>
      <w:r w:rsidR="0015256D">
        <w:t xml:space="preserve">dankt </w:t>
      </w:r>
      <w:r>
        <w:t>de AIV</w:t>
      </w:r>
      <w:r w:rsidR="009B64CC">
        <w:t xml:space="preserve"> voor het briefadvies</w:t>
      </w:r>
      <w:r>
        <w:t xml:space="preserve"> </w:t>
      </w:r>
      <w:r w:rsidR="009B64CC">
        <w:t>en verwerkt</w:t>
      </w:r>
      <w:r>
        <w:t xml:space="preserve"> de </w:t>
      </w:r>
      <w:r w:rsidR="009B64CC">
        <w:t xml:space="preserve">drie </w:t>
      </w:r>
      <w:r>
        <w:t>aanbevelingen</w:t>
      </w:r>
      <w:r w:rsidR="009B64CC">
        <w:t xml:space="preserve"> in de ODA-systematiek. </w:t>
      </w:r>
      <w:r>
        <w:rPr>
          <w:bCs/>
        </w:rPr>
        <w:t>De ODA-begrotingssystematiek blijft daarbij een belangrijk instrument voor de doeltreffende en doelmatige inzet van middelen om voor Nederland belangrijke beleidsdoelen te behalen.</w:t>
      </w:r>
    </w:p>
    <w:p w:rsidR="00125D19" w:rsidRDefault="00125D19" w14:paraId="2A9E0FE7" w14:textId="77777777"/>
    <w:p w:rsidR="00994760" w:rsidRDefault="00994760" w14:paraId="4A5F0F7D" w14:textId="77777777"/>
    <w:p w:rsidR="00C66760" w:rsidP="00C66760" w:rsidRDefault="00C66760" w14:paraId="1D43CFB8" w14:textId="77777777">
      <w:r>
        <w:t>De minister voor Buitenlandse Handel</w:t>
      </w:r>
    </w:p>
    <w:p w:rsidR="00C66760" w:rsidP="00C66760" w:rsidRDefault="00C66760" w14:paraId="4D8479C5" w14:textId="77777777">
      <w:r>
        <w:t>en Ontwikkelingshulp,</w:t>
      </w:r>
    </w:p>
    <w:p w:rsidR="00C66760" w:rsidP="00C66760" w:rsidRDefault="00C66760" w14:paraId="6E404FAF" w14:textId="77777777"/>
    <w:p w:rsidR="00C66760" w:rsidP="00C66760" w:rsidRDefault="00C66760" w14:paraId="343DD39A" w14:textId="77777777"/>
    <w:p w:rsidR="00C66760" w:rsidP="00C66760" w:rsidRDefault="00C66760" w14:paraId="42EB8B7E" w14:textId="77777777"/>
    <w:p w:rsidR="00C66760" w:rsidP="00C66760" w:rsidRDefault="00C66760" w14:paraId="615344BA" w14:textId="77777777"/>
    <w:p w:rsidR="00C66760" w:rsidP="00C66760" w:rsidRDefault="00C66760" w14:paraId="5280793F" w14:textId="77777777"/>
    <w:p w:rsidR="00994760" w:rsidP="00C66760" w:rsidRDefault="00C66760" w14:paraId="4A5F0F81" w14:textId="25B85263">
      <w:r>
        <w:t>Reinette Klever</w:t>
      </w:r>
    </w:p>
    <w:sectPr w:rsidR="00994760" w:rsidSect="00EC274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 w:code="9"/>
      <w:pgMar w:top="3096" w:right="2779" w:bottom="1080" w:left="1584" w:header="0" w:footer="432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AE2BA" w14:textId="77777777" w:rsidR="00A423BB" w:rsidRDefault="00A423BB">
      <w:pPr>
        <w:spacing w:line="240" w:lineRule="auto"/>
      </w:pPr>
      <w:r>
        <w:separator/>
      </w:r>
    </w:p>
  </w:endnote>
  <w:endnote w:type="continuationSeparator" w:id="0">
    <w:p w14:paraId="5216D161" w14:textId="77777777" w:rsidR="00A423BB" w:rsidRDefault="00A423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73A3" w14:textId="77777777" w:rsidR="00C66760" w:rsidRDefault="00C667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22D1E" w14:textId="5C58FADA" w:rsidR="00184647" w:rsidRPr="00184647" w:rsidRDefault="00184647">
    <w:pPr>
      <w:pStyle w:val="Footer"/>
      <w:jc w:val="right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251664896" behindDoc="0" locked="1" layoutInCell="1" allowOverlap="1" wp14:anchorId="1394C31A" wp14:editId="296AB7AA">
              <wp:simplePos x="0" y="0"/>
              <wp:positionH relativeFrom="page">
                <wp:posOffset>5924550</wp:posOffset>
              </wp:positionH>
              <wp:positionV relativeFrom="page">
                <wp:posOffset>10193655</wp:posOffset>
              </wp:positionV>
              <wp:extent cx="1285875" cy="161925"/>
              <wp:effectExtent l="0" t="0" r="0" b="0"/>
              <wp:wrapNone/>
              <wp:docPr id="1907595020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sz w:val="12"/>
                              <w:szCs w:val="12"/>
                            </w:rPr>
                            <w:id w:val="-1438439609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0A90CE04" w14:textId="77777777" w:rsidR="00184647" w:rsidRDefault="00184647" w:rsidP="00184647">
                              <w:pPr>
                                <w:pStyle w:val="Footer"/>
                                <w:jc w:val="right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184647">
                                <w:rPr>
                                  <w:sz w:val="12"/>
                                  <w:szCs w:val="12"/>
                                </w:rPr>
                                <w:t xml:space="preserve">Pagina </w:t>
                              </w:r>
                              <w:r w:rsidRPr="00184647">
                                <w:fldChar w:fldCharType="begin"/>
                              </w:r>
                              <w:r w:rsidRPr="00184647">
                                <w:rPr>
                                  <w:sz w:val="12"/>
                                  <w:szCs w:val="12"/>
                                </w:rPr>
                                <w:instrText>PAGE</w:instrText>
                              </w:r>
                              <w:r w:rsidRPr="00184647">
                                <w:fldChar w:fldCharType="separate"/>
                              </w:r>
                              <w:r>
                                <w:t>2</w:t>
                              </w:r>
                              <w:r w:rsidRPr="00184647">
                                <w:fldChar w:fldCharType="end"/>
                              </w:r>
                              <w:r w:rsidRPr="00184647">
                                <w:rPr>
                                  <w:sz w:val="12"/>
                                  <w:szCs w:val="12"/>
                                </w:rPr>
                                <w:t xml:space="preserve"> van </w:t>
                              </w:r>
                              <w:r w:rsidRPr="00184647">
                                <w:fldChar w:fldCharType="begin"/>
                              </w:r>
                              <w:r w:rsidRPr="00184647">
                                <w:rPr>
                                  <w:sz w:val="12"/>
                                  <w:szCs w:val="12"/>
                                </w:rPr>
                                <w:instrText>NUMPAGES</w:instrText>
                              </w:r>
                              <w:r w:rsidRPr="00184647">
                                <w:fldChar w:fldCharType="separate"/>
                              </w:r>
                              <w:r>
                                <w:t>4</w:t>
                              </w:r>
                              <w:r w:rsidRPr="00184647">
                                <w:fldChar w:fldCharType="end"/>
                              </w:r>
                            </w:p>
                          </w:sdtContent>
                        </w:sdt>
                        <w:p w14:paraId="703C37FB" w14:textId="77777777" w:rsidR="00184647" w:rsidRDefault="00184647" w:rsidP="001846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94C31A" id="_x0000_t202" coordsize="21600,21600" o:spt="202" path="m,l,21600r21600,l21600,xe">
              <v:stroke joinstyle="miter"/>
              <v:path gradientshapeok="t" o:connecttype="rect"/>
            </v:shapetype>
            <v:shape id="41b10d73-80a4-11ea-b356-6230a4311406" o:spid="_x0000_s1028" type="#_x0000_t202" style="position:absolute;left:0;text-align:left;margin-left:466.5pt;margin-top:802.65pt;width:101.25pt;height:12.75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ULp68eEAAAAO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sz w:val="12"/>
                        <w:szCs w:val="12"/>
                      </w:rPr>
                      <w:id w:val="-1438439609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0A90CE04" w14:textId="77777777" w:rsidR="00184647" w:rsidRDefault="00184647" w:rsidP="00184647">
                        <w:pPr>
                          <w:pStyle w:val="Footer"/>
                          <w:jc w:val="right"/>
                          <w:rPr>
                            <w:sz w:val="12"/>
                            <w:szCs w:val="12"/>
                          </w:rPr>
                        </w:pPr>
                        <w:r w:rsidRPr="00184647">
                          <w:rPr>
                            <w:sz w:val="12"/>
                            <w:szCs w:val="12"/>
                          </w:rPr>
                          <w:t xml:space="preserve">Pagina </w:t>
                        </w:r>
                        <w:r w:rsidRPr="00184647">
                          <w:fldChar w:fldCharType="begin"/>
                        </w:r>
                        <w:r w:rsidRPr="00184647">
                          <w:rPr>
                            <w:sz w:val="12"/>
                            <w:szCs w:val="12"/>
                          </w:rPr>
                          <w:instrText>PAGE</w:instrText>
                        </w:r>
                        <w:r w:rsidRPr="00184647">
                          <w:fldChar w:fldCharType="separate"/>
                        </w:r>
                        <w:r>
                          <w:t>2</w:t>
                        </w:r>
                        <w:r w:rsidRPr="00184647">
                          <w:fldChar w:fldCharType="end"/>
                        </w:r>
                        <w:r w:rsidRPr="00184647">
                          <w:rPr>
                            <w:sz w:val="12"/>
                            <w:szCs w:val="12"/>
                          </w:rPr>
                          <w:t xml:space="preserve"> van </w:t>
                        </w:r>
                        <w:r w:rsidRPr="00184647">
                          <w:fldChar w:fldCharType="begin"/>
                        </w:r>
                        <w:r w:rsidRPr="00184647">
                          <w:rPr>
                            <w:sz w:val="12"/>
                            <w:szCs w:val="12"/>
                          </w:rPr>
                          <w:instrText>NUMPAGES</w:instrText>
                        </w:r>
                        <w:r w:rsidRPr="00184647">
                          <w:fldChar w:fldCharType="separate"/>
                        </w:r>
                        <w:r>
                          <w:t>4</w:t>
                        </w:r>
                        <w:r w:rsidRPr="00184647">
                          <w:fldChar w:fldCharType="end"/>
                        </w:r>
                      </w:p>
                    </w:sdtContent>
                  </w:sdt>
                  <w:p w14:paraId="703C37FB" w14:textId="77777777" w:rsidR="00184647" w:rsidRDefault="00184647" w:rsidP="00184647"/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77A21585" w14:textId="77777777" w:rsidR="00184647" w:rsidRDefault="001846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91B7" w14:textId="77777777" w:rsidR="00C66760" w:rsidRDefault="00C667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60D7" w14:textId="77777777" w:rsidR="00A423BB" w:rsidRDefault="00A423BB">
      <w:pPr>
        <w:spacing w:line="240" w:lineRule="auto"/>
      </w:pPr>
      <w:r>
        <w:separator/>
      </w:r>
    </w:p>
  </w:footnote>
  <w:footnote w:type="continuationSeparator" w:id="0">
    <w:p w14:paraId="0F0B9B2E" w14:textId="77777777" w:rsidR="00A423BB" w:rsidRDefault="00A423BB">
      <w:pPr>
        <w:spacing w:line="240" w:lineRule="auto"/>
      </w:pPr>
      <w:r>
        <w:continuationSeparator/>
      </w:r>
    </w:p>
  </w:footnote>
  <w:footnote w:id="1">
    <w:p w14:paraId="316190BB" w14:textId="3DD9BE95" w:rsidR="00125D19" w:rsidRPr="003B18D5" w:rsidRDefault="00125D19" w:rsidP="00125D19">
      <w:pPr>
        <w:pStyle w:val="FootnoteText"/>
        <w:rPr>
          <w:sz w:val="16"/>
          <w:szCs w:val="16"/>
        </w:rPr>
      </w:pPr>
      <w:r w:rsidRPr="003B18D5">
        <w:rPr>
          <w:rStyle w:val="FootnoteReference"/>
          <w:sz w:val="16"/>
          <w:szCs w:val="16"/>
        </w:rPr>
        <w:footnoteRef/>
      </w:r>
      <w:r w:rsidRPr="003B18D5">
        <w:rPr>
          <w:sz w:val="16"/>
          <w:szCs w:val="16"/>
        </w:rPr>
        <w:t xml:space="preserve"> </w:t>
      </w:r>
      <w:hyperlink r:id="rId1" w:history="1">
        <w:r w:rsidR="00A722FD" w:rsidRPr="00C66760">
          <w:rPr>
            <w:rStyle w:val="Hyperlink"/>
            <w:sz w:val="16"/>
            <w:szCs w:val="16"/>
          </w:rPr>
          <w:t>HGIS-jaarverslag 2024</w:t>
        </w:r>
      </w:hyperlink>
      <w:r w:rsidR="00C66760">
        <w:rPr>
          <w:sz w:val="16"/>
          <w:szCs w:val="16"/>
        </w:rPr>
        <w:t xml:space="preserve">, Kamerstuk </w:t>
      </w:r>
      <w:r w:rsidR="00C66760" w:rsidRPr="00C66760">
        <w:rPr>
          <w:sz w:val="16"/>
          <w:szCs w:val="16"/>
        </w:rPr>
        <w:t>36601-3</w:t>
      </w:r>
      <w:r w:rsidR="00A722FD" w:rsidRPr="00C66760">
        <w:rPr>
          <w:sz w:val="16"/>
          <w:szCs w:val="16"/>
        </w:rPr>
        <w:t xml:space="preserve"> </w:t>
      </w:r>
    </w:p>
  </w:footnote>
  <w:footnote w:id="2">
    <w:p w14:paraId="06FA322D" w14:textId="77777777" w:rsidR="00125D19" w:rsidRPr="003B18D5" w:rsidRDefault="00125D19" w:rsidP="00125D19">
      <w:pPr>
        <w:pStyle w:val="FootnoteText"/>
        <w:rPr>
          <w:sz w:val="16"/>
          <w:szCs w:val="16"/>
        </w:rPr>
      </w:pPr>
      <w:r w:rsidRPr="003B18D5">
        <w:rPr>
          <w:rStyle w:val="FootnoteReference"/>
          <w:sz w:val="16"/>
          <w:szCs w:val="16"/>
        </w:rPr>
        <w:footnoteRef/>
      </w:r>
      <w:r w:rsidRPr="003B18D5">
        <w:rPr>
          <w:sz w:val="16"/>
          <w:szCs w:val="16"/>
        </w:rPr>
        <w:t xml:space="preserve"> Het bni was gegroeid ten opzichte van de laatst verwerkte macro-raming (CEP 2024) van het Centraal Planbureau (CPB) maar doordat het budget niet geactualiseerd werd, groeide het totale ODA-budget niet mee. Dat leidde tot een daling van de Nederlandse ODA-prestatie.</w:t>
      </w:r>
    </w:p>
  </w:footnote>
  <w:footnote w:id="3">
    <w:p w14:paraId="5D15771E" w14:textId="4E4AEABD" w:rsidR="00013918" w:rsidRPr="003B18D5" w:rsidRDefault="00013918">
      <w:pPr>
        <w:pStyle w:val="FootnoteText"/>
        <w:rPr>
          <w:sz w:val="16"/>
          <w:szCs w:val="16"/>
        </w:rPr>
      </w:pPr>
      <w:r w:rsidRPr="003B18D5">
        <w:rPr>
          <w:rStyle w:val="FootnoteReference"/>
          <w:sz w:val="16"/>
          <w:szCs w:val="16"/>
        </w:rPr>
        <w:footnoteRef/>
      </w:r>
      <w:r w:rsidRPr="003B18D5">
        <w:rPr>
          <w:sz w:val="16"/>
          <w:szCs w:val="16"/>
        </w:rPr>
        <w:t xml:space="preserve"> Het ODA-budget voor het lopende begrotingsjaar (2025) is niet geactualiseerd. </w:t>
      </w:r>
    </w:p>
  </w:footnote>
  <w:footnote w:id="4">
    <w:p w14:paraId="47638C77" w14:textId="77777777" w:rsidR="00125D19" w:rsidRPr="003B18D5" w:rsidRDefault="00125D19" w:rsidP="00125D19">
      <w:pPr>
        <w:pStyle w:val="FootnoteText"/>
        <w:rPr>
          <w:sz w:val="16"/>
          <w:szCs w:val="16"/>
        </w:rPr>
      </w:pPr>
      <w:r w:rsidRPr="003B18D5">
        <w:rPr>
          <w:rStyle w:val="FootnoteReference"/>
          <w:sz w:val="16"/>
          <w:szCs w:val="16"/>
        </w:rPr>
        <w:footnoteRef/>
      </w:r>
      <w:r w:rsidRPr="003B18D5">
        <w:rPr>
          <w:sz w:val="16"/>
          <w:szCs w:val="16"/>
        </w:rPr>
        <w:t xml:space="preserve"> Het kabinet heeft hiermee invulling gegeven aan de motie Huizinga-Heringa (CU) (36.600 XVII, M) die is aangenomen tijdens de BHO-begrotingsbehandeling in de Eerste Kamer.</w:t>
      </w:r>
    </w:p>
  </w:footnote>
  <w:footnote w:id="5">
    <w:p w14:paraId="181FB2BB" w14:textId="25A64D62" w:rsidR="003B18D5" w:rsidRPr="003B18D5" w:rsidRDefault="003B18D5">
      <w:pPr>
        <w:pStyle w:val="FootnoteText"/>
        <w:rPr>
          <w:sz w:val="16"/>
          <w:szCs w:val="16"/>
        </w:rPr>
      </w:pPr>
      <w:r w:rsidRPr="003B18D5">
        <w:rPr>
          <w:rStyle w:val="FootnoteReference"/>
          <w:sz w:val="16"/>
          <w:szCs w:val="16"/>
        </w:rPr>
        <w:footnoteRef/>
      </w:r>
      <w:r w:rsidRPr="003B18D5">
        <w:rPr>
          <w:sz w:val="16"/>
          <w:szCs w:val="16"/>
        </w:rPr>
        <w:t xml:space="preserve"> </w:t>
      </w:r>
      <w:hyperlink r:id="rId2" w:history="1">
        <w:r w:rsidRPr="003B18D5">
          <w:rPr>
            <w:rStyle w:val="Hyperlink"/>
            <w:sz w:val="16"/>
            <w:szCs w:val="16"/>
          </w:rPr>
          <w:t>20240515+Hoofdlijnenakkoord+PVV+VVD+NSC+BBB.pdf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291A2" w14:textId="77777777" w:rsidR="00C66760" w:rsidRDefault="00C667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0F82" w14:textId="0583844C" w:rsidR="00994760" w:rsidRDefault="00125D19" w:rsidP="00C66760">
    <w:pPr>
      <w:spacing w:line="276" w:lineRule="auto"/>
    </w:pP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A5F0F86" wp14:editId="3EF3D57A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22400" cy="689610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0" cy="6896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5F0FB4" w14:textId="77777777" w:rsidR="00994760" w:rsidRDefault="00125D1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A5F0FB5" w14:textId="77777777" w:rsidR="00994760" w:rsidRDefault="00994760">
                          <w:pPr>
                            <w:pStyle w:val="WitregelW2"/>
                          </w:pPr>
                        </w:p>
                        <w:p w14:paraId="4A5F0FB6" w14:textId="77777777" w:rsidR="00994760" w:rsidRDefault="00125D1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A5F0FB7" w14:textId="77777777" w:rsidR="00994760" w:rsidRDefault="00125D19">
                          <w:pPr>
                            <w:pStyle w:val="Referentiegegevens"/>
                          </w:pPr>
                          <w:r>
                            <w:t>BZ2516093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F0F86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12pt;height:543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" filled="f" stroked="f">
              <v:textbox inset="0,0,0,0">
                <w:txbxContent>
                  <w:p w14:paraId="4A5F0FB4" w14:textId="77777777" w:rsidR="00994760" w:rsidRDefault="00125D1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A5F0FB5" w14:textId="77777777" w:rsidR="00994760" w:rsidRDefault="00994760">
                    <w:pPr>
                      <w:pStyle w:val="WitregelW2"/>
                    </w:pPr>
                  </w:p>
                  <w:p w14:paraId="4A5F0FB6" w14:textId="77777777" w:rsidR="00994760" w:rsidRDefault="00125D1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A5F0FB7" w14:textId="77777777" w:rsidR="00994760" w:rsidRDefault="00125D19">
                    <w:pPr>
                      <w:pStyle w:val="Referentiegegevens"/>
                    </w:pPr>
                    <w:r>
                      <w:t>BZ2516093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A5F0F8A" wp14:editId="2176F9DB">
              <wp:simplePos x="0" y="0"/>
              <wp:positionH relativeFrom="page">
                <wp:posOffset>6207125</wp:posOffset>
              </wp:positionH>
              <wp:positionV relativeFrom="page">
                <wp:posOffset>10033000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5F0FC6" w14:textId="77777777" w:rsidR="00125D19" w:rsidRDefault="00125D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5F0F8A" id="41b1115b-80a4-11ea-b356-6230a4311406" o:spid="_x0000_s1027" type="#_x0000_t202" style="position:absolute;margin-left:488.75pt;margin-top:790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D8P6CO4QAAAA4B&#10;AAAPAAAAAAAAAAAAAAAAAOwDAABkcnMvZG93bnJldi54bWxQSwUGAAAAAAQABADzAAAA+gQAAAAA&#10;" filled="f" stroked="f">
              <v:textbox inset="0,0,0,0">
                <w:txbxContent>
                  <w:p w14:paraId="4A5F0FC6" w14:textId="77777777" w:rsidR="00125D19" w:rsidRDefault="00125D1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0F84" w14:textId="07AF0DCD" w:rsidR="00994760" w:rsidRDefault="00125D19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A5F0F8C" wp14:editId="4A5F0F8D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5F0FB9" w14:textId="77777777" w:rsidR="00125D19" w:rsidRDefault="00125D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5F0F8C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A5F0FB9" w14:textId="77777777" w:rsidR="00125D19" w:rsidRDefault="00125D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A5F0F8E" wp14:editId="4A5F0F8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5F0F9D" w14:textId="77777777" w:rsidR="00994760" w:rsidRDefault="00125D19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5F0F8E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A5F0F9D" w14:textId="77777777" w:rsidR="00994760" w:rsidRDefault="00125D19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A5F0F90" wp14:editId="4A5F0F91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994760" w14:paraId="4A5F0FA0" w14:textId="77777777">
                            <w:tc>
                              <w:tcPr>
                                <w:tcW w:w="678" w:type="dxa"/>
                              </w:tcPr>
                              <w:p w14:paraId="4A5F0F9E" w14:textId="77777777" w:rsidR="00994760" w:rsidRDefault="00125D1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A5F0F9F" w14:textId="5EF45DA2" w:rsidR="00994760" w:rsidRDefault="00C66760">
                                <w:r>
                                  <w:t xml:space="preserve">28 mei </w:t>
                                </w:r>
                                <w:r w:rsidR="00125D19">
                                  <w:t>2025</w:t>
                                </w:r>
                              </w:p>
                            </w:tc>
                          </w:tr>
                          <w:tr w:rsidR="00994760" w14:paraId="4A5F0FA5" w14:textId="77777777">
                            <w:tc>
                              <w:tcPr>
                                <w:tcW w:w="678" w:type="dxa"/>
                              </w:tcPr>
                              <w:p w14:paraId="4A5F0FA1" w14:textId="77777777" w:rsidR="00994760" w:rsidRDefault="00125D19">
                                <w:r>
                                  <w:t>Betreft</w:t>
                                </w:r>
                              </w:p>
                              <w:p w14:paraId="4A5F0FA2" w14:textId="77777777" w:rsidR="00994760" w:rsidRDefault="00994760"/>
                            </w:tc>
                            <w:tc>
                              <w:tcPr>
                                <w:tcW w:w="6851" w:type="dxa"/>
                              </w:tcPr>
                              <w:p w14:paraId="4A5F0FA3" w14:textId="77777777" w:rsidR="00994760" w:rsidRDefault="00125D19">
                                <w:r>
                                  <w:t>Kabinetsreactie AIV-briefadvies 'Een stabiel en voorspelbaar ODA-budget'</w:t>
                                </w:r>
                              </w:p>
                              <w:p w14:paraId="4A5F0FA4" w14:textId="77777777" w:rsidR="00994760" w:rsidRDefault="00994760"/>
                            </w:tc>
                          </w:tr>
                        </w:tbl>
                        <w:p w14:paraId="4A5F0FA6" w14:textId="77777777" w:rsidR="00994760" w:rsidRDefault="00994760"/>
                        <w:p w14:paraId="4A5F0FA7" w14:textId="77777777" w:rsidR="00994760" w:rsidRDefault="009947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5F0F90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994760" w14:paraId="4A5F0FA0" w14:textId="77777777">
                      <w:tc>
                        <w:tcPr>
                          <w:tcW w:w="678" w:type="dxa"/>
                        </w:tcPr>
                        <w:p w14:paraId="4A5F0F9E" w14:textId="77777777" w:rsidR="00994760" w:rsidRDefault="00125D19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A5F0F9F" w14:textId="5EF45DA2" w:rsidR="00994760" w:rsidRDefault="00C66760">
                          <w:r>
                            <w:t xml:space="preserve">28 mei </w:t>
                          </w:r>
                          <w:r w:rsidR="00125D19">
                            <w:t>2025</w:t>
                          </w:r>
                        </w:p>
                      </w:tc>
                    </w:tr>
                    <w:tr w:rsidR="00994760" w14:paraId="4A5F0FA5" w14:textId="77777777">
                      <w:tc>
                        <w:tcPr>
                          <w:tcW w:w="678" w:type="dxa"/>
                        </w:tcPr>
                        <w:p w14:paraId="4A5F0FA1" w14:textId="77777777" w:rsidR="00994760" w:rsidRDefault="00125D19">
                          <w:r>
                            <w:t>Betreft</w:t>
                          </w:r>
                        </w:p>
                        <w:p w14:paraId="4A5F0FA2" w14:textId="77777777" w:rsidR="00994760" w:rsidRDefault="00994760"/>
                      </w:tc>
                      <w:tc>
                        <w:tcPr>
                          <w:tcW w:w="6851" w:type="dxa"/>
                        </w:tcPr>
                        <w:p w14:paraId="4A5F0FA3" w14:textId="77777777" w:rsidR="00994760" w:rsidRDefault="00125D19">
                          <w:r>
                            <w:t>Kabinetsreactie AIV-briefadvies 'Een stabiel en voorspelbaar ODA-budget'</w:t>
                          </w:r>
                        </w:p>
                        <w:p w14:paraId="4A5F0FA4" w14:textId="77777777" w:rsidR="00994760" w:rsidRDefault="00994760"/>
                      </w:tc>
                    </w:tr>
                  </w:tbl>
                  <w:p w14:paraId="4A5F0FA6" w14:textId="77777777" w:rsidR="00994760" w:rsidRDefault="00994760"/>
                  <w:p w14:paraId="4A5F0FA7" w14:textId="77777777" w:rsidR="00994760" w:rsidRDefault="0099476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A5F0F92" wp14:editId="04A04C97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716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5F0FA9" w14:textId="23EA3378" w:rsidR="00994760" w:rsidRDefault="00125D19" w:rsidP="000D0B7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5679FF8" w14:textId="27D3C1FE" w:rsidR="00184647" w:rsidRPr="00184647" w:rsidRDefault="00184647" w:rsidP="00184647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  <w:r>
                            <w:br/>
                            <w:t>2515 XP Den Haag</w:t>
                          </w:r>
                          <w:r>
                            <w:br/>
                            <w:t xml:space="preserve">Nederland </w:t>
                          </w:r>
                          <w:r>
                            <w:br/>
                            <w:t>Postbus 20061</w:t>
                          </w:r>
                        </w:p>
                        <w:p w14:paraId="4A5F0FAB" w14:textId="77777777" w:rsidR="00994760" w:rsidRPr="000D0B74" w:rsidRDefault="00125D1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D0B74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4A5F0FAC" w14:textId="77777777" w:rsidR="00994760" w:rsidRPr="000D0B74" w:rsidRDefault="0099476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A5F0FAD" w14:textId="77777777" w:rsidR="00994760" w:rsidRPr="000D0B74" w:rsidRDefault="00125D19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0D0B74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4A5F0FAE" w14:textId="77777777" w:rsidR="00994760" w:rsidRPr="000D0B74" w:rsidRDefault="00125D1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D0B74">
                            <w:rPr>
                              <w:lang w:val="de-DE"/>
                            </w:rPr>
                            <w:t>BZ2516093</w:t>
                          </w:r>
                        </w:p>
                        <w:p w14:paraId="4A5F0FAF" w14:textId="77777777" w:rsidR="00994760" w:rsidRPr="000D0B74" w:rsidRDefault="0099476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A5F0FB0" w14:textId="77777777" w:rsidR="00994760" w:rsidRDefault="00125D1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A5F0FB1" w14:textId="77777777" w:rsidR="00994760" w:rsidRDefault="00125D19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5F0F92" id="41b10cd4-80a4-11ea-b356-6230a4311406" o:spid="_x0000_s1032" type="#_x0000_t202" style="position:absolute;margin-left:466.5pt;margin-top:155pt;width:108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" filled="f" stroked="f">
              <v:textbox inset="0,0,0,0">
                <w:txbxContent>
                  <w:p w14:paraId="4A5F0FA9" w14:textId="23EA3378" w:rsidR="00994760" w:rsidRDefault="00125D19" w:rsidP="000D0B7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5679FF8" w14:textId="27D3C1FE" w:rsidR="00184647" w:rsidRPr="00184647" w:rsidRDefault="00184647" w:rsidP="00184647">
                    <w:pPr>
                      <w:pStyle w:val="Referentiegegevens"/>
                    </w:pPr>
                    <w:r>
                      <w:t>Rijnstraat 8</w:t>
                    </w:r>
                    <w:r>
                      <w:br/>
                      <w:t>2515 XP Den Haag</w:t>
                    </w:r>
                    <w:r>
                      <w:br/>
                      <w:t xml:space="preserve">Nederland </w:t>
                    </w:r>
                    <w:r>
                      <w:br/>
                      <w:t>Postbus 20061</w:t>
                    </w:r>
                  </w:p>
                  <w:p w14:paraId="4A5F0FAB" w14:textId="77777777" w:rsidR="00994760" w:rsidRPr="000D0B74" w:rsidRDefault="00125D19">
                    <w:pPr>
                      <w:pStyle w:val="Referentiegegevens"/>
                      <w:rPr>
                        <w:lang w:val="de-DE"/>
                      </w:rPr>
                    </w:pPr>
                    <w:r w:rsidRPr="000D0B74">
                      <w:rPr>
                        <w:lang w:val="de-DE"/>
                      </w:rPr>
                      <w:t>www.minbuza.nl</w:t>
                    </w:r>
                  </w:p>
                  <w:p w14:paraId="4A5F0FAC" w14:textId="77777777" w:rsidR="00994760" w:rsidRPr="000D0B74" w:rsidRDefault="0099476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A5F0FAD" w14:textId="77777777" w:rsidR="00994760" w:rsidRPr="000D0B74" w:rsidRDefault="00125D19">
                    <w:pPr>
                      <w:pStyle w:val="Referentiegegevensbold"/>
                      <w:rPr>
                        <w:lang w:val="de-DE"/>
                      </w:rPr>
                    </w:pPr>
                    <w:r w:rsidRPr="000D0B74">
                      <w:rPr>
                        <w:lang w:val="de-DE"/>
                      </w:rPr>
                      <w:t>Onze referentie</w:t>
                    </w:r>
                  </w:p>
                  <w:p w14:paraId="4A5F0FAE" w14:textId="77777777" w:rsidR="00994760" w:rsidRPr="000D0B74" w:rsidRDefault="00125D19">
                    <w:pPr>
                      <w:pStyle w:val="Referentiegegevens"/>
                      <w:rPr>
                        <w:lang w:val="de-DE"/>
                      </w:rPr>
                    </w:pPr>
                    <w:r w:rsidRPr="000D0B74">
                      <w:rPr>
                        <w:lang w:val="de-DE"/>
                      </w:rPr>
                      <w:t>BZ2516093</w:t>
                    </w:r>
                  </w:p>
                  <w:p w14:paraId="4A5F0FAF" w14:textId="77777777" w:rsidR="00994760" w:rsidRPr="000D0B74" w:rsidRDefault="00994760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A5F0FB0" w14:textId="77777777" w:rsidR="00994760" w:rsidRDefault="00125D1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A5F0FB1" w14:textId="77777777" w:rsidR="00994760" w:rsidRDefault="00125D19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A5F0F96" wp14:editId="61B133B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sz w:val="12"/>
                              <w:szCs w:val="12"/>
                            </w:rPr>
                            <w:id w:val="-53504866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289A59E6" w14:textId="77777777" w:rsidR="00184647" w:rsidRDefault="00184647" w:rsidP="00184647">
                              <w:pPr>
                                <w:pStyle w:val="Footer"/>
                                <w:jc w:val="right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184647">
                                <w:rPr>
                                  <w:sz w:val="12"/>
                                  <w:szCs w:val="12"/>
                                </w:rPr>
                                <w:t xml:space="preserve">Pagina </w:t>
                              </w:r>
                              <w:r w:rsidRPr="00184647">
                                <w:fldChar w:fldCharType="begin"/>
                              </w:r>
                              <w:r w:rsidRPr="00184647">
                                <w:rPr>
                                  <w:sz w:val="12"/>
                                  <w:szCs w:val="12"/>
                                </w:rPr>
                                <w:instrText>PAGE</w:instrText>
                              </w:r>
                              <w:r w:rsidRPr="00184647">
                                <w:fldChar w:fldCharType="separate"/>
                              </w:r>
                              <w:r>
                                <w:t>2</w:t>
                              </w:r>
                              <w:r w:rsidRPr="00184647">
                                <w:fldChar w:fldCharType="end"/>
                              </w:r>
                              <w:r w:rsidRPr="00184647">
                                <w:rPr>
                                  <w:sz w:val="12"/>
                                  <w:szCs w:val="12"/>
                                </w:rPr>
                                <w:t xml:space="preserve"> van </w:t>
                              </w:r>
                              <w:r w:rsidRPr="00184647">
                                <w:fldChar w:fldCharType="begin"/>
                              </w:r>
                              <w:r w:rsidRPr="00184647">
                                <w:rPr>
                                  <w:sz w:val="12"/>
                                  <w:szCs w:val="12"/>
                                </w:rPr>
                                <w:instrText>NUMPAGES</w:instrText>
                              </w:r>
                              <w:r w:rsidRPr="00184647">
                                <w:fldChar w:fldCharType="separate"/>
                              </w:r>
                              <w:r>
                                <w:t>4</w:t>
                              </w:r>
                              <w:r w:rsidRPr="00184647">
                                <w:fldChar w:fldCharType="end"/>
                              </w:r>
                            </w:p>
                          </w:sdtContent>
                        </w:sdt>
                        <w:p w14:paraId="4A5F0FBF" w14:textId="77777777" w:rsidR="00125D19" w:rsidRDefault="00125D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5F0F96" 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sz w:val="12"/>
                        <w:szCs w:val="12"/>
                      </w:rPr>
                      <w:id w:val="-535048663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289A59E6" w14:textId="77777777" w:rsidR="00184647" w:rsidRDefault="00184647" w:rsidP="00184647">
                        <w:pPr>
                          <w:pStyle w:val="Footer"/>
                          <w:jc w:val="right"/>
                          <w:rPr>
                            <w:sz w:val="12"/>
                            <w:szCs w:val="12"/>
                          </w:rPr>
                        </w:pPr>
                        <w:r w:rsidRPr="00184647">
                          <w:rPr>
                            <w:sz w:val="12"/>
                            <w:szCs w:val="12"/>
                          </w:rPr>
                          <w:t xml:space="preserve">Pagina </w:t>
                        </w:r>
                        <w:r w:rsidRPr="00184647">
                          <w:fldChar w:fldCharType="begin"/>
                        </w:r>
                        <w:r w:rsidRPr="00184647">
                          <w:rPr>
                            <w:sz w:val="12"/>
                            <w:szCs w:val="12"/>
                          </w:rPr>
                          <w:instrText>PAGE</w:instrText>
                        </w:r>
                        <w:r w:rsidRPr="00184647">
                          <w:fldChar w:fldCharType="separate"/>
                        </w:r>
                        <w:r>
                          <w:t>2</w:t>
                        </w:r>
                        <w:r w:rsidRPr="00184647">
                          <w:fldChar w:fldCharType="end"/>
                        </w:r>
                        <w:r w:rsidRPr="00184647">
                          <w:rPr>
                            <w:sz w:val="12"/>
                            <w:szCs w:val="12"/>
                          </w:rPr>
                          <w:t xml:space="preserve"> van </w:t>
                        </w:r>
                        <w:r w:rsidRPr="00184647">
                          <w:fldChar w:fldCharType="begin"/>
                        </w:r>
                        <w:r w:rsidRPr="00184647">
                          <w:rPr>
                            <w:sz w:val="12"/>
                            <w:szCs w:val="12"/>
                          </w:rPr>
                          <w:instrText>NUMPAGES</w:instrText>
                        </w:r>
                        <w:r w:rsidRPr="00184647">
                          <w:fldChar w:fldCharType="separate"/>
                        </w:r>
                        <w:r>
                          <w:t>4</w:t>
                        </w:r>
                        <w:r w:rsidRPr="00184647">
                          <w:fldChar w:fldCharType="end"/>
                        </w:r>
                      </w:p>
                    </w:sdtContent>
                  </w:sdt>
                  <w:p w14:paraId="4A5F0FBF" w14:textId="77777777" w:rsidR="00125D19" w:rsidRDefault="00125D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A5F0F98" wp14:editId="4A5F0F9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5F0FC1" w14:textId="77777777" w:rsidR="00125D19" w:rsidRDefault="00125D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5F0F98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A5F0FC1" w14:textId="77777777" w:rsidR="00125D19" w:rsidRDefault="00125D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A5F0F9A" wp14:editId="4A5F0F9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5F0FB3" w14:textId="77777777" w:rsidR="00994760" w:rsidRDefault="00125D1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5F0FB9" wp14:editId="4A5F0FBA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5F0F9A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A5F0FB3" w14:textId="77777777" w:rsidR="00994760" w:rsidRDefault="00125D1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A5F0FB9" wp14:editId="4A5F0FBA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E119FE"/>
    <w:multiLevelType w:val="multilevel"/>
    <w:tmpl w:val="4E73FD7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F29E3B6E"/>
    <w:multiLevelType w:val="multilevel"/>
    <w:tmpl w:val="33C2362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9B04A0C"/>
    <w:multiLevelType w:val="hybridMultilevel"/>
    <w:tmpl w:val="F38617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355BF"/>
    <w:multiLevelType w:val="multilevel"/>
    <w:tmpl w:val="43303EB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64D6C296"/>
    <w:multiLevelType w:val="multilevel"/>
    <w:tmpl w:val="126D6C9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682962A6"/>
    <w:multiLevelType w:val="multilevel"/>
    <w:tmpl w:val="AF4501BB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6079436">
    <w:abstractNumId w:val="3"/>
  </w:num>
  <w:num w:numId="2" w16cid:durableId="1391733215">
    <w:abstractNumId w:val="4"/>
  </w:num>
  <w:num w:numId="3" w16cid:durableId="1115095956">
    <w:abstractNumId w:val="0"/>
  </w:num>
  <w:num w:numId="4" w16cid:durableId="1388648171">
    <w:abstractNumId w:val="1"/>
  </w:num>
  <w:num w:numId="5" w16cid:durableId="175121782">
    <w:abstractNumId w:val="5"/>
  </w:num>
  <w:num w:numId="6" w16cid:durableId="1657614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760"/>
    <w:rsid w:val="00013918"/>
    <w:rsid w:val="000175B4"/>
    <w:rsid w:val="00043FDF"/>
    <w:rsid w:val="000614D4"/>
    <w:rsid w:val="0006678A"/>
    <w:rsid w:val="00081B64"/>
    <w:rsid w:val="000D0B74"/>
    <w:rsid w:val="000E336D"/>
    <w:rsid w:val="00125D19"/>
    <w:rsid w:val="0015256D"/>
    <w:rsid w:val="0016119E"/>
    <w:rsid w:val="00180FA5"/>
    <w:rsid w:val="00184647"/>
    <w:rsid w:val="00186353"/>
    <w:rsid w:val="00193BA1"/>
    <w:rsid w:val="00195924"/>
    <w:rsid w:val="001A6FB0"/>
    <w:rsid w:val="001C1EA4"/>
    <w:rsid w:val="001F0A31"/>
    <w:rsid w:val="001F1227"/>
    <w:rsid w:val="00231ED7"/>
    <w:rsid w:val="00242215"/>
    <w:rsid w:val="002849C0"/>
    <w:rsid w:val="00305CD4"/>
    <w:rsid w:val="003227D5"/>
    <w:rsid w:val="00331992"/>
    <w:rsid w:val="003B18D5"/>
    <w:rsid w:val="003E18AD"/>
    <w:rsid w:val="003E1BDD"/>
    <w:rsid w:val="003F11B9"/>
    <w:rsid w:val="0042053B"/>
    <w:rsid w:val="0045130C"/>
    <w:rsid w:val="00471A96"/>
    <w:rsid w:val="004C76F7"/>
    <w:rsid w:val="004D7C83"/>
    <w:rsid w:val="004E33EE"/>
    <w:rsid w:val="004E3716"/>
    <w:rsid w:val="00515D59"/>
    <w:rsid w:val="0055585B"/>
    <w:rsid w:val="005811FA"/>
    <w:rsid w:val="00590346"/>
    <w:rsid w:val="005A1208"/>
    <w:rsid w:val="005E366F"/>
    <w:rsid w:val="00630E40"/>
    <w:rsid w:val="006745BC"/>
    <w:rsid w:val="00681304"/>
    <w:rsid w:val="00697E9E"/>
    <w:rsid w:val="006C1BC8"/>
    <w:rsid w:val="006F33DF"/>
    <w:rsid w:val="00706573"/>
    <w:rsid w:val="007102DC"/>
    <w:rsid w:val="007449DF"/>
    <w:rsid w:val="00782BF4"/>
    <w:rsid w:val="007C46DC"/>
    <w:rsid w:val="007F13BE"/>
    <w:rsid w:val="00815333"/>
    <w:rsid w:val="008561C7"/>
    <w:rsid w:val="00871D19"/>
    <w:rsid w:val="00876BC4"/>
    <w:rsid w:val="00897BC1"/>
    <w:rsid w:val="009047F2"/>
    <w:rsid w:val="00927515"/>
    <w:rsid w:val="009277C2"/>
    <w:rsid w:val="00990897"/>
    <w:rsid w:val="00994760"/>
    <w:rsid w:val="00994783"/>
    <w:rsid w:val="009B64CC"/>
    <w:rsid w:val="009E0F0F"/>
    <w:rsid w:val="009F389F"/>
    <w:rsid w:val="00A0097B"/>
    <w:rsid w:val="00A32BC9"/>
    <w:rsid w:val="00A419EF"/>
    <w:rsid w:val="00A423BB"/>
    <w:rsid w:val="00A502DB"/>
    <w:rsid w:val="00A722FD"/>
    <w:rsid w:val="00A814A9"/>
    <w:rsid w:val="00A824B4"/>
    <w:rsid w:val="00AA38FA"/>
    <w:rsid w:val="00AE0E7D"/>
    <w:rsid w:val="00B0134A"/>
    <w:rsid w:val="00B06697"/>
    <w:rsid w:val="00B31CEF"/>
    <w:rsid w:val="00B45F94"/>
    <w:rsid w:val="00B45FA2"/>
    <w:rsid w:val="00B53719"/>
    <w:rsid w:val="00B7065B"/>
    <w:rsid w:val="00B847C0"/>
    <w:rsid w:val="00BC3714"/>
    <w:rsid w:val="00C10B3E"/>
    <w:rsid w:val="00C2214F"/>
    <w:rsid w:val="00C43859"/>
    <w:rsid w:val="00C66760"/>
    <w:rsid w:val="00C85F79"/>
    <w:rsid w:val="00CD1D10"/>
    <w:rsid w:val="00CE1C84"/>
    <w:rsid w:val="00CF3E07"/>
    <w:rsid w:val="00D0225E"/>
    <w:rsid w:val="00D26DF0"/>
    <w:rsid w:val="00D36052"/>
    <w:rsid w:val="00D71C2D"/>
    <w:rsid w:val="00D7574D"/>
    <w:rsid w:val="00D86FBB"/>
    <w:rsid w:val="00D90D17"/>
    <w:rsid w:val="00D92E70"/>
    <w:rsid w:val="00DC20C3"/>
    <w:rsid w:val="00DC7492"/>
    <w:rsid w:val="00DF4B0E"/>
    <w:rsid w:val="00DF6510"/>
    <w:rsid w:val="00E12196"/>
    <w:rsid w:val="00E459D2"/>
    <w:rsid w:val="00E606F7"/>
    <w:rsid w:val="00E62F64"/>
    <w:rsid w:val="00EA1F4D"/>
    <w:rsid w:val="00EA22D5"/>
    <w:rsid w:val="00EC2747"/>
    <w:rsid w:val="00EC352D"/>
    <w:rsid w:val="00EE38AD"/>
    <w:rsid w:val="00F03BEC"/>
    <w:rsid w:val="00F2225C"/>
    <w:rsid w:val="00F4438D"/>
    <w:rsid w:val="00F65310"/>
    <w:rsid w:val="00F71519"/>
    <w:rsid w:val="00F76ABE"/>
    <w:rsid w:val="00FB61AF"/>
    <w:rsid w:val="00FB7E43"/>
    <w:rsid w:val="00FC5DC8"/>
    <w:rsid w:val="00FC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F0F7A"/>
  <w15:docId w15:val="{41CDA95D-904A-4763-81C4-4B42C994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qFormat/>
    <w:pPr>
      <w:tabs>
        <w:tab w:val="left" w:pos="0"/>
      </w:tabs>
      <w:spacing w:before="120" w:after="120" w:line="300" w:lineRule="exac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uiPriority w:val="2"/>
    <w:qFormat/>
    <w:pPr>
      <w:tabs>
        <w:tab w:val="left" w:pos="0"/>
      </w:tabs>
      <w:spacing w:before="240"/>
      <w:ind w:left="-1120"/>
      <w:outlineLvl w:val="2"/>
    </w:pPr>
  </w:style>
  <w:style w:type="paragraph" w:styleId="Heading4">
    <w:name w:val="heading 4"/>
    <w:basedOn w:val="Normal"/>
    <w:next w:val="Normal"/>
    <w:uiPriority w:val="3"/>
    <w:qFormat/>
    <w:pPr>
      <w:tabs>
        <w:tab w:val="left" w:pos="0"/>
      </w:tabs>
      <w:spacing w:before="240"/>
      <w:ind w:left="-1120"/>
      <w:outlineLvl w:val="3"/>
    </w:pPr>
  </w:style>
  <w:style w:type="paragraph" w:styleId="Heading5">
    <w:name w:val="heading 5"/>
    <w:basedOn w:val="Normal"/>
    <w:next w:val="Normal"/>
    <w:pPr>
      <w:spacing w:line="320" w:lineRule="exact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Quote">
    <w:name w:val="Quote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styleId="NoSpacing">
    <w:name w:val="No Spacing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styleId="Subtitle">
    <w:name w:val="Subtitle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ListParagraph">
    <w:name w:val="List Paragraph"/>
    <w:basedOn w:val="Normal"/>
    <w:uiPriority w:val="34"/>
    <w:semiHidden/>
    <w:rsid w:val="00125D1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25D1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5D19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125D19"/>
    <w:rPr>
      <w:vertAlign w:val="superscript"/>
    </w:rPr>
  </w:style>
  <w:style w:type="paragraph" w:styleId="Revision">
    <w:name w:val="Revision"/>
    <w:hidden/>
    <w:uiPriority w:val="99"/>
    <w:semiHidden/>
    <w:rsid w:val="00081B64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76B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6B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BC4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B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BC4"/>
    <w:rPr>
      <w:rFonts w:ascii="Verdana" w:hAnsi="Verdana"/>
      <w:b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8464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64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8464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647"/>
    <w:rPr>
      <w:rFonts w:ascii="Verdana" w:hAnsi="Verdana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B18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676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5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webSetting" Target="webSettings0.xml" Id="rId25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adam.daniel\Downloads\20240515+Hoofdlijnenakkoord+PVV+VVD+NSC+BBB.pdf" TargetMode="External"/><Relationship Id="rId1" Type="http://schemas.openxmlformats.org/officeDocument/2006/relationships/hyperlink" Target="https://www.tweedekamer.nl/kamerstukken/brieven_regering/detail?id=2025Z09999&amp;did=2025D22964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1169</ap:Words>
  <ap:Characters>6435</ap:Characters>
  <ap:DocSecurity>0</ap:DocSecurity>
  <ap:Lines>53</ap:Lines>
  <ap:Paragraphs>15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Kabinetsreactie AIV-briefadvies 'Een stabiel en voorspelbaar ODA-budget'</vt:lpstr>
      <vt:lpstr>Kabinetsreactie AIV-briefadvies 'Een stabiel en voorspelbaar ODA-budget'</vt:lpstr>
    </vt:vector>
  </ap:TitlesOfParts>
  <ap:LinksUpToDate>false</ap:LinksUpToDate>
  <ap:CharactersWithSpaces>7589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2025-05-19T11:50:00.0000000Z</lastPrinted>
  <dcterms:created xsi:type="dcterms:W3CDTF">2025-05-28T12:26:00.0000000Z</dcterms:created>
  <dcterms:modified xsi:type="dcterms:W3CDTF">2025-05-28T12:26:00.0000000Z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2e2b4861-51f1-45f8-9318-778ec9fb61ee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BZTheme">
    <vt:lpwstr>1;#Not applicable|ec01d90b-9d0f-4785-8785-e1ea615196bf</vt:lpwstr>
  </property>
  <property fmtid="{D5CDD505-2E9C-101B-9397-08002B2CF9AE}" pid="6" name="BZCountryState">
    <vt:lpwstr>3;#Not applicable|ec01d90b-9d0f-4785-8785-e1ea615196bf</vt:lpwstr>
  </property>
  <property fmtid="{D5CDD505-2E9C-101B-9397-08002B2CF9AE}" pid="7" name="BZMarking">
    <vt:lpwstr>5;#NO MARKING|0a4eb9ae-69eb-4d9e-b573-43ab99ef8592</vt:lpwstr>
  </property>
  <property fmtid="{D5CDD505-2E9C-101B-9397-08002B2CF9AE}" pid="8" name="BZClassification">
    <vt:lpwstr>4;#UNCLASSIFIED (U)|284e6a62-15ab-4017-be27-a1e965f4e940</vt:lpwstr>
  </property>
  <property fmtid="{D5CDD505-2E9C-101B-9397-08002B2CF9AE}" pid="9" name="_docset_NoMedatataSyncRequired">
    <vt:lpwstr>False</vt:lpwstr>
  </property>
</Properties>
</file>