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59BD" w:rsidR="00CB59BD" w:rsidP="00CB59BD" w:rsidRDefault="00DE3CBF" w14:paraId="551AD694" w14:textId="39A801AD">
      <w:pPr>
        <w:ind w:left="1418" w:hanging="1418"/>
        <w:rPr>
          <w:rFonts w:ascii="Calibri" w:hAnsi="Calibri" w:cs="Calibri"/>
        </w:rPr>
      </w:pPr>
      <w:r w:rsidRPr="00CB59BD">
        <w:rPr>
          <w:rFonts w:ascii="Calibri" w:hAnsi="Calibri" w:eastAsia="Times New Roman" w:cs="Calibri"/>
          <w:iCs/>
        </w:rPr>
        <w:t>36680</w:t>
      </w:r>
      <w:r w:rsidRPr="00CB59BD" w:rsidR="00CB59BD">
        <w:rPr>
          <w:rFonts w:ascii="Calibri" w:hAnsi="Calibri" w:eastAsia="Times New Roman" w:cs="Calibri"/>
          <w:iCs/>
        </w:rPr>
        <w:t xml:space="preserve">          </w:t>
      </w:r>
      <w:r w:rsidRPr="00CB59BD" w:rsidR="00CB59BD">
        <w:rPr>
          <w:rFonts w:ascii="Calibri" w:hAnsi="Calibri" w:eastAsia="Times New Roman" w:cs="Calibri"/>
          <w:iCs/>
        </w:rPr>
        <w:tab/>
      </w:r>
      <w:r w:rsidRPr="00CB59BD" w:rsidR="00CB59BD">
        <w:rPr>
          <w:rFonts w:ascii="Calibri" w:hAnsi="Calibri" w:cs="Calibri"/>
        </w:rPr>
        <w:t xml:space="preserve">Wijziging van de Wet kinderopvang in verband met het niet indexeren van de maximum </w:t>
      </w:r>
      <w:proofErr w:type="spellStart"/>
      <w:r w:rsidRPr="00CB59BD" w:rsidR="00CB59BD">
        <w:rPr>
          <w:rFonts w:ascii="Calibri" w:hAnsi="Calibri" w:cs="Calibri"/>
        </w:rPr>
        <w:t>uurprijs</w:t>
      </w:r>
      <w:proofErr w:type="spellEnd"/>
      <w:r w:rsidRPr="00CB59BD" w:rsidR="00CB59BD">
        <w:rPr>
          <w:rFonts w:ascii="Calibri" w:hAnsi="Calibri" w:cs="Calibri"/>
        </w:rPr>
        <w:t xml:space="preserve"> over het berekeningsjaar 2026</w:t>
      </w:r>
    </w:p>
    <w:p w:rsidRPr="00CB59BD" w:rsidR="00CB59BD" w:rsidP="00CB59BD" w:rsidRDefault="00CB59BD" w14:paraId="50D1B405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 xml:space="preserve">Nr. </w:t>
      </w:r>
      <w:r w:rsidRPr="00CB59BD">
        <w:rPr>
          <w:rFonts w:ascii="Calibri" w:hAnsi="Calibri" w:eastAsia="Times New Roman" w:cs="Calibri"/>
          <w:iCs/>
        </w:rPr>
        <w:t>6</w:t>
      </w:r>
      <w:r w:rsidRPr="00CB59BD">
        <w:rPr>
          <w:rFonts w:ascii="Calibri" w:hAnsi="Calibri" w:eastAsia="Times New Roman" w:cs="Calibri"/>
          <w:iCs/>
        </w:rPr>
        <w:tab/>
      </w:r>
      <w:r w:rsidRPr="00CB59BD">
        <w:rPr>
          <w:rFonts w:ascii="Calibri" w:hAnsi="Calibri" w:eastAsia="Times New Roman" w:cs="Calibri"/>
          <w:iCs/>
        </w:rPr>
        <w:tab/>
        <w:t>Brief houdende intrekking van het wetsvoorstel</w:t>
      </w:r>
    </w:p>
    <w:p w:rsidRPr="00CB59BD" w:rsidR="00CB59BD" w:rsidP="00CB59BD" w:rsidRDefault="00CB59BD" w14:paraId="06038B75" w14:textId="77777777">
      <w:pPr>
        <w:spacing w:after="0"/>
        <w:rPr>
          <w:rFonts w:ascii="Calibri" w:hAnsi="Calibri" w:eastAsia="Times New Roman" w:cs="Calibri"/>
          <w:iCs/>
        </w:rPr>
      </w:pPr>
    </w:p>
    <w:p w:rsidRPr="00CB59BD" w:rsidR="00CB59BD" w:rsidP="00CB59BD" w:rsidRDefault="00CB59BD" w14:paraId="51351A15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>Aan de Voorzitter van de Tweede Kamer der Staten-Generaal</w:t>
      </w:r>
    </w:p>
    <w:p w:rsidRPr="00CB59BD" w:rsidR="00CB59BD" w:rsidP="00CB59BD" w:rsidRDefault="00CB59BD" w14:paraId="575F4006" w14:textId="77777777">
      <w:pPr>
        <w:spacing w:after="0"/>
        <w:rPr>
          <w:rFonts w:ascii="Calibri" w:hAnsi="Calibri" w:eastAsia="Times New Roman" w:cs="Calibri"/>
          <w:iCs/>
        </w:rPr>
      </w:pPr>
    </w:p>
    <w:p w:rsidRPr="00CB59BD" w:rsidR="00CB59BD" w:rsidP="00CB59BD" w:rsidRDefault="00CB59BD" w14:paraId="0F6A2196" w14:textId="6EC1A6EC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>Den Haag, 2 juni 2025</w:t>
      </w:r>
      <w:r w:rsidRPr="00CB59BD">
        <w:rPr>
          <w:rFonts w:ascii="Calibri" w:hAnsi="Calibri" w:eastAsia="Times New Roman" w:cs="Calibri"/>
          <w:i/>
        </w:rPr>
        <w:br/>
      </w:r>
    </w:p>
    <w:p w:rsidRPr="00CB59BD" w:rsidR="00DE3CBF" w:rsidP="00DE3CBF" w:rsidRDefault="00DE3CBF" w14:paraId="2B18C691" w14:textId="17323814">
      <w:pPr>
        <w:tabs>
          <w:tab w:val="center" w:pos="4536"/>
          <w:tab w:val="right" w:pos="9072"/>
        </w:tabs>
        <w:spacing w:after="0"/>
        <w:rPr>
          <w:rFonts w:ascii="Calibri" w:hAnsi="Calibri" w:eastAsia="Times New Roman" w:cs="Calibri"/>
          <w:i/>
        </w:rPr>
      </w:pPr>
      <w:r w:rsidRPr="00CB59BD">
        <w:rPr>
          <w:rFonts w:ascii="Calibri" w:hAnsi="Calibri" w:eastAsia="Times New Roman" w:cs="Calibri"/>
          <w:i/>
        </w:rPr>
        <w:br/>
        <w:t>Aanleiding</w:t>
      </w:r>
    </w:p>
    <w:p w:rsidRPr="00CB59BD" w:rsidR="00DE3CBF" w:rsidP="00DE3CBF" w:rsidRDefault="00DE3CBF" w14:paraId="70867972" w14:textId="77777777">
      <w:pPr>
        <w:tabs>
          <w:tab w:val="center" w:pos="4536"/>
          <w:tab w:val="right" w:pos="9072"/>
        </w:tabs>
        <w:spacing w:after="0"/>
        <w:rPr>
          <w:rFonts w:ascii="Calibri" w:hAnsi="Calibri" w:eastAsia="Times New Roman" w:cs="Calibri"/>
        </w:rPr>
      </w:pPr>
      <w:r w:rsidRPr="00CB59BD">
        <w:rPr>
          <w:rFonts w:ascii="Calibri" w:hAnsi="Calibri" w:eastAsia="Times New Roman" w:cs="Calibri"/>
        </w:rPr>
        <w:t xml:space="preserve">Bij koninklijke boodschap van 15 januari 2025 is het voorstel van wet tot wijziging van de Wet kinderopvang in verband met het niet indexeren van de maximum </w:t>
      </w:r>
      <w:proofErr w:type="spellStart"/>
      <w:r w:rsidRPr="00CB59BD">
        <w:rPr>
          <w:rFonts w:ascii="Calibri" w:hAnsi="Calibri" w:eastAsia="Times New Roman" w:cs="Calibri"/>
        </w:rPr>
        <w:t>uurprijs</w:t>
      </w:r>
      <w:proofErr w:type="spellEnd"/>
      <w:r w:rsidRPr="00CB59BD">
        <w:rPr>
          <w:rFonts w:ascii="Calibri" w:hAnsi="Calibri" w:eastAsia="Times New Roman" w:cs="Calibri"/>
        </w:rPr>
        <w:t xml:space="preserve"> over het berekeningsjaar 2026 aan de Tweede Kamer der </w:t>
      </w:r>
      <w:r w:rsidRPr="00CB59BD">
        <w:rPr>
          <w:rFonts w:ascii="Calibri" w:hAnsi="Calibri" w:eastAsia="Times New Roman" w:cs="Calibri"/>
        </w:rPr>
        <w:br/>
        <w:t>Staten-Generaal aangeboden.</w:t>
      </w:r>
      <w:r w:rsidRPr="00CB59BD">
        <w:rPr>
          <w:rFonts w:ascii="Calibri" w:hAnsi="Calibri" w:eastAsia="Times New Roman" w:cs="Calibri"/>
          <w:vertAlign w:val="superscript"/>
        </w:rPr>
        <w:footnoteReference w:id="1"/>
      </w:r>
      <w:r w:rsidRPr="00CB59BD">
        <w:rPr>
          <w:rFonts w:ascii="Calibri" w:hAnsi="Calibri" w:eastAsia="Times New Roman" w:cs="Calibri"/>
        </w:rPr>
        <w:t xml:space="preserve"> Het wetsvoorstel maakt het mogelijk om de maximum </w:t>
      </w:r>
      <w:proofErr w:type="spellStart"/>
      <w:r w:rsidRPr="00CB59BD">
        <w:rPr>
          <w:rFonts w:ascii="Calibri" w:hAnsi="Calibri" w:eastAsia="Times New Roman" w:cs="Calibri"/>
        </w:rPr>
        <w:t>uurprijzen</w:t>
      </w:r>
      <w:proofErr w:type="spellEnd"/>
      <w:r w:rsidRPr="00CB59BD">
        <w:rPr>
          <w:rFonts w:ascii="Calibri" w:hAnsi="Calibri" w:eastAsia="Times New Roman" w:cs="Calibri"/>
        </w:rPr>
        <w:t xml:space="preserve"> voor de kinderopvangtoeslag in 2026 eenmalig niet te indexeren. </w:t>
      </w:r>
    </w:p>
    <w:p w:rsidRPr="00CB59BD" w:rsidR="00DE3CBF" w:rsidP="00DE3CBF" w:rsidRDefault="00DE3CBF" w14:paraId="71EE0345" w14:textId="77777777">
      <w:pPr>
        <w:tabs>
          <w:tab w:val="center" w:pos="4536"/>
          <w:tab w:val="right" w:pos="9072"/>
        </w:tabs>
        <w:spacing w:after="0"/>
        <w:rPr>
          <w:rFonts w:ascii="Calibri" w:hAnsi="Calibri" w:eastAsia="Times New Roman" w:cs="Calibri"/>
        </w:rPr>
      </w:pPr>
    </w:p>
    <w:p w:rsidRPr="00CB59BD" w:rsidR="00DE3CBF" w:rsidP="00DE3CBF" w:rsidRDefault="00DE3CBF" w14:paraId="53006DD1" w14:textId="77777777">
      <w:pPr>
        <w:tabs>
          <w:tab w:val="center" w:pos="4536"/>
          <w:tab w:val="right" w:pos="9072"/>
        </w:tabs>
        <w:spacing w:after="0"/>
        <w:rPr>
          <w:rFonts w:ascii="Calibri" w:hAnsi="Calibri" w:eastAsia="Times New Roman" w:cs="Calibri"/>
          <w:i/>
        </w:rPr>
      </w:pPr>
      <w:r w:rsidRPr="00CB59BD">
        <w:rPr>
          <w:rFonts w:ascii="Calibri" w:hAnsi="Calibri" w:eastAsia="Times New Roman" w:cs="Calibri"/>
          <w:i/>
        </w:rPr>
        <w:t>Doelstelling van het wetsvoorstel</w:t>
      </w:r>
    </w:p>
    <w:p w:rsidRPr="00CB59BD" w:rsidR="00DE3CBF" w:rsidP="00DE3CBF" w:rsidRDefault="00DE3CBF" w14:paraId="5281DF97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 xml:space="preserve">Het kabinet had in het Regeerprogramma afgesproken om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in 2026 niet te indexeren, met oog op houdbaarheid van de overheidsfinanciën. Met de maatregel werd een besparing beoogd van € 254 miljoen euro. Het kabinet achtte de maatregel aanvaardbaar, omdat in het recente verleden grote (extra) intensiveringen in de kinderopvangtoeslag zijn gedaan. Zo zijn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in 2024 met € 508 miljoen verhoogd, bovenop de reguliere indexering voor dat jaar.</w:t>
      </w:r>
    </w:p>
    <w:p w:rsidRPr="00CB59BD" w:rsidR="00DE3CBF" w:rsidP="00DE3CBF" w:rsidRDefault="00DE3CBF" w14:paraId="5B6B7693" w14:textId="77777777">
      <w:pPr>
        <w:spacing w:after="0"/>
        <w:rPr>
          <w:rFonts w:ascii="Calibri" w:hAnsi="Calibri" w:eastAsia="Times New Roman" w:cs="Calibri"/>
          <w:iCs/>
        </w:rPr>
      </w:pPr>
    </w:p>
    <w:p w:rsidRPr="00CB59BD" w:rsidR="00DE3CBF" w:rsidP="00DE3CBF" w:rsidRDefault="00DE3CBF" w14:paraId="44B0D39F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>Op dit moment bestaat er geen wettelijke grondslag in de Wet kinderopvang (</w:t>
      </w:r>
      <w:proofErr w:type="spellStart"/>
      <w:r w:rsidRPr="00CB59BD">
        <w:rPr>
          <w:rFonts w:ascii="Calibri" w:hAnsi="Calibri" w:eastAsia="Times New Roman" w:cs="Calibri"/>
          <w:iCs/>
        </w:rPr>
        <w:t>Wko</w:t>
      </w:r>
      <w:proofErr w:type="spellEnd"/>
      <w:r w:rsidRPr="00CB59BD">
        <w:rPr>
          <w:rFonts w:ascii="Calibri" w:hAnsi="Calibri" w:eastAsia="Times New Roman" w:cs="Calibri"/>
          <w:iCs/>
        </w:rPr>
        <w:t xml:space="preserve">) om in zijn geheel af te zien van indexatie van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. Artikel 1.9, eerste lid, van de </w:t>
      </w:r>
      <w:proofErr w:type="spellStart"/>
      <w:r w:rsidRPr="00CB59BD">
        <w:rPr>
          <w:rFonts w:ascii="Calibri" w:hAnsi="Calibri" w:eastAsia="Times New Roman" w:cs="Calibri"/>
          <w:iCs/>
        </w:rPr>
        <w:t>Wko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verplicht tot een jaarlijkse indexatie. Het doel van de voorliggende wetswijziging was om niet-indexeren voor het jaar 2026 mogelijk te maken in de </w:t>
      </w:r>
      <w:proofErr w:type="spellStart"/>
      <w:r w:rsidRPr="00CB59BD">
        <w:rPr>
          <w:rFonts w:ascii="Calibri" w:hAnsi="Calibri" w:eastAsia="Times New Roman" w:cs="Calibri"/>
          <w:iCs/>
        </w:rPr>
        <w:t>Wko</w:t>
      </w:r>
      <w:proofErr w:type="spellEnd"/>
      <w:r w:rsidRPr="00CB59BD">
        <w:rPr>
          <w:rFonts w:ascii="Calibri" w:hAnsi="Calibri" w:eastAsia="Times New Roman" w:cs="Calibri"/>
          <w:iCs/>
        </w:rPr>
        <w:t xml:space="preserve">. </w:t>
      </w:r>
    </w:p>
    <w:p w:rsidRPr="00CB59BD" w:rsidR="00DE3CBF" w:rsidP="00DE3CBF" w:rsidRDefault="00DE3CBF" w14:paraId="4EB35C05" w14:textId="77777777">
      <w:pPr>
        <w:spacing w:after="0"/>
        <w:rPr>
          <w:rFonts w:ascii="Calibri" w:hAnsi="Calibri" w:eastAsia="Times New Roman" w:cs="Calibri"/>
        </w:rPr>
      </w:pPr>
    </w:p>
    <w:p w:rsidRPr="00CB59BD" w:rsidR="00DE3CBF" w:rsidP="00DE3CBF" w:rsidRDefault="00DE3CBF" w14:paraId="51DDFCD0" w14:textId="77777777">
      <w:pPr>
        <w:spacing w:after="0"/>
        <w:rPr>
          <w:rFonts w:ascii="Calibri" w:hAnsi="Calibri" w:eastAsia="Times New Roman" w:cs="Calibri"/>
          <w:i/>
          <w:iCs/>
        </w:rPr>
      </w:pPr>
      <w:r w:rsidRPr="00CB59BD">
        <w:rPr>
          <w:rFonts w:ascii="Calibri" w:hAnsi="Calibri" w:eastAsia="Times New Roman" w:cs="Calibri"/>
          <w:i/>
          <w:iCs/>
        </w:rPr>
        <w:t xml:space="preserve">Indexatie maximum </w:t>
      </w:r>
      <w:proofErr w:type="spellStart"/>
      <w:r w:rsidRPr="00CB59BD">
        <w:rPr>
          <w:rFonts w:ascii="Calibri" w:hAnsi="Calibri" w:eastAsia="Times New Roman" w:cs="Calibri"/>
          <w:i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/>
          <w:iCs/>
        </w:rPr>
        <w:t xml:space="preserve"> 2026</w:t>
      </w:r>
    </w:p>
    <w:p w:rsidRPr="00CB59BD" w:rsidR="00DE3CBF" w:rsidP="00DE3CBF" w:rsidRDefault="00DE3CBF" w14:paraId="4C389EF7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 xml:space="preserve">In de Voorjaarsnota heeft het kabinet ervoor gekozen om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in 2026 conform de reguliere systematiek te indexeren. Ik heb u hierover geïnformeerd in de beleidsreactie evaluatie indexeringssystematiek kinderopvangtoeslag, die ik u op 23 april heb gestuurd.</w:t>
      </w:r>
      <w:r w:rsidRPr="00CB59BD">
        <w:rPr>
          <w:rStyle w:val="Voetnootmarkering"/>
          <w:rFonts w:ascii="Calibri" w:hAnsi="Calibri" w:eastAsia="Times New Roman" w:cs="Calibri"/>
          <w:iCs/>
        </w:rPr>
        <w:footnoteReference w:id="2"/>
      </w:r>
      <w:r w:rsidRPr="00CB59BD">
        <w:rPr>
          <w:rFonts w:ascii="Calibri" w:hAnsi="Calibri" w:eastAsia="Times New Roman" w:cs="Calibri"/>
          <w:iCs/>
        </w:rPr>
        <w:t xml:space="preserve"> Door te indexeren blijft de kinderopvangtoeslag in de pas lopen met de kosten die ouders voor kinderopvang maken. Dat maakt het aantrekkelijker voor ouders om (meer) te werken.</w:t>
      </w:r>
    </w:p>
    <w:p w:rsidRPr="00CB59BD" w:rsidR="00DE3CBF" w:rsidP="00DE3CBF" w:rsidRDefault="00DE3CBF" w14:paraId="333736AF" w14:textId="77777777">
      <w:pPr>
        <w:spacing w:after="0"/>
        <w:rPr>
          <w:rFonts w:ascii="Calibri" w:hAnsi="Calibri" w:eastAsia="Times New Roman" w:cs="Calibri"/>
          <w:iCs/>
        </w:rPr>
      </w:pPr>
    </w:p>
    <w:p w:rsidRPr="00CB59BD" w:rsidR="00DE3CBF" w:rsidP="00DE3CBF" w:rsidRDefault="00DE3CBF" w14:paraId="68399FF4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lastRenderedPageBreak/>
        <w:t xml:space="preserve">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in 2026 zullen zoals voorgeschreven in artikel 5 van het Besluit kinderopvangtoeslag worden geïndexeerd aan de hand van een gemiddelde van de loon- en prijsontwikkeling in de economie. Het indexeringspercentage voor 2026 bedraagt 4,84%.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voor 2026 komen daarmee uit op € 11,23 in de dagopvang, € 9,98 in de buitenschoolse opvang en € 8,49 in de gastouderopvang.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zullen worden vastgelegd in het Besluit kinderopvangtoeslag. Een ontwerp van het wijzigingsbesluit zal in juni worden voorgehangen aan de Eerste en Tweede Kamer. </w:t>
      </w:r>
    </w:p>
    <w:p w:rsidRPr="00CB59BD" w:rsidR="00DE3CBF" w:rsidP="00DE3CBF" w:rsidRDefault="00DE3CBF" w14:paraId="05BA3F51" w14:textId="77777777">
      <w:pPr>
        <w:spacing w:after="0"/>
        <w:rPr>
          <w:rFonts w:ascii="Calibri" w:hAnsi="Calibri" w:eastAsia="Times New Roman" w:cs="Calibri"/>
        </w:rPr>
      </w:pPr>
    </w:p>
    <w:p w:rsidRPr="00CB59BD" w:rsidR="00DE3CBF" w:rsidP="00DE3CBF" w:rsidRDefault="00DE3CBF" w14:paraId="551BBA93" w14:textId="77777777">
      <w:pPr>
        <w:spacing w:after="0"/>
        <w:rPr>
          <w:rFonts w:ascii="Calibri" w:hAnsi="Calibri" w:eastAsia="Times New Roman" w:cs="Calibri"/>
          <w:i/>
        </w:rPr>
      </w:pPr>
      <w:r w:rsidRPr="00CB59BD">
        <w:rPr>
          <w:rFonts w:ascii="Calibri" w:hAnsi="Calibri" w:eastAsia="Times New Roman" w:cs="Calibri"/>
          <w:i/>
        </w:rPr>
        <w:t>Conclusie</w:t>
      </w:r>
    </w:p>
    <w:p w:rsidRPr="00CB59BD" w:rsidR="00DE3CBF" w:rsidP="00DE3CBF" w:rsidRDefault="00DE3CBF" w14:paraId="23D1836E" w14:textId="77777777">
      <w:pPr>
        <w:spacing w:after="0"/>
        <w:rPr>
          <w:rFonts w:ascii="Calibri" w:hAnsi="Calibri" w:eastAsia="Times New Roman" w:cs="Calibri"/>
          <w:iCs/>
        </w:rPr>
      </w:pPr>
      <w:r w:rsidRPr="00CB59BD">
        <w:rPr>
          <w:rFonts w:ascii="Calibri" w:hAnsi="Calibri" w:eastAsia="Times New Roman" w:cs="Calibri"/>
          <w:iCs/>
        </w:rPr>
        <w:t xml:space="preserve">Aangezien het kabinet heeft besloten om de maximum </w:t>
      </w:r>
      <w:proofErr w:type="spellStart"/>
      <w:r w:rsidRPr="00CB59BD">
        <w:rPr>
          <w:rFonts w:ascii="Calibri" w:hAnsi="Calibri" w:eastAsia="Times New Roman" w:cs="Calibri"/>
          <w:iCs/>
        </w:rPr>
        <w:t>uurprijzen</w:t>
      </w:r>
      <w:proofErr w:type="spellEnd"/>
      <w:r w:rsidRPr="00CB59BD">
        <w:rPr>
          <w:rFonts w:ascii="Calibri" w:hAnsi="Calibri" w:eastAsia="Times New Roman" w:cs="Calibri"/>
          <w:iCs/>
        </w:rPr>
        <w:t xml:space="preserve"> in 2026 te indexeren, vervalt de noodzaak van het wetsvoorstel dat niet indexeren in 2026 mogelijk maakt. Daartoe gemachtigd door de koning, trek ik het voorstel van wet hierbij in. </w:t>
      </w:r>
    </w:p>
    <w:p w:rsidRPr="00CB59BD" w:rsidR="00DE3CBF" w:rsidP="00DE3CBF" w:rsidRDefault="00DE3CBF" w14:paraId="37ABC743" w14:textId="77777777">
      <w:pPr>
        <w:spacing w:after="0"/>
        <w:rPr>
          <w:rFonts w:ascii="Calibri" w:hAnsi="Calibri" w:cs="Calibri"/>
        </w:rPr>
      </w:pPr>
    </w:p>
    <w:p w:rsidRPr="00CB59BD" w:rsidR="00DE3CBF" w:rsidP="00DE3CBF" w:rsidRDefault="00DE3CBF" w14:paraId="540826F0" w14:textId="77777777">
      <w:pPr>
        <w:spacing w:after="0"/>
        <w:rPr>
          <w:rFonts w:ascii="Calibri" w:hAnsi="Calibri" w:cs="Calibri"/>
        </w:rPr>
      </w:pPr>
    </w:p>
    <w:p w:rsidRPr="00CB59BD" w:rsidR="00DE3CBF" w:rsidP="00DE3CBF" w:rsidRDefault="00DE3CBF" w14:paraId="12270E05" w14:textId="47AFD293">
      <w:pPr>
        <w:spacing w:after="0"/>
        <w:rPr>
          <w:rFonts w:ascii="Calibri" w:hAnsi="Calibri" w:cs="Calibri"/>
        </w:rPr>
      </w:pPr>
      <w:r w:rsidRPr="00CB59BD">
        <w:rPr>
          <w:rFonts w:ascii="Calibri" w:hAnsi="Calibri" w:cs="Calibri"/>
        </w:rPr>
        <w:t xml:space="preserve">De </w:t>
      </w:r>
      <w:r w:rsidR="00CB59BD">
        <w:rPr>
          <w:rFonts w:ascii="Calibri" w:hAnsi="Calibri" w:cs="Calibri"/>
        </w:rPr>
        <w:t>s</w:t>
      </w:r>
      <w:r w:rsidRPr="00CB59BD">
        <w:rPr>
          <w:rFonts w:ascii="Calibri" w:hAnsi="Calibri" w:cs="Calibri"/>
        </w:rPr>
        <w:t>taatssecretaris van Sociale Zaken</w:t>
      </w:r>
      <w:r w:rsidR="00CB59BD">
        <w:rPr>
          <w:rFonts w:ascii="Calibri" w:hAnsi="Calibri" w:cs="Calibri"/>
        </w:rPr>
        <w:t xml:space="preserve"> </w:t>
      </w:r>
      <w:r w:rsidRPr="00CB59BD">
        <w:rPr>
          <w:rFonts w:ascii="Calibri" w:hAnsi="Calibri" w:cs="Calibri"/>
        </w:rPr>
        <w:t>en Werkgelegenheid,</w:t>
      </w:r>
    </w:p>
    <w:p w:rsidRPr="00CB59BD" w:rsidR="00DE3CBF" w:rsidP="00DE3CBF" w:rsidRDefault="00DE3CBF" w14:paraId="21A53CB0" w14:textId="77777777">
      <w:pPr>
        <w:spacing w:after="0"/>
        <w:rPr>
          <w:rFonts w:ascii="Calibri" w:hAnsi="Calibri" w:cs="Calibri"/>
        </w:rPr>
      </w:pPr>
      <w:r w:rsidRPr="00CB59BD">
        <w:rPr>
          <w:rFonts w:ascii="Calibri" w:hAnsi="Calibri" w:cs="Calibri"/>
        </w:rPr>
        <w:t>J.N.J. Nobel</w:t>
      </w:r>
    </w:p>
    <w:p w:rsidRPr="00CB59BD" w:rsidR="00F80165" w:rsidP="00DE3CBF" w:rsidRDefault="00F80165" w14:paraId="5B15F969" w14:textId="77777777">
      <w:pPr>
        <w:spacing w:after="0"/>
        <w:rPr>
          <w:rFonts w:ascii="Calibri" w:hAnsi="Calibri" w:cs="Calibri"/>
        </w:rPr>
      </w:pPr>
    </w:p>
    <w:sectPr w:rsidRPr="00CB59BD" w:rsidR="00F80165" w:rsidSect="00DE3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2E93" w14:textId="77777777" w:rsidR="00DE3CBF" w:rsidRDefault="00DE3CBF" w:rsidP="00DE3CBF">
      <w:pPr>
        <w:spacing w:after="0" w:line="240" w:lineRule="auto"/>
      </w:pPr>
      <w:r>
        <w:separator/>
      </w:r>
    </w:p>
  </w:endnote>
  <w:endnote w:type="continuationSeparator" w:id="0">
    <w:p w14:paraId="5DA06C38" w14:textId="77777777" w:rsidR="00DE3CBF" w:rsidRDefault="00DE3CBF" w:rsidP="00DE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5180" w14:textId="77777777" w:rsidR="00DE3CBF" w:rsidRPr="00DE3CBF" w:rsidRDefault="00DE3CBF" w:rsidP="00DE3C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2556" w14:textId="77777777" w:rsidR="00DE3CBF" w:rsidRPr="00DE3CBF" w:rsidRDefault="00DE3CBF" w:rsidP="00DE3C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2F19" w14:textId="77777777" w:rsidR="00DE3CBF" w:rsidRPr="00DE3CBF" w:rsidRDefault="00DE3CBF" w:rsidP="00DE3C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C4B1" w14:textId="77777777" w:rsidR="00DE3CBF" w:rsidRDefault="00DE3CBF" w:rsidP="00DE3CBF">
      <w:pPr>
        <w:spacing w:after="0" w:line="240" w:lineRule="auto"/>
      </w:pPr>
      <w:r>
        <w:separator/>
      </w:r>
    </w:p>
  </w:footnote>
  <w:footnote w:type="continuationSeparator" w:id="0">
    <w:p w14:paraId="5F5D88D4" w14:textId="77777777" w:rsidR="00DE3CBF" w:rsidRDefault="00DE3CBF" w:rsidP="00DE3CBF">
      <w:pPr>
        <w:spacing w:after="0" w:line="240" w:lineRule="auto"/>
      </w:pPr>
      <w:r>
        <w:continuationSeparator/>
      </w:r>
    </w:p>
  </w:footnote>
  <w:footnote w:id="1">
    <w:p w14:paraId="5131224A" w14:textId="77777777" w:rsidR="00DE3CBF" w:rsidRPr="00CB59BD" w:rsidRDefault="00DE3CBF" w:rsidP="00DE3CBF">
      <w:pPr>
        <w:pStyle w:val="Voetnoottekst"/>
        <w:rPr>
          <w:rFonts w:ascii="Calibri" w:hAnsi="Calibri" w:cs="Calibri"/>
        </w:rPr>
      </w:pPr>
      <w:r w:rsidRPr="00CB59BD">
        <w:rPr>
          <w:rStyle w:val="Voetnootmarkering"/>
          <w:rFonts w:ascii="Calibri" w:hAnsi="Calibri" w:cs="Calibri"/>
        </w:rPr>
        <w:footnoteRef/>
      </w:r>
      <w:r w:rsidRPr="00CB59BD">
        <w:rPr>
          <w:rFonts w:ascii="Calibri" w:hAnsi="Calibri" w:cs="Calibri"/>
        </w:rPr>
        <w:t xml:space="preserve"> Kamerstukken II 2024/25, 36 680, nr. 1</w:t>
      </w:r>
    </w:p>
  </w:footnote>
  <w:footnote w:id="2">
    <w:p w14:paraId="64FD5EE0" w14:textId="645225BD" w:rsidR="00DE3CBF" w:rsidRPr="00CB59BD" w:rsidRDefault="00DE3CBF" w:rsidP="00DE3CBF">
      <w:pPr>
        <w:pStyle w:val="Voetnoottekst"/>
        <w:rPr>
          <w:rFonts w:ascii="Calibri" w:hAnsi="Calibri" w:cs="Calibri"/>
        </w:rPr>
      </w:pPr>
      <w:r w:rsidRPr="00CB59BD">
        <w:rPr>
          <w:rStyle w:val="Voetnootmarkering"/>
          <w:rFonts w:ascii="Calibri" w:hAnsi="Calibri" w:cs="Calibri"/>
        </w:rPr>
        <w:footnoteRef/>
      </w:r>
      <w:r w:rsidRPr="00CB59BD">
        <w:rPr>
          <w:rFonts w:ascii="Calibri" w:hAnsi="Calibri" w:cs="Calibri"/>
        </w:rPr>
        <w:t xml:space="preserve"> Kamerstukken II 2024/25, 36 708, nr.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A4FA" w14:textId="77777777" w:rsidR="00DE3CBF" w:rsidRPr="00DE3CBF" w:rsidRDefault="00DE3CBF" w:rsidP="00DE3C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67E3" w14:textId="77777777" w:rsidR="00DE3CBF" w:rsidRPr="00DE3CBF" w:rsidRDefault="00DE3CBF" w:rsidP="00DE3C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901C" w14:textId="77777777" w:rsidR="00DE3CBF" w:rsidRPr="00DE3CBF" w:rsidRDefault="00DE3CBF" w:rsidP="00DE3C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BF"/>
    <w:rsid w:val="001B0277"/>
    <w:rsid w:val="00CB59BD"/>
    <w:rsid w:val="00DE3CBF"/>
    <w:rsid w:val="00EA20A8"/>
    <w:rsid w:val="00F25600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7D8"/>
  <w15:chartTrackingRefBased/>
  <w15:docId w15:val="{EE72A0D5-01D5-424D-9AC4-B8BBAB43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3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3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3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3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3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3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3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3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3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3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3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C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3C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3C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3C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3C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3C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3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3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3C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3C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3C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3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3C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3C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DE3CB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E3CBF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DE3CB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E3CBF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E3CB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E3CBF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rsid w:val="00DE3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450</ap:Words>
  <ap:Characters>2476</ap:Characters>
  <ap:DocSecurity>0</ap:DocSecurity>
  <ap:Lines>20</ap:Lines>
  <ap:Paragraphs>5</ap:Paragraphs>
  <ap:ScaleCrop>false</ap:ScaleCrop>
  <ap:LinksUpToDate>false</ap:LinksUpToDate>
  <ap:CharactersWithSpaces>2921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2025-06-03T13:19:00.0000000Z</dcterms:created>
  <dcterms:modified xsi:type="dcterms:W3CDTF">2025-06-03T13:19:00.0000000Z</dcterms:modified>
  <version/>
  <category/>
</coreProperties>
</file>