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6CF7" w:rsidR="00BB6CF7" w:rsidRDefault="007F6CBC" w14:paraId="2E0A2EE9" w14:textId="77777777">
      <w:pPr>
        <w:rPr>
          <w:rFonts w:ascii="Calibri" w:hAnsi="Calibri" w:cs="Calibri"/>
        </w:rPr>
      </w:pPr>
      <w:r w:rsidRPr="00BB6CF7">
        <w:rPr>
          <w:rFonts w:ascii="Calibri" w:hAnsi="Calibri" w:cs="Calibri"/>
        </w:rPr>
        <w:t>29389</w:t>
      </w:r>
      <w:r w:rsidRPr="00BB6CF7" w:rsidR="00BB6CF7">
        <w:rPr>
          <w:rFonts w:ascii="Calibri" w:hAnsi="Calibri" w:cs="Calibri"/>
        </w:rPr>
        <w:tab/>
      </w:r>
      <w:r w:rsidRPr="00BB6CF7" w:rsidR="00BB6CF7">
        <w:rPr>
          <w:rFonts w:ascii="Calibri" w:hAnsi="Calibri" w:cs="Calibri"/>
        </w:rPr>
        <w:tab/>
      </w:r>
      <w:r w:rsidRPr="00BB6CF7" w:rsidR="00BB6CF7">
        <w:rPr>
          <w:rFonts w:ascii="Calibri" w:hAnsi="Calibri" w:cs="Calibri"/>
        </w:rPr>
        <w:tab/>
        <w:t>Vergrijzing en het integrale ouderenbeleid</w:t>
      </w:r>
    </w:p>
    <w:p w:rsidRPr="00BB6CF7" w:rsidR="00BB6CF7" w:rsidP="00BB6CF7" w:rsidRDefault="00BB6CF7" w14:paraId="2DF26E8A" w14:textId="6F995048">
      <w:pPr>
        <w:ind w:left="2124" w:hanging="2124"/>
        <w:rPr>
          <w:rFonts w:ascii="Calibri" w:hAnsi="Calibri" w:cs="Calibri"/>
        </w:rPr>
      </w:pPr>
      <w:r w:rsidRPr="00BB6CF7">
        <w:rPr>
          <w:rFonts w:ascii="Calibri" w:hAnsi="Calibri" w:cs="Calibri"/>
        </w:rPr>
        <w:t xml:space="preserve">Nr. </w:t>
      </w:r>
      <w:r w:rsidRPr="00BB6CF7">
        <w:rPr>
          <w:rFonts w:ascii="Calibri" w:hAnsi="Calibri" w:cs="Calibri"/>
        </w:rPr>
        <w:t>152</w:t>
      </w:r>
      <w:r w:rsidRPr="00BB6CF7">
        <w:rPr>
          <w:rFonts w:ascii="Calibri" w:hAnsi="Calibri" w:cs="Calibri"/>
        </w:rPr>
        <w:tab/>
        <w:t>Brief van de staatssecretaris van Volksgezondheid, Welzijn en Sport</w:t>
      </w:r>
    </w:p>
    <w:p w:rsidRPr="00BB6CF7" w:rsidR="00BB6CF7" w:rsidP="007F6CBC" w:rsidRDefault="00BB6CF7" w14:paraId="23DA9DF1" w14:textId="2776173A">
      <w:pPr>
        <w:suppressAutoHyphens/>
        <w:rPr>
          <w:rFonts w:ascii="Calibri" w:hAnsi="Calibri" w:cs="Calibri"/>
        </w:rPr>
      </w:pPr>
      <w:r w:rsidRPr="00BB6CF7">
        <w:rPr>
          <w:rFonts w:ascii="Calibri" w:hAnsi="Calibri" w:cs="Calibri"/>
        </w:rPr>
        <w:t>Aan de Voorzitter van de Tweede Kamer der Staten-Generaal</w:t>
      </w:r>
    </w:p>
    <w:p w:rsidRPr="00BB6CF7" w:rsidR="00BB6CF7" w:rsidP="007F6CBC" w:rsidRDefault="00BB6CF7" w14:paraId="76D61CF6" w14:textId="6F5ED069">
      <w:pPr>
        <w:suppressAutoHyphens/>
        <w:rPr>
          <w:rFonts w:ascii="Calibri" w:hAnsi="Calibri" w:cs="Calibri"/>
        </w:rPr>
      </w:pPr>
      <w:r w:rsidRPr="00BB6CF7">
        <w:rPr>
          <w:rFonts w:ascii="Calibri" w:hAnsi="Calibri" w:cs="Calibri"/>
        </w:rPr>
        <w:t>Den Haag, 3 juni 2025</w:t>
      </w:r>
    </w:p>
    <w:p w:rsidRPr="00BB6CF7" w:rsidR="007F6CBC" w:rsidP="007F6CBC" w:rsidRDefault="007F6CBC" w14:paraId="73D9A88F" w14:textId="77777777">
      <w:pPr>
        <w:suppressAutoHyphens/>
        <w:rPr>
          <w:rFonts w:ascii="Calibri" w:hAnsi="Calibri" w:cs="Calibri"/>
        </w:rPr>
      </w:pPr>
    </w:p>
    <w:p w:rsidRPr="00BB6CF7" w:rsidR="007F6CBC" w:rsidP="007F6CBC" w:rsidRDefault="007F6CBC" w14:paraId="7A7DC105" w14:textId="7A38E5ED">
      <w:pPr>
        <w:suppressAutoHyphens/>
        <w:rPr>
          <w:rFonts w:ascii="Calibri" w:hAnsi="Calibri" w:cs="Calibri"/>
        </w:rPr>
      </w:pPr>
      <w:r w:rsidRPr="00BB6CF7">
        <w:rPr>
          <w:rFonts w:ascii="Calibri" w:hAnsi="Calibri" w:cs="Calibri"/>
        </w:rPr>
        <w:t>In het regeerprogramma dat op 13 september 2024 is gepresenteerd</w:t>
      </w:r>
      <w:r w:rsidRPr="00BB6CF7">
        <w:rPr>
          <w:rStyle w:val="Voetnootmarkering"/>
          <w:rFonts w:ascii="Calibri" w:hAnsi="Calibri" w:cs="Calibri"/>
        </w:rPr>
        <w:footnoteReference w:id="1"/>
      </w:r>
      <w:r w:rsidRPr="00BB6CF7">
        <w:rPr>
          <w:rFonts w:ascii="Calibri" w:hAnsi="Calibri" w:cs="Calibri"/>
        </w:rPr>
        <w:t>, staat dat het kabinet het voortouw zal nemen tot een hoofdlijnenakkoord voor de ouderenzorg (HLO) waarin het arbeidsmarkttekort wordt teruggedrongen en de ouderenzorg en ondersteuning toegankelijk blijft voor iedereen die daarop is aangewezen. De afgelopen periode heb ik met partijen intensief en constructief overleg gevoerd om tot afspraken te komen. Ik ben blij om het resultaat van deze gezamenlijke inspanning met uw Kamer te mogen delen en ik zie ernaar uit om samen met de betrokken partijen de afspraken verder uit te werken zodat onze o</w:t>
      </w:r>
      <w:r w:rsidRPr="00BB6CF7">
        <w:rPr>
          <w:rFonts w:ascii="Calibri" w:hAnsi="Calibri" w:cs="Calibri" w:eastAsiaTheme="minorEastAsia"/>
          <w:kern w:val="24"/>
        </w:rPr>
        <w:t xml:space="preserve">uderen zo veel mogelijk kwaliteit van leven blijven ervaren en regie houden over hun leven, ook als de kwetsbaarheid toeneemt. </w:t>
      </w:r>
    </w:p>
    <w:p w:rsidRPr="00BB6CF7" w:rsidR="007F6CBC" w:rsidP="007F6CBC" w:rsidRDefault="007F6CBC" w14:paraId="78FD2638" w14:textId="77777777">
      <w:pPr>
        <w:suppressAutoHyphens/>
        <w:spacing w:line="240" w:lineRule="exact"/>
        <w:rPr>
          <w:rFonts w:ascii="Calibri" w:hAnsi="Calibri" w:cs="Calibri"/>
        </w:rPr>
      </w:pPr>
      <w:r w:rsidRPr="00BB6CF7">
        <w:rPr>
          <w:rFonts w:ascii="Calibri" w:hAnsi="Calibri" w:cs="Calibri"/>
        </w:rPr>
        <w:t xml:space="preserve">De partijen die actief hebben deelgenomen aan het opstellen van het HLO zijn: </w:t>
      </w:r>
      <w:proofErr w:type="spellStart"/>
      <w:r w:rsidRPr="00BB6CF7">
        <w:rPr>
          <w:rFonts w:ascii="Calibri" w:hAnsi="Calibri" w:cs="Calibri"/>
        </w:rPr>
        <w:t>ActiZ</w:t>
      </w:r>
      <w:proofErr w:type="spellEnd"/>
      <w:r w:rsidRPr="00BB6CF7">
        <w:rPr>
          <w:rFonts w:ascii="Calibri" w:hAnsi="Calibri" w:cs="Calibri"/>
        </w:rPr>
        <w:t xml:space="preserve">, Seniorencoalitie, Vereniging Nederlandse Gemeenten (VNG), </w:t>
      </w:r>
      <w:proofErr w:type="spellStart"/>
      <w:r w:rsidRPr="00BB6CF7">
        <w:rPr>
          <w:rFonts w:ascii="Calibri" w:hAnsi="Calibri" w:cs="Calibri"/>
        </w:rPr>
        <w:t>Verenso</w:t>
      </w:r>
      <w:proofErr w:type="spellEnd"/>
      <w:r w:rsidRPr="00BB6CF7">
        <w:rPr>
          <w:rFonts w:ascii="Calibri" w:hAnsi="Calibri" w:cs="Calibri"/>
        </w:rPr>
        <w:t xml:space="preserve">, </w:t>
      </w:r>
      <w:proofErr w:type="spellStart"/>
      <w:r w:rsidRPr="00BB6CF7">
        <w:rPr>
          <w:rFonts w:ascii="Calibri" w:hAnsi="Calibri" w:cs="Calibri"/>
        </w:rPr>
        <w:t>ZorgthuisNL</w:t>
      </w:r>
      <w:proofErr w:type="spellEnd"/>
      <w:r w:rsidRPr="00BB6CF7">
        <w:rPr>
          <w:rFonts w:ascii="Calibri" w:hAnsi="Calibri" w:cs="Calibri"/>
        </w:rPr>
        <w:t xml:space="preserve">, LOC, </w:t>
      </w:r>
      <w:proofErr w:type="spellStart"/>
      <w:r w:rsidRPr="00BB6CF7">
        <w:rPr>
          <w:rFonts w:ascii="Calibri" w:hAnsi="Calibri" w:cs="Calibri"/>
        </w:rPr>
        <w:t>Patiëntenfederatie</w:t>
      </w:r>
      <w:proofErr w:type="spellEnd"/>
      <w:r w:rsidRPr="00BB6CF7">
        <w:rPr>
          <w:rFonts w:ascii="Calibri" w:hAnsi="Calibri" w:cs="Calibri"/>
        </w:rPr>
        <w:t xml:space="preserve"> Nederland, </w:t>
      </w:r>
      <w:proofErr w:type="spellStart"/>
      <w:r w:rsidRPr="00BB6CF7">
        <w:rPr>
          <w:rFonts w:ascii="Calibri" w:hAnsi="Calibri" w:cs="Calibri"/>
        </w:rPr>
        <w:t>MantelzorgNL</w:t>
      </w:r>
      <w:proofErr w:type="spellEnd"/>
      <w:r w:rsidRPr="00BB6CF7">
        <w:rPr>
          <w:rFonts w:ascii="Calibri" w:hAnsi="Calibri" w:cs="Calibri"/>
        </w:rPr>
        <w:t xml:space="preserve">, Sociaal Werk Nederland, Zorgverzekeraars Nederland (ZN) en Verpleegkundigen &amp; Verzorgenden Nederland (V&amp;VN)). </w:t>
      </w:r>
    </w:p>
    <w:p w:rsidRPr="00BB6CF7" w:rsidR="007F6CBC" w:rsidP="007F6CBC" w:rsidRDefault="007F6CBC" w14:paraId="59FDB44C" w14:textId="77777777">
      <w:pPr>
        <w:suppressAutoHyphens/>
        <w:spacing w:line="240" w:lineRule="exact"/>
        <w:rPr>
          <w:rFonts w:ascii="Calibri" w:hAnsi="Calibri" w:cs="Calibri"/>
        </w:rPr>
      </w:pPr>
      <w:r w:rsidRPr="00BB6CF7">
        <w:rPr>
          <w:rFonts w:ascii="Calibri" w:hAnsi="Calibri" w:cs="Calibri"/>
        </w:rPr>
        <w:t xml:space="preserve">Deze partijen zijn, met uitzondering van </w:t>
      </w:r>
      <w:proofErr w:type="spellStart"/>
      <w:r w:rsidRPr="00BB6CF7">
        <w:rPr>
          <w:rFonts w:ascii="Calibri" w:hAnsi="Calibri" w:cs="Calibri"/>
        </w:rPr>
        <w:t>MantelzorgNl</w:t>
      </w:r>
      <w:proofErr w:type="spellEnd"/>
      <w:r w:rsidRPr="00BB6CF7">
        <w:rPr>
          <w:rFonts w:ascii="Calibri" w:hAnsi="Calibri" w:cs="Calibri"/>
        </w:rPr>
        <w:t xml:space="preserve">, met mij tot een onderhandelaarsakkoord gekomen dat zij voorleggen aan hun achterban en waarover ik uw Kamer informeer. </w:t>
      </w:r>
    </w:p>
    <w:p w:rsidRPr="00BB6CF7" w:rsidR="007F6CBC" w:rsidP="007F6CBC" w:rsidRDefault="007F6CBC" w14:paraId="74FA9F93" w14:textId="77777777">
      <w:pPr>
        <w:suppressAutoHyphens/>
        <w:spacing w:line="240" w:lineRule="exact"/>
        <w:rPr>
          <w:rFonts w:ascii="Calibri" w:hAnsi="Calibri" w:cs="Calibri"/>
        </w:rPr>
      </w:pPr>
      <w:r w:rsidRPr="00BB6CF7">
        <w:rPr>
          <w:rFonts w:ascii="Calibri" w:hAnsi="Calibri" w:cs="Calibri"/>
        </w:rPr>
        <w:t>Daarnaast waren ook de LHV en verschillende organisaties samenwerkend in team overheid betrokken, te weten de Nederlandse Zorgautoriteit (</w:t>
      </w:r>
      <w:proofErr w:type="spellStart"/>
      <w:r w:rsidRPr="00BB6CF7">
        <w:rPr>
          <w:rFonts w:ascii="Calibri" w:hAnsi="Calibri" w:cs="Calibri"/>
        </w:rPr>
        <w:t>NZa</w:t>
      </w:r>
      <w:proofErr w:type="spellEnd"/>
      <w:r w:rsidRPr="00BB6CF7">
        <w:rPr>
          <w:rFonts w:ascii="Calibri" w:hAnsi="Calibri" w:cs="Calibri"/>
        </w:rPr>
        <w:t>), Zorginstituut Nederland (ZIN), Inspectie Gezondheidszorg en Jeugd (IGJ), CIZ en het CAK.</w:t>
      </w:r>
    </w:p>
    <w:p w:rsidRPr="00BB6CF7" w:rsidR="007F6CBC" w:rsidP="007F6CBC" w:rsidRDefault="007F6CBC" w14:paraId="26BBDFFA" w14:textId="77777777">
      <w:pPr>
        <w:pStyle w:val="Lijstalinea"/>
        <w:suppressAutoHyphens/>
        <w:spacing w:line="240" w:lineRule="atLeast"/>
        <w:ind w:left="0"/>
        <w:rPr>
          <w:rFonts w:ascii="Calibri" w:hAnsi="Calibri" w:cs="Calibri"/>
        </w:rPr>
      </w:pPr>
      <w:r w:rsidRPr="00BB6CF7">
        <w:rPr>
          <w:rFonts w:ascii="Calibri" w:hAnsi="Calibri" w:cs="Calibri"/>
        </w:rPr>
        <w:t xml:space="preserve">De partijen onderschrijven de koers en de transitiedoelen en zijn met mij een samenhangend pakket van afspraken overeengekomen om deze doelen te realiseren. Een aantal partijen geeft aan de instemming met dit akkoord af te laten hangen van de afspraken in het Aanvullend Zorg en Welzijnsakkoord (AZWA). Ook deze partijen onderschrijven de intenties en afspraken, die in het HLO zijn opgenomen. Het AZWA is in een afrondend stadium en de verwachting is dat ook het onderhandelaarsakkoord AZWA binnenkort aan uw Kamer kan worden aangeboden. Gezien de samenhang met de tariefmaatregelen en de voorhangprocedure die daaraan verbonden is, is het echter niet mogelijk om beide akkoorden gelijktijdig aan uw Kamer aan te bieden. </w:t>
      </w:r>
    </w:p>
    <w:p w:rsidRPr="00BB6CF7" w:rsidR="007F6CBC" w:rsidP="007F6CBC" w:rsidRDefault="007F6CBC" w14:paraId="108C45A7" w14:textId="77777777">
      <w:pPr>
        <w:pStyle w:val="Lijstalinea"/>
        <w:suppressAutoHyphens/>
        <w:spacing w:line="240" w:lineRule="atLeast"/>
        <w:ind w:left="0"/>
        <w:rPr>
          <w:rFonts w:ascii="Calibri" w:hAnsi="Calibri" w:cs="Calibri"/>
        </w:rPr>
      </w:pPr>
      <w:proofErr w:type="spellStart"/>
      <w:r w:rsidRPr="00BB6CF7">
        <w:rPr>
          <w:rFonts w:ascii="Calibri" w:hAnsi="Calibri" w:cs="Calibri"/>
        </w:rPr>
        <w:t>MantelzorgNL</w:t>
      </w:r>
      <w:proofErr w:type="spellEnd"/>
      <w:r w:rsidRPr="00BB6CF7">
        <w:rPr>
          <w:rFonts w:ascii="Calibri" w:hAnsi="Calibri" w:cs="Calibri"/>
        </w:rPr>
        <w:t xml:space="preserve"> heeft aangegeven dat het onderhandelingsakkoord waardevolle elementen bevat en met ons wil samenwerken in het HLO, maar deze niet mee zal </w:t>
      </w:r>
      <w:r w:rsidRPr="00BB6CF7">
        <w:rPr>
          <w:rFonts w:ascii="Calibri" w:hAnsi="Calibri" w:cs="Calibri"/>
        </w:rPr>
        <w:lastRenderedPageBreak/>
        <w:t xml:space="preserve">ondertekenen omdat de achterban van mening is dat de rol van mantelzorgers meer erkenning en ondersteuning verdient. </w:t>
      </w:r>
    </w:p>
    <w:p w:rsidRPr="00BB6CF7" w:rsidR="007F6CBC" w:rsidP="007F6CBC" w:rsidRDefault="007F6CBC" w14:paraId="7058C43F" w14:textId="77777777">
      <w:pPr>
        <w:suppressAutoHyphens/>
        <w:rPr>
          <w:rFonts w:ascii="Calibri" w:hAnsi="Calibri" w:cs="Calibri"/>
        </w:rPr>
      </w:pPr>
      <w:r w:rsidRPr="00BB6CF7">
        <w:rPr>
          <w:rFonts w:ascii="Calibri" w:hAnsi="Calibri" w:cs="Calibri"/>
        </w:rPr>
        <w:t xml:space="preserve">Onderdeel van dit onderhandelaarsakkoord is een set financiële afspraken. We zijn overeengekomen om enkele tariefmaatregelen per 2026 in de </w:t>
      </w:r>
      <w:proofErr w:type="spellStart"/>
      <w:r w:rsidRPr="00BB6CF7">
        <w:rPr>
          <w:rFonts w:ascii="Calibri" w:hAnsi="Calibri" w:cs="Calibri"/>
        </w:rPr>
        <w:t>Wlz</w:t>
      </w:r>
      <w:proofErr w:type="spellEnd"/>
      <w:r w:rsidRPr="00BB6CF7">
        <w:rPr>
          <w:rFonts w:ascii="Calibri" w:hAnsi="Calibri" w:cs="Calibri"/>
        </w:rPr>
        <w:t xml:space="preserve"> aan te passen en te verzachten. Om deze aanpassingen tijdig te kunnen doorvoeren heb ik het voornemen om de </w:t>
      </w:r>
      <w:proofErr w:type="spellStart"/>
      <w:r w:rsidRPr="00BB6CF7">
        <w:rPr>
          <w:rFonts w:ascii="Calibri" w:hAnsi="Calibri" w:cs="Calibri"/>
        </w:rPr>
        <w:t>NZa</w:t>
      </w:r>
      <w:proofErr w:type="spellEnd"/>
      <w:r w:rsidRPr="00BB6CF7">
        <w:rPr>
          <w:rFonts w:ascii="Calibri" w:hAnsi="Calibri" w:cs="Calibri"/>
        </w:rPr>
        <w:t xml:space="preserve"> via aanwijzingen opdracht te geven om deze wijzigingen te verwerken in de door haar vast te stellen maximum- en bandbreedte tarieven voor de langdurige zorg. Gelijktijdig met deze brief zal ik u daartoe twee voorhangbrieven doen toekomen, te weten: een voorhangbrief over tariefmaatregelen die samenhangen met het HLO</w:t>
      </w:r>
      <w:r w:rsidRPr="00BB6CF7">
        <w:rPr>
          <w:rStyle w:val="Voetnootmarkering"/>
          <w:rFonts w:ascii="Calibri" w:hAnsi="Calibri" w:cs="Calibri"/>
        </w:rPr>
        <w:footnoteReference w:id="2"/>
      </w:r>
      <w:r w:rsidRPr="00BB6CF7">
        <w:rPr>
          <w:rFonts w:ascii="Calibri" w:hAnsi="Calibri" w:cs="Calibri"/>
        </w:rPr>
        <w:t xml:space="preserve"> en een voorhangbrief over een tariefmaatregel behandeling </w:t>
      </w:r>
      <w:proofErr w:type="spellStart"/>
      <w:r w:rsidRPr="00BB6CF7">
        <w:rPr>
          <w:rFonts w:ascii="Calibri" w:hAnsi="Calibri" w:cs="Calibri"/>
        </w:rPr>
        <w:t>Wlz</w:t>
      </w:r>
      <w:proofErr w:type="spellEnd"/>
      <w:r w:rsidRPr="00BB6CF7">
        <w:rPr>
          <w:rFonts w:ascii="Calibri" w:hAnsi="Calibri" w:cs="Calibri"/>
        </w:rPr>
        <w:t xml:space="preserve"> gehandicaptenzorg</w:t>
      </w:r>
      <w:r w:rsidRPr="00BB6CF7">
        <w:rPr>
          <w:rStyle w:val="Voetnootmarkering"/>
          <w:rFonts w:ascii="Calibri" w:hAnsi="Calibri" w:cs="Calibri"/>
        </w:rPr>
        <w:footnoteReference w:id="3"/>
      </w:r>
      <w:r w:rsidRPr="00BB6CF7">
        <w:rPr>
          <w:rFonts w:ascii="Calibri" w:hAnsi="Calibri" w:cs="Calibri"/>
        </w:rPr>
        <w:t xml:space="preserve">. </w:t>
      </w:r>
    </w:p>
    <w:p w:rsidRPr="00BB6CF7" w:rsidR="007F6CBC" w:rsidP="007F6CBC" w:rsidRDefault="007F6CBC" w14:paraId="41D35022" w14:textId="77777777">
      <w:pPr>
        <w:suppressAutoHyphens/>
        <w:rPr>
          <w:rFonts w:ascii="Calibri" w:hAnsi="Calibri" w:cs="Calibri"/>
        </w:rPr>
      </w:pPr>
      <w:r w:rsidRPr="00BB6CF7">
        <w:rPr>
          <w:rFonts w:ascii="Calibri" w:hAnsi="Calibri" w:cs="Calibri"/>
        </w:rPr>
        <w:t xml:space="preserve">De verwachting is dat de achterbanraadpleging in juni plaatsvindt, zodat de definitieve vaststelling van het HLO eind juni kan plaatsvinden. Gezien de samenwerking tot dusverre zie ik de reacties van de verschillende achterbannen met vertrouwen tegemoet. Na afronding van de achterbanraadpleging zal ik het definitieve HLO doen toekomen. </w:t>
      </w:r>
    </w:p>
    <w:p w:rsidRPr="00BB6CF7" w:rsidR="007F6CBC" w:rsidP="007F6CBC" w:rsidRDefault="007F6CBC" w14:paraId="7C6D78BC" w14:textId="77777777">
      <w:pPr>
        <w:suppressAutoHyphens/>
        <w:rPr>
          <w:rFonts w:ascii="Calibri" w:hAnsi="Calibri" w:cs="Calibri"/>
        </w:rPr>
      </w:pPr>
      <w:r w:rsidRPr="00BB6CF7">
        <w:rPr>
          <w:rFonts w:ascii="Calibri" w:hAnsi="Calibri" w:cs="Calibri"/>
        </w:rPr>
        <w:t>Ik ben partijen dankbaar voor hun waardevolle inbreng om tot het HLO te komen, alsmede voor de volharding om samen tot afspraken te komen om het tekort aan zorgverleners zo veel mogelijk af te wenden en tegelijkertijd de toegankelijkheid van ondersteuning en zorg voor nu en straks te borgen. Ik zie uit naar de uitvoering van de afspraken en daarmee de resultaten die we samen gaan boeken.</w:t>
      </w:r>
    </w:p>
    <w:p w:rsidRPr="00BB6CF7" w:rsidR="007F6CBC" w:rsidP="007F6CBC" w:rsidRDefault="007F6CBC" w14:paraId="0EBDC746" w14:textId="77777777">
      <w:pPr>
        <w:suppressAutoHyphens/>
        <w:rPr>
          <w:rFonts w:ascii="Calibri" w:hAnsi="Calibri" w:cs="Calibri"/>
        </w:rPr>
      </w:pPr>
    </w:p>
    <w:p w:rsidRPr="00BB6CF7" w:rsidR="007F6CBC" w:rsidP="00BB6CF7" w:rsidRDefault="00BB6CF7" w14:paraId="65208B0A" w14:textId="600B8E83">
      <w:pPr>
        <w:pStyle w:val="Geenafstand"/>
        <w:rPr>
          <w:rFonts w:ascii="Calibri" w:hAnsi="Calibri" w:cs="Calibri"/>
        </w:rPr>
      </w:pPr>
      <w:r w:rsidRPr="00BB6CF7">
        <w:rPr>
          <w:rFonts w:ascii="Calibri" w:hAnsi="Calibri" w:eastAsia="SimSun" w:cs="Calibri"/>
          <w:kern w:val="3"/>
          <w:lang w:eastAsia="zh-CN" w:bidi="hi-IN"/>
        </w:rPr>
        <w:t xml:space="preserve">De </w:t>
      </w:r>
      <w:r w:rsidRPr="00BB6CF7">
        <w:rPr>
          <w:rFonts w:ascii="Calibri" w:hAnsi="Calibri" w:cs="Calibri"/>
        </w:rPr>
        <w:t>staatssecretaris van Volksgezondheid, Welzijn en Sport,</w:t>
      </w:r>
    </w:p>
    <w:p w:rsidRPr="00BB6CF7" w:rsidR="007F6CBC" w:rsidP="00BB6CF7" w:rsidRDefault="00BB6CF7" w14:paraId="673BBA96" w14:textId="2B4E10A9">
      <w:pPr>
        <w:pStyle w:val="Geenafstand"/>
        <w:rPr>
          <w:rFonts w:ascii="Calibri" w:hAnsi="Calibri" w:cs="Calibri"/>
        </w:rPr>
      </w:pPr>
      <w:r w:rsidRPr="00BB6CF7">
        <w:rPr>
          <w:rFonts w:ascii="Calibri" w:hAnsi="Calibri" w:cs="Calibri"/>
        </w:rPr>
        <w:t xml:space="preserve">V. </w:t>
      </w:r>
      <w:proofErr w:type="spellStart"/>
      <w:r w:rsidRPr="00BB6CF7" w:rsidR="007F6CBC">
        <w:rPr>
          <w:rFonts w:ascii="Calibri" w:hAnsi="Calibri" w:cs="Calibri"/>
        </w:rPr>
        <w:t>Maeijer</w:t>
      </w:r>
      <w:proofErr w:type="spellEnd"/>
    </w:p>
    <w:p w:rsidRPr="00BB6CF7" w:rsidR="007F6CBC" w:rsidP="00BB6CF7" w:rsidRDefault="007F6CBC" w14:paraId="79720A5E" w14:textId="77777777">
      <w:pPr>
        <w:pStyle w:val="Geenafstand"/>
        <w:rPr>
          <w:rFonts w:ascii="Calibri" w:hAnsi="Calibri" w:cs="Calibri"/>
        </w:rPr>
      </w:pPr>
    </w:p>
    <w:p w:rsidRPr="00BB6CF7" w:rsidR="00E6311E" w:rsidRDefault="00E6311E" w14:paraId="2704BE59" w14:textId="77777777">
      <w:pPr>
        <w:rPr>
          <w:rFonts w:ascii="Calibri" w:hAnsi="Calibri" w:cs="Calibri"/>
        </w:rPr>
      </w:pPr>
    </w:p>
    <w:sectPr w:rsidRPr="00BB6CF7" w:rsidR="00E6311E" w:rsidSect="007F6CBC">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8A40" w14:textId="77777777" w:rsidR="007F6CBC" w:rsidRDefault="007F6CBC" w:rsidP="007F6CBC">
      <w:pPr>
        <w:spacing w:after="0" w:line="240" w:lineRule="auto"/>
      </w:pPr>
      <w:r>
        <w:separator/>
      </w:r>
    </w:p>
  </w:endnote>
  <w:endnote w:type="continuationSeparator" w:id="0">
    <w:p w14:paraId="7F27D257" w14:textId="77777777" w:rsidR="007F6CBC" w:rsidRDefault="007F6CBC" w:rsidP="007F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23F38" w14:textId="77777777" w:rsidR="007F6CBC" w:rsidRDefault="007F6CBC" w:rsidP="007F6CBC">
      <w:pPr>
        <w:spacing w:after="0" w:line="240" w:lineRule="auto"/>
      </w:pPr>
      <w:r>
        <w:separator/>
      </w:r>
    </w:p>
  </w:footnote>
  <w:footnote w:type="continuationSeparator" w:id="0">
    <w:p w14:paraId="0893EC90" w14:textId="77777777" w:rsidR="007F6CBC" w:rsidRDefault="007F6CBC" w:rsidP="007F6CBC">
      <w:pPr>
        <w:spacing w:after="0" w:line="240" w:lineRule="auto"/>
      </w:pPr>
      <w:r>
        <w:continuationSeparator/>
      </w:r>
    </w:p>
  </w:footnote>
  <w:footnote w:id="1">
    <w:p w14:paraId="61C28F65" w14:textId="5D3643EC" w:rsidR="007F6CBC" w:rsidRPr="00BB6CF7" w:rsidRDefault="007F6CBC" w:rsidP="007F6CBC">
      <w:pPr>
        <w:pStyle w:val="Voetnoottekst"/>
        <w:rPr>
          <w:rFonts w:ascii="Calibri" w:hAnsi="Calibri" w:cs="Calibri"/>
        </w:rPr>
      </w:pPr>
      <w:r w:rsidRPr="00BB6CF7">
        <w:rPr>
          <w:rStyle w:val="Voetnootmarkering"/>
          <w:rFonts w:ascii="Calibri" w:hAnsi="Calibri" w:cs="Calibri"/>
        </w:rPr>
        <w:footnoteRef/>
      </w:r>
      <w:r w:rsidRPr="00BB6CF7">
        <w:rPr>
          <w:rFonts w:ascii="Calibri" w:hAnsi="Calibri" w:cs="Calibri"/>
        </w:rPr>
        <w:t xml:space="preserve"> </w:t>
      </w:r>
      <w:hyperlink r:id="rId1" w:history="1">
        <w:r w:rsidRPr="00BB6CF7">
          <w:rPr>
            <w:rStyle w:val="Hyperlink"/>
            <w:rFonts w:ascii="Calibri" w:hAnsi="Calibri" w:cs="Calibri"/>
          </w:rPr>
          <w:t>www.rijksoverheid.nl/regering/regeerprogramma</w:t>
        </w:r>
      </w:hyperlink>
      <w:r w:rsidRPr="00BB6CF7">
        <w:rPr>
          <w:rFonts w:ascii="Calibri" w:hAnsi="Calibri" w:cs="Calibri"/>
        </w:rPr>
        <w:t xml:space="preserve"> </w:t>
      </w:r>
    </w:p>
  </w:footnote>
  <w:footnote w:id="2">
    <w:p w14:paraId="0003F59B" w14:textId="16B0B6C2" w:rsidR="007F6CBC" w:rsidRPr="00BB6CF7" w:rsidRDefault="007F6CBC" w:rsidP="007F6CBC">
      <w:pPr>
        <w:pStyle w:val="Voetnoottekst"/>
        <w:rPr>
          <w:rFonts w:ascii="Calibri" w:hAnsi="Calibri" w:cs="Calibri"/>
        </w:rPr>
      </w:pPr>
      <w:r w:rsidRPr="00BB6CF7">
        <w:rPr>
          <w:rStyle w:val="Voetnootmarkering"/>
          <w:rFonts w:ascii="Calibri" w:hAnsi="Calibri" w:cs="Calibri"/>
        </w:rPr>
        <w:footnoteRef/>
      </w:r>
      <w:r w:rsidRPr="00BB6CF7">
        <w:rPr>
          <w:rFonts w:ascii="Calibri" w:hAnsi="Calibri" w:cs="Calibri"/>
        </w:rPr>
        <w:t xml:space="preserve"> </w:t>
      </w:r>
      <w:r w:rsidR="009A61A0" w:rsidRPr="00BB6CF7">
        <w:rPr>
          <w:rFonts w:ascii="Calibri" w:hAnsi="Calibri" w:cs="Calibri"/>
        </w:rPr>
        <w:t>Kamerstuk</w:t>
      </w:r>
      <w:r w:rsidR="00DF4073" w:rsidRPr="00BB6CF7">
        <w:rPr>
          <w:rFonts w:ascii="Calibri" w:hAnsi="Calibri" w:cs="Calibri"/>
        </w:rPr>
        <w:t>ken</w:t>
      </w:r>
      <w:r w:rsidR="009A61A0" w:rsidRPr="00BB6CF7">
        <w:rPr>
          <w:rFonts w:ascii="Calibri" w:hAnsi="Calibri" w:cs="Calibri"/>
        </w:rPr>
        <w:t xml:space="preserve"> </w:t>
      </w:r>
      <w:r w:rsidR="00DF4073" w:rsidRPr="00BB6CF7">
        <w:rPr>
          <w:rFonts w:ascii="Calibri" w:hAnsi="Calibri" w:cs="Calibri"/>
        </w:rPr>
        <w:t xml:space="preserve">29 389 en </w:t>
      </w:r>
      <w:r w:rsidR="009A61A0" w:rsidRPr="00BB6CF7">
        <w:rPr>
          <w:rFonts w:ascii="Calibri" w:hAnsi="Calibri" w:cs="Calibri"/>
        </w:rPr>
        <w:t xml:space="preserve">34 104, nr. </w:t>
      </w:r>
      <w:r w:rsidR="00DF4073" w:rsidRPr="00BB6CF7">
        <w:rPr>
          <w:rFonts w:ascii="Calibri" w:hAnsi="Calibri" w:cs="Calibri"/>
        </w:rPr>
        <w:t>153</w:t>
      </w:r>
    </w:p>
  </w:footnote>
  <w:footnote w:id="3">
    <w:p w14:paraId="32F1DB9B" w14:textId="3713DD2A" w:rsidR="007F6CBC" w:rsidRPr="00BB6CF7" w:rsidRDefault="007F6CBC" w:rsidP="007F6CBC">
      <w:pPr>
        <w:pStyle w:val="Voetnoottekst"/>
        <w:rPr>
          <w:rFonts w:ascii="Calibri" w:hAnsi="Calibri" w:cs="Calibri"/>
        </w:rPr>
      </w:pPr>
      <w:r w:rsidRPr="00BB6CF7">
        <w:rPr>
          <w:rStyle w:val="Voetnootmarkering"/>
          <w:rFonts w:ascii="Calibri" w:hAnsi="Calibri" w:cs="Calibri"/>
        </w:rPr>
        <w:footnoteRef/>
      </w:r>
      <w:r w:rsidRPr="00BB6CF7">
        <w:rPr>
          <w:rFonts w:ascii="Calibri" w:hAnsi="Calibri" w:cs="Calibri"/>
        </w:rPr>
        <w:t xml:space="preserve"> </w:t>
      </w:r>
      <w:r w:rsidR="00DF4073" w:rsidRPr="00BB6CF7">
        <w:rPr>
          <w:rFonts w:ascii="Calibri" w:hAnsi="Calibri" w:cs="Calibri"/>
        </w:rPr>
        <w:t>Kamerstuk 34 104, nr. 445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BC"/>
    <w:rsid w:val="0023286F"/>
    <w:rsid w:val="0025703A"/>
    <w:rsid w:val="007F6CBC"/>
    <w:rsid w:val="009A61A0"/>
    <w:rsid w:val="00BB6CF7"/>
    <w:rsid w:val="00C57495"/>
    <w:rsid w:val="00DA1D56"/>
    <w:rsid w:val="00DF407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AEAB"/>
  <w15:chartTrackingRefBased/>
  <w15:docId w15:val="{1B87A68B-8252-4315-B961-4C5DFEA6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6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6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6C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6C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6C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6C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C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C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C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6C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6C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6C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6C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6C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6C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C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C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CBC"/>
    <w:rPr>
      <w:rFonts w:eastAsiaTheme="majorEastAsia" w:cstheme="majorBidi"/>
      <w:color w:val="272727" w:themeColor="text1" w:themeTint="D8"/>
    </w:rPr>
  </w:style>
  <w:style w:type="paragraph" w:styleId="Titel">
    <w:name w:val="Title"/>
    <w:basedOn w:val="Standaard"/>
    <w:next w:val="Standaard"/>
    <w:link w:val="TitelChar"/>
    <w:uiPriority w:val="10"/>
    <w:qFormat/>
    <w:rsid w:val="007F6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6C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6C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6C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6C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6CBC"/>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Bullet alinea,000"/>
    <w:basedOn w:val="Standaard"/>
    <w:link w:val="LijstalineaChar"/>
    <w:uiPriority w:val="34"/>
    <w:qFormat/>
    <w:rsid w:val="007F6CBC"/>
    <w:pPr>
      <w:ind w:left="720"/>
      <w:contextualSpacing/>
    </w:pPr>
  </w:style>
  <w:style w:type="character" w:styleId="Intensievebenadrukking">
    <w:name w:val="Intense Emphasis"/>
    <w:basedOn w:val="Standaardalinea-lettertype"/>
    <w:uiPriority w:val="21"/>
    <w:qFormat/>
    <w:rsid w:val="007F6CBC"/>
    <w:rPr>
      <w:i/>
      <w:iCs/>
      <w:color w:val="0F4761" w:themeColor="accent1" w:themeShade="BF"/>
    </w:rPr>
  </w:style>
  <w:style w:type="paragraph" w:styleId="Duidelijkcitaat">
    <w:name w:val="Intense Quote"/>
    <w:basedOn w:val="Standaard"/>
    <w:next w:val="Standaard"/>
    <w:link w:val="DuidelijkcitaatChar"/>
    <w:uiPriority w:val="30"/>
    <w:qFormat/>
    <w:rsid w:val="007F6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6CBC"/>
    <w:rPr>
      <w:i/>
      <w:iCs/>
      <w:color w:val="0F4761" w:themeColor="accent1" w:themeShade="BF"/>
    </w:rPr>
  </w:style>
  <w:style w:type="character" w:styleId="Intensieveverwijzing">
    <w:name w:val="Intense Reference"/>
    <w:basedOn w:val="Standaardalinea-lettertype"/>
    <w:uiPriority w:val="32"/>
    <w:qFormat/>
    <w:rsid w:val="007F6CB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F6CB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F6CB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F6CBC"/>
    <w:rPr>
      <w:vertAlign w:val="superscript"/>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7F6CBC"/>
  </w:style>
  <w:style w:type="paragraph" w:styleId="Koptekst">
    <w:name w:val="header"/>
    <w:basedOn w:val="Standaard"/>
    <w:link w:val="KoptekstChar"/>
    <w:uiPriority w:val="99"/>
    <w:unhideWhenUsed/>
    <w:rsid w:val="007F6C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F6CBC"/>
  </w:style>
  <w:style w:type="paragraph" w:styleId="Voettekst">
    <w:name w:val="footer"/>
    <w:basedOn w:val="Standaard"/>
    <w:link w:val="VoettekstChar"/>
    <w:uiPriority w:val="99"/>
    <w:unhideWhenUsed/>
    <w:rsid w:val="007F6C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6CBC"/>
  </w:style>
  <w:style w:type="character" w:styleId="Hyperlink">
    <w:name w:val="Hyperlink"/>
    <w:basedOn w:val="Standaardalinea-lettertype"/>
    <w:uiPriority w:val="99"/>
    <w:unhideWhenUsed/>
    <w:rsid w:val="007F6CBC"/>
    <w:rPr>
      <w:color w:val="467886" w:themeColor="hyperlink"/>
      <w:u w:val="single"/>
    </w:rPr>
  </w:style>
  <w:style w:type="character" w:styleId="Onopgelostemelding">
    <w:name w:val="Unresolved Mention"/>
    <w:basedOn w:val="Standaardalinea-lettertype"/>
    <w:uiPriority w:val="99"/>
    <w:semiHidden/>
    <w:unhideWhenUsed/>
    <w:rsid w:val="007F6CBC"/>
    <w:rPr>
      <w:color w:val="605E5C"/>
      <w:shd w:val="clear" w:color="auto" w:fill="E1DFDD"/>
    </w:rPr>
  </w:style>
  <w:style w:type="paragraph" w:styleId="Geenafstand">
    <w:name w:val="No Spacing"/>
    <w:uiPriority w:val="1"/>
    <w:qFormat/>
    <w:rsid w:val="00BB6C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rijksoverheid.nl/regering/regeerprogramm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636</ap:Words>
  <ap:Characters>3499</ap:Characters>
  <ap:DocSecurity>0</ap:DocSecurity>
  <ap:Lines>29</ap:Lines>
  <ap:Paragraphs>8</ap:Paragraphs>
  <ap:ScaleCrop>false</ap:ScaleCrop>
  <ap:LinksUpToDate>false</ap:LinksUpToDate>
  <ap:CharactersWithSpaces>4127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2025-06-03T15:08:00.0000000Z</dcterms:created>
  <dcterms:modified xsi:type="dcterms:W3CDTF">2025-06-03T15:08:00.0000000Z</dcterms:modified>
  <version/>
  <category/>
</coreProperties>
</file>