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7B7" w:rsidR="007F77B7" w:rsidP="00A7501E" w:rsidRDefault="009C7580" w14:paraId="30F942DD" w14:textId="64140A61">
      <w:pPr>
        <w:rPr>
          <w:rFonts w:ascii="Calibri" w:hAnsi="Calibri" w:cs="Calibri"/>
        </w:rPr>
      </w:pPr>
      <w:r w:rsidRPr="007F77B7">
        <w:rPr>
          <w:rFonts w:ascii="Calibri" w:hAnsi="Calibri" w:cs="Calibri"/>
        </w:rPr>
        <w:t>29</w:t>
      </w:r>
      <w:r w:rsidRPr="007F77B7" w:rsidR="007F77B7">
        <w:rPr>
          <w:rFonts w:ascii="Calibri" w:hAnsi="Calibri" w:cs="Calibri"/>
        </w:rPr>
        <w:t xml:space="preserve"> </w:t>
      </w:r>
      <w:r w:rsidRPr="007F77B7">
        <w:rPr>
          <w:rFonts w:ascii="Calibri" w:hAnsi="Calibri" w:cs="Calibri"/>
        </w:rPr>
        <w:t>237</w:t>
      </w:r>
      <w:r w:rsidRPr="007F77B7" w:rsidR="007F77B7">
        <w:rPr>
          <w:rFonts w:ascii="Calibri" w:hAnsi="Calibri" w:cs="Calibri"/>
        </w:rPr>
        <w:tab/>
      </w:r>
      <w:r w:rsidRPr="007F77B7" w:rsidR="007F77B7">
        <w:rPr>
          <w:rFonts w:ascii="Calibri" w:hAnsi="Calibri" w:cs="Calibri"/>
        </w:rPr>
        <w:tab/>
        <w:t>Afrika-beleid</w:t>
      </w:r>
    </w:p>
    <w:p w:rsidRPr="007F77B7" w:rsidR="009C7580" w:rsidP="007F77B7" w:rsidRDefault="007F77B7" w14:paraId="0D36E57B" w14:textId="02828424">
      <w:pPr>
        <w:spacing w:line="276" w:lineRule="auto"/>
        <w:ind w:left="1416" w:hanging="1416"/>
        <w:rPr>
          <w:rFonts w:ascii="Calibri" w:hAnsi="Calibri" w:cs="Calibri"/>
        </w:rPr>
      </w:pPr>
      <w:r w:rsidRPr="007F77B7">
        <w:rPr>
          <w:rFonts w:ascii="Calibri" w:hAnsi="Calibri" w:cs="Calibri"/>
        </w:rPr>
        <w:t xml:space="preserve">Nr. </w:t>
      </w:r>
      <w:r w:rsidRPr="007F77B7" w:rsidR="009C7580">
        <w:rPr>
          <w:rFonts w:ascii="Calibri" w:hAnsi="Calibri" w:cs="Calibri"/>
        </w:rPr>
        <w:t>227</w:t>
      </w:r>
      <w:r w:rsidRPr="007F77B7">
        <w:rPr>
          <w:rFonts w:ascii="Calibri" w:hAnsi="Calibri" w:cs="Calibri"/>
        </w:rPr>
        <w:tab/>
        <w:t>Brief van de minister voor Buitenlandse Handel en Ontwikkelingshulp</w:t>
      </w:r>
    </w:p>
    <w:p w:rsidRPr="007F77B7" w:rsidR="007F77B7" w:rsidP="009C7580" w:rsidRDefault="007F77B7" w14:paraId="3BDF5F6B" w14:textId="34F4ACF7">
      <w:pPr>
        <w:spacing w:line="276" w:lineRule="auto"/>
        <w:rPr>
          <w:rFonts w:ascii="Calibri" w:hAnsi="Calibri" w:cs="Calibri"/>
        </w:rPr>
      </w:pPr>
      <w:r w:rsidRPr="007F77B7">
        <w:rPr>
          <w:rFonts w:ascii="Calibri" w:hAnsi="Calibri" w:cs="Calibri"/>
        </w:rPr>
        <w:t>Aan de Voorzitter van de Tweede Kamer der Staten-Generaal</w:t>
      </w:r>
    </w:p>
    <w:p w:rsidRPr="007F77B7" w:rsidR="007F77B7" w:rsidP="009C7580" w:rsidRDefault="007F77B7" w14:paraId="6F361B6C" w14:textId="09A021C0">
      <w:pPr>
        <w:spacing w:line="276" w:lineRule="auto"/>
        <w:rPr>
          <w:rFonts w:ascii="Calibri" w:hAnsi="Calibri" w:cs="Calibri"/>
        </w:rPr>
      </w:pPr>
      <w:r w:rsidRPr="007F77B7">
        <w:rPr>
          <w:rFonts w:ascii="Calibri" w:hAnsi="Calibri" w:cs="Calibri"/>
        </w:rPr>
        <w:t>Den Haag, 3 juni 2025</w:t>
      </w:r>
    </w:p>
    <w:p w:rsidRPr="007F77B7" w:rsidR="009C7580" w:rsidP="009C7580" w:rsidRDefault="009C7580" w14:paraId="54ECD0D6" w14:textId="77777777">
      <w:pPr>
        <w:spacing w:line="276" w:lineRule="auto"/>
        <w:rPr>
          <w:rFonts w:ascii="Calibri" w:hAnsi="Calibri" w:cs="Calibri"/>
        </w:rPr>
      </w:pPr>
    </w:p>
    <w:p w:rsidRPr="007F77B7" w:rsidR="009C7580" w:rsidP="009C7580" w:rsidRDefault="009C7580" w14:paraId="17145575" w14:textId="512212A4">
      <w:pPr>
        <w:spacing w:line="276" w:lineRule="auto"/>
        <w:rPr>
          <w:rFonts w:ascii="Calibri" w:hAnsi="Calibri" w:cs="Calibri"/>
        </w:rPr>
      </w:pPr>
      <w:r w:rsidRPr="007F77B7">
        <w:rPr>
          <w:rFonts w:ascii="Calibri" w:hAnsi="Calibri" w:cs="Calibri"/>
        </w:rPr>
        <w:t xml:space="preserve">Hierbij ontvangt u, mede namens de minister van Buitenlandse Zaken, mijn appreciatie op de aangepaste motie van de leden Bamenga, Kamerstuk 29 237, nr. </w:t>
      </w:r>
      <w:r w:rsidRPr="007F77B7" w:rsidR="007F77B7">
        <w:rPr>
          <w:rFonts w:ascii="Calibri" w:hAnsi="Calibri" w:cs="Calibri"/>
        </w:rPr>
        <w:t>228</w:t>
      </w:r>
      <w:r w:rsidRPr="007F77B7">
        <w:rPr>
          <w:rFonts w:ascii="Calibri" w:hAnsi="Calibri" w:cs="Calibri"/>
        </w:rPr>
        <w:t xml:space="preserve"> (ter vervanging van 29 237, nr. 212) welke de regering verzoekt om samen met partnerlanden de VN </w:t>
      </w:r>
      <w:r w:rsidRPr="007F77B7">
        <w:rPr>
          <w:rFonts w:ascii="Calibri" w:hAnsi="Calibri" w:cs="Calibri"/>
          <w:i/>
          <w:iCs/>
        </w:rPr>
        <w:t>Fact Finding Mission</w:t>
      </w:r>
      <w:r w:rsidRPr="007F77B7">
        <w:rPr>
          <w:rFonts w:ascii="Calibri" w:hAnsi="Calibri" w:cs="Calibri"/>
        </w:rPr>
        <w:t xml:space="preserve"> voor Soedan te vragen zorg te dragen voor een volledige documentatie van alle schendingen van het humanitair oorlogsrecht, waaronder aanvallen op internationale en lokale hulpverleners, zodat deze volledig kunnen worden meegenomen in internationale rapportages en er betere bescherming voor hulpverleners kan worden geboden. De VN </w:t>
      </w:r>
      <w:r w:rsidRPr="007F77B7">
        <w:rPr>
          <w:rFonts w:ascii="Calibri" w:hAnsi="Calibri" w:cs="Calibri"/>
          <w:i/>
          <w:iCs/>
        </w:rPr>
        <w:t>Fact Finding Mission</w:t>
      </w:r>
      <w:r w:rsidRPr="007F77B7">
        <w:rPr>
          <w:rFonts w:ascii="Calibri" w:hAnsi="Calibri" w:cs="Calibri"/>
        </w:rPr>
        <w:t xml:space="preserve"> (FFM) voor Soedan heeft reeds een zeer sterk en uitgebreid mandaat om alle mensenrechtenschendingen en schendingen van</w:t>
      </w:r>
      <w:r w:rsidRPr="007F77B7" w:rsidDel="00681AEB">
        <w:rPr>
          <w:rFonts w:ascii="Calibri" w:hAnsi="Calibri" w:cs="Calibri"/>
        </w:rPr>
        <w:t xml:space="preserve"> </w:t>
      </w:r>
      <w:r w:rsidRPr="007F77B7">
        <w:rPr>
          <w:rFonts w:ascii="Calibri" w:hAnsi="Calibri" w:cs="Calibri"/>
        </w:rPr>
        <w:t xml:space="preserve">het humanitair oorlogsrecht in Soedan te onderzoeken, te analyseren en zorgvuldig te documenteren met het oog op mogelijke strafrechtelijke vervolgingen in de toekomst. Het onderzoeken van </w:t>
      </w:r>
      <w:r w:rsidRPr="007F77B7" w:rsidDel="00681AEB">
        <w:rPr>
          <w:rFonts w:ascii="Calibri" w:hAnsi="Calibri" w:cs="Calibri"/>
        </w:rPr>
        <w:t>a</w:t>
      </w:r>
      <w:r w:rsidRPr="007F77B7">
        <w:rPr>
          <w:rFonts w:ascii="Calibri" w:hAnsi="Calibri" w:cs="Calibri"/>
        </w:rPr>
        <w:t>anvallen op humanitaire hulpverleners valt reeds onder het mandaat van de FFM. Gezien het belang dat het kabinet hecht aan de veiligheid van hulpverleners zullen we dit nogmaals onder de aandacht brengen bij de FFM. Het advies op deze motie is daarom ‘Oordeel Kamer’.</w:t>
      </w:r>
    </w:p>
    <w:p w:rsidRPr="007F77B7" w:rsidR="009C7580" w:rsidP="009C7580" w:rsidRDefault="009C7580" w14:paraId="02481116" w14:textId="77777777">
      <w:pPr>
        <w:rPr>
          <w:rFonts w:ascii="Calibri" w:hAnsi="Calibri" w:cs="Calibri"/>
        </w:rPr>
      </w:pPr>
    </w:p>
    <w:p w:rsidRPr="007F77B7" w:rsidR="009C7580" w:rsidP="007F77B7" w:rsidRDefault="009C7580" w14:paraId="7F972CFE" w14:textId="5345CC2D">
      <w:pPr>
        <w:pStyle w:val="Geenafstand"/>
        <w:rPr>
          <w:rFonts w:ascii="Calibri" w:hAnsi="Calibri" w:cs="Calibri"/>
        </w:rPr>
      </w:pPr>
      <w:r w:rsidRPr="007F77B7">
        <w:rPr>
          <w:rFonts w:ascii="Calibri" w:hAnsi="Calibri" w:cs="Calibri"/>
        </w:rPr>
        <w:t>De minister voor Buitenlandse Handel en Ontwikkelingshulp,</w:t>
      </w:r>
    </w:p>
    <w:p w:rsidRPr="007F77B7" w:rsidR="009C7580" w:rsidP="007F77B7" w:rsidRDefault="009C7580" w14:paraId="48222EF8" w14:textId="7BB129E6">
      <w:pPr>
        <w:pStyle w:val="Geenafstand"/>
        <w:rPr>
          <w:rFonts w:ascii="Calibri" w:hAnsi="Calibri" w:cs="Calibri"/>
        </w:rPr>
      </w:pPr>
      <w:r w:rsidRPr="007F77B7">
        <w:rPr>
          <w:rFonts w:ascii="Calibri" w:hAnsi="Calibri" w:cs="Calibri"/>
        </w:rPr>
        <w:t>R</w:t>
      </w:r>
      <w:r w:rsidRPr="007F77B7" w:rsidR="007F77B7">
        <w:rPr>
          <w:rFonts w:ascii="Calibri" w:hAnsi="Calibri" w:cs="Calibri"/>
        </w:rPr>
        <w:t>.J.</w:t>
      </w:r>
      <w:r w:rsidRPr="007F77B7">
        <w:rPr>
          <w:rFonts w:ascii="Calibri" w:hAnsi="Calibri" w:cs="Calibri"/>
        </w:rPr>
        <w:t xml:space="preserve"> Klever</w:t>
      </w:r>
    </w:p>
    <w:p w:rsidRPr="007F77B7" w:rsidR="00FE0FA3" w:rsidRDefault="00FE0FA3" w14:paraId="6270C8FE" w14:textId="77777777">
      <w:pPr>
        <w:rPr>
          <w:rFonts w:ascii="Calibri" w:hAnsi="Calibri" w:cs="Calibri"/>
        </w:rPr>
      </w:pPr>
    </w:p>
    <w:sectPr w:rsidRPr="007F77B7" w:rsidR="00FE0FA3" w:rsidSect="007F77B7">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BC42" w14:textId="77777777" w:rsidR="009C7580" w:rsidRDefault="009C7580" w:rsidP="009C7580">
      <w:pPr>
        <w:spacing w:after="0" w:line="240" w:lineRule="auto"/>
      </w:pPr>
      <w:r>
        <w:separator/>
      </w:r>
    </w:p>
  </w:endnote>
  <w:endnote w:type="continuationSeparator" w:id="0">
    <w:p w14:paraId="4DFE5C3D" w14:textId="77777777" w:rsidR="009C7580" w:rsidRDefault="009C7580" w:rsidP="009C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6E15" w14:textId="77777777" w:rsidR="009C7580" w:rsidRPr="009C7580" w:rsidRDefault="009C7580" w:rsidP="009C7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DBB7" w14:textId="77777777" w:rsidR="009C7580" w:rsidRPr="009C7580" w:rsidRDefault="009C7580" w:rsidP="009C7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26D4" w14:textId="77777777" w:rsidR="009C7580" w:rsidRPr="009C7580" w:rsidRDefault="009C7580" w:rsidP="009C7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12E2" w14:textId="77777777" w:rsidR="009C7580" w:rsidRDefault="009C7580" w:rsidP="009C7580">
      <w:pPr>
        <w:spacing w:after="0" w:line="240" w:lineRule="auto"/>
      </w:pPr>
      <w:r>
        <w:separator/>
      </w:r>
    </w:p>
  </w:footnote>
  <w:footnote w:type="continuationSeparator" w:id="0">
    <w:p w14:paraId="74CBFC64" w14:textId="77777777" w:rsidR="009C7580" w:rsidRDefault="009C7580" w:rsidP="009C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0A1A" w14:textId="77777777" w:rsidR="009C7580" w:rsidRPr="009C7580" w:rsidRDefault="009C7580" w:rsidP="009C75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7C9A" w14:textId="77777777" w:rsidR="009C7580" w:rsidRPr="009C7580" w:rsidRDefault="009C7580" w:rsidP="009C75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31DB" w14:textId="77777777" w:rsidR="009C7580" w:rsidRPr="009C7580" w:rsidRDefault="009C7580" w:rsidP="009C75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80"/>
    <w:rsid w:val="002E3E61"/>
    <w:rsid w:val="0030375A"/>
    <w:rsid w:val="00696D59"/>
    <w:rsid w:val="00744D46"/>
    <w:rsid w:val="007F77B7"/>
    <w:rsid w:val="0092361F"/>
    <w:rsid w:val="009C758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F55B"/>
  <w15:chartTrackingRefBased/>
  <w15:docId w15:val="{68BBA0B1-A6F0-4972-96E5-6555B3FB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5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5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5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5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5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5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5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5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5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5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5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5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5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5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5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580"/>
    <w:rPr>
      <w:rFonts w:eastAsiaTheme="majorEastAsia" w:cstheme="majorBidi"/>
      <w:color w:val="272727" w:themeColor="text1" w:themeTint="D8"/>
    </w:rPr>
  </w:style>
  <w:style w:type="paragraph" w:styleId="Titel">
    <w:name w:val="Title"/>
    <w:basedOn w:val="Standaard"/>
    <w:next w:val="Standaard"/>
    <w:link w:val="TitelChar"/>
    <w:uiPriority w:val="10"/>
    <w:qFormat/>
    <w:rsid w:val="009C7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5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5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5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5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580"/>
    <w:rPr>
      <w:i/>
      <w:iCs/>
      <w:color w:val="404040" w:themeColor="text1" w:themeTint="BF"/>
    </w:rPr>
  </w:style>
  <w:style w:type="paragraph" w:styleId="Lijstalinea">
    <w:name w:val="List Paragraph"/>
    <w:basedOn w:val="Standaard"/>
    <w:uiPriority w:val="34"/>
    <w:qFormat/>
    <w:rsid w:val="009C7580"/>
    <w:pPr>
      <w:ind w:left="720"/>
      <w:contextualSpacing/>
    </w:pPr>
  </w:style>
  <w:style w:type="character" w:styleId="Intensievebenadrukking">
    <w:name w:val="Intense Emphasis"/>
    <w:basedOn w:val="Standaardalinea-lettertype"/>
    <w:uiPriority w:val="21"/>
    <w:qFormat/>
    <w:rsid w:val="009C7580"/>
    <w:rPr>
      <w:i/>
      <w:iCs/>
      <w:color w:val="0F4761" w:themeColor="accent1" w:themeShade="BF"/>
    </w:rPr>
  </w:style>
  <w:style w:type="paragraph" w:styleId="Duidelijkcitaat">
    <w:name w:val="Intense Quote"/>
    <w:basedOn w:val="Standaard"/>
    <w:next w:val="Standaard"/>
    <w:link w:val="DuidelijkcitaatChar"/>
    <w:uiPriority w:val="30"/>
    <w:qFormat/>
    <w:rsid w:val="009C7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580"/>
    <w:rPr>
      <w:i/>
      <w:iCs/>
      <w:color w:val="0F4761" w:themeColor="accent1" w:themeShade="BF"/>
    </w:rPr>
  </w:style>
  <w:style w:type="character" w:styleId="Intensieveverwijzing">
    <w:name w:val="Intense Reference"/>
    <w:basedOn w:val="Standaardalinea-lettertype"/>
    <w:uiPriority w:val="32"/>
    <w:qFormat/>
    <w:rsid w:val="009C7580"/>
    <w:rPr>
      <w:b/>
      <w:bCs/>
      <w:smallCaps/>
      <w:color w:val="0F4761" w:themeColor="accent1" w:themeShade="BF"/>
      <w:spacing w:val="5"/>
    </w:rPr>
  </w:style>
  <w:style w:type="paragraph" w:styleId="Koptekst">
    <w:name w:val="header"/>
    <w:basedOn w:val="Standaard"/>
    <w:link w:val="KoptekstChar"/>
    <w:uiPriority w:val="99"/>
    <w:unhideWhenUsed/>
    <w:rsid w:val="009C758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75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758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758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F7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223</ap:Words>
  <ap:Characters>1232</ap:Characters>
  <ap:DocSecurity>0</ap:DocSecurity>
  <ap:Lines>10</ap:Lines>
  <ap:Paragraphs>2</ap:Paragraphs>
  <ap:ScaleCrop>false</ap:ScaleCrop>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2025-06-09T08:33:00.0000000Z</dcterms:created>
  <dcterms:modified xsi:type="dcterms:W3CDTF">2025-06-09T08:33:00.0000000Z</dcterms:modified>
  <version/>
  <category/>
</coreProperties>
</file>