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FC9" w:rsidP="00D0251D" w:rsidRDefault="00D05FC9" w14:paraId="0EE36ECF" w14:textId="620CCE50">
      <w:pPr>
        <w:pStyle w:val="Plattetekst"/>
        <w:spacing w:line="276" w:lineRule="auto"/>
        <w:ind w:left="109"/>
      </w:pPr>
      <w:r>
        <w:t xml:space="preserve">Geachte voorzitter, </w:t>
      </w:r>
    </w:p>
    <w:p w:rsidR="00D05FC9" w:rsidP="00D0251D" w:rsidRDefault="00D05FC9" w14:paraId="454249E9" w14:textId="77777777">
      <w:pPr>
        <w:pStyle w:val="Plattetekst"/>
        <w:spacing w:line="276" w:lineRule="auto"/>
        <w:ind w:left="109"/>
      </w:pPr>
    </w:p>
    <w:p w:rsidRPr="00D05FC9" w:rsidR="00D0251D" w:rsidP="00D0251D" w:rsidRDefault="00D0251D" w14:paraId="0244E4B0" w14:textId="6CF50591">
      <w:pPr>
        <w:pStyle w:val="Plattetekst"/>
        <w:spacing w:line="276" w:lineRule="auto"/>
        <w:ind w:left="109"/>
      </w:pPr>
      <w:r w:rsidRPr="00D05FC9">
        <w:t>Met</w:t>
      </w:r>
      <w:r w:rsidRPr="00D05FC9">
        <w:rPr>
          <w:spacing w:val="-4"/>
        </w:rPr>
        <w:t xml:space="preserve"> </w:t>
      </w:r>
      <w:r w:rsidRPr="00D05FC9">
        <w:t>deze verzamelbrief</w:t>
      </w:r>
      <w:r w:rsidRPr="00D05FC9">
        <w:rPr>
          <w:spacing w:val="-1"/>
        </w:rPr>
        <w:t xml:space="preserve"> </w:t>
      </w:r>
      <w:r w:rsidRPr="00D05FC9">
        <w:t>Luchtvaart</w:t>
      </w:r>
      <w:r w:rsidRPr="00D05FC9">
        <w:rPr>
          <w:spacing w:val="-4"/>
        </w:rPr>
        <w:t xml:space="preserve"> </w:t>
      </w:r>
      <w:r w:rsidRPr="00D05FC9">
        <w:t>wordt u geïnformeerd over de voortgang van verschillende onderwerpen met betrekking tot luchtvaart. Daarbij wordt ook ingegaan</w:t>
      </w:r>
      <w:r w:rsidRPr="00D05FC9">
        <w:rPr>
          <w:spacing w:val="-4"/>
        </w:rPr>
        <w:t xml:space="preserve"> </w:t>
      </w:r>
      <w:r w:rsidRPr="00D05FC9">
        <w:t>op</w:t>
      </w:r>
      <w:r w:rsidRPr="00D05FC9">
        <w:rPr>
          <w:spacing w:val="-1"/>
        </w:rPr>
        <w:t xml:space="preserve"> </w:t>
      </w:r>
      <w:r w:rsidRPr="00D05FC9">
        <w:t>de</w:t>
      </w:r>
      <w:r w:rsidRPr="00D05FC9">
        <w:rPr>
          <w:spacing w:val="-2"/>
        </w:rPr>
        <w:t xml:space="preserve"> </w:t>
      </w:r>
      <w:r w:rsidRPr="00D05FC9">
        <w:t>wijze</w:t>
      </w:r>
      <w:r w:rsidRPr="00D05FC9">
        <w:rPr>
          <w:spacing w:val="-2"/>
        </w:rPr>
        <w:t xml:space="preserve"> </w:t>
      </w:r>
      <w:r w:rsidRPr="00D05FC9">
        <w:t>waarop</w:t>
      </w:r>
      <w:r w:rsidRPr="00D05FC9">
        <w:rPr>
          <w:spacing w:val="-2"/>
        </w:rPr>
        <w:t xml:space="preserve"> </w:t>
      </w:r>
      <w:r w:rsidRPr="00D05FC9">
        <w:t>uitvoering</w:t>
      </w:r>
      <w:r w:rsidRPr="00D05FC9">
        <w:rPr>
          <w:spacing w:val="-2"/>
        </w:rPr>
        <w:t xml:space="preserve"> </w:t>
      </w:r>
      <w:r w:rsidRPr="00D05FC9">
        <w:t>is</w:t>
      </w:r>
      <w:r w:rsidRPr="00D05FC9">
        <w:rPr>
          <w:spacing w:val="-7"/>
        </w:rPr>
        <w:t xml:space="preserve"> </w:t>
      </w:r>
      <w:r w:rsidRPr="00D05FC9">
        <w:t>gegeven</w:t>
      </w:r>
      <w:r w:rsidRPr="00D05FC9">
        <w:rPr>
          <w:spacing w:val="-8"/>
        </w:rPr>
        <w:t xml:space="preserve"> </w:t>
      </w:r>
      <w:r w:rsidRPr="00D05FC9">
        <w:t>aan</w:t>
      </w:r>
      <w:r w:rsidRPr="00D05FC9">
        <w:rPr>
          <w:spacing w:val="-4"/>
        </w:rPr>
        <w:t xml:space="preserve"> </w:t>
      </w:r>
      <w:r w:rsidRPr="00D05FC9">
        <w:t>een</w:t>
      </w:r>
      <w:r w:rsidRPr="00D05FC9">
        <w:rPr>
          <w:spacing w:val="-4"/>
        </w:rPr>
        <w:t xml:space="preserve"> </w:t>
      </w:r>
      <w:r w:rsidRPr="00D05FC9">
        <w:t>aantal</w:t>
      </w:r>
      <w:r w:rsidRPr="00D05FC9">
        <w:rPr>
          <w:spacing w:val="-5"/>
        </w:rPr>
        <w:t xml:space="preserve"> </w:t>
      </w:r>
      <w:r w:rsidRPr="00D05FC9">
        <w:t>toezeggingen en moties aan de Tweede Kamer.</w:t>
      </w:r>
    </w:p>
    <w:p w:rsidRPr="00D05FC9" w:rsidR="00D0251D" w:rsidP="00D0251D" w:rsidRDefault="00D0251D" w14:paraId="2805E0D2" w14:textId="77777777">
      <w:pPr>
        <w:pStyle w:val="Plattetekst"/>
        <w:spacing w:before="32"/>
      </w:pPr>
    </w:p>
    <w:p w:rsidRPr="00D05FC9" w:rsidR="00D0251D" w:rsidP="00D0251D" w:rsidRDefault="00D0251D" w14:paraId="048EAA91" w14:textId="77777777">
      <w:pPr>
        <w:pStyle w:val="Plattetekst"/>
        <w:spacing w:before="1" w:line="273" w:lineRule="auto"/>
        <w:ind w:left="109"/>
      </w:pPr>
      <w:r w:rsidRPr="00D05FC9">
        <w:t>De</w:t>
      </w:r>
      <w:r w:rsidRPr="00D05FC9">
        <w:rPr>
          <w:spacing w:val="-3"/>
        </w:rPr>
        <w:t xml:space="preserve"> </w:t>
      </w:r>
      <w:r w:rsidRPr="00D05FC9">
        <w:t>volgende</w:t>
      </w:r>
      <w:r w:rsidRPr="00D05FC9">
        <w:rPr>
          <w:spacing w:val="-3"/>
        </w:rPr>
        <w:t xml:space="preserve"> </w:t>
      </w:r>
      <w:r w:rsidRPr="00D05FC9">
        <w:t>onderwerpen</w:t>
      </w:r>
      <w:r w:rsidRPr="00D05FC9">
        <w:rPr>
          <w:spacing w:val="-5"/>
        </w:rPr>
        <w:t xml:space="preserve"> </w:t>
      </w:r>
      <w:r w:rsidRPr="00D05FC9">
        <w:t>komen</w:t>
      </w:r>
      <w:r w:rsidRPr="00D05FC9">
        <w:rPr>
          <w:spacing w:val="-5"/>
        </w:rPr>
        <w:t xml:space="preserve"> </w:t>
      </w:r>
      <w:r w:rsidRPr="00D05FC9">
        <w:t>in</w:t>
      </w:r>
      <w:r w:rsidRPr="00D05FC9">
        <w:rPr>
          <w:spacing w:val="-5"/>
        </w:rPr>
        <w:t xml:space="preserve"> </w:t>
      </w:r>
      <w:r w:rsidRPr="00D05FC9">
        <w:t>deze</w:t>
      </w:r>
      <w:r w:rsidRPr="00D05FC9">
        <w:rPr>
          <w:spacing w:val="-3"/>
        </w:rPr>
        <w:t xml:space="preserve"> </w:t>
      </w:r>
      <w:r w:rsidRPr="00D05FC9">
        <w:t>verzamelbrief</w:t>
      </w:r>
      <w:r w:rsidRPr="00D05FC9">
        <w:rPr>
          <w:spacing w:val="-6"/>
        </w:rPr>
        <w:t xml:space="preserve"> </w:t>
      </w:r>
      <w:r w:rsidRPr="00D05FC9">
        <w:t>aan</w:t>
      </w:r>
      <w:r w:rsidRPr="00D05FC9">
        <w:rPr>
          <w:spacing w:val="-5"/>
        </w:rPr>
        <w:t xml:space="preserve"> </w:t>
      </w:r>
      <w:r w:rsidRPr="00D05FC9">
        <w:t>de</w:t>
      </w:r>
      <w:r w:rsidRPr="00D05FC9">
        <w:rPr>
          <w:spacing w:val="-3"/>
        </w:rPr>
        <w:t xml:space="preserve"> </w:t>
      </w:r>
      <w:r w:rsidRPr="00D05FC9">
        <w:t xml:space="preserve">orde: </w:t>
      </w:r>
      <w:r w:rsidRPr="00D05FC9">
        <w:rPr>
          <w:u w:val="single"/>
        </w:rPr>
        <w:t>Verduurzaming luchtvaart:</w:t>
      </w:r>
    </w:p>
    <w:p w:rsidRPr="00D05FC9" w:rsidR="00D0251D" w:rsidP="00D0251D" w:rsidRDefault="00D0251D" w14:paraId="703231B9" w14:textId="77777777">
      <w:pPr>
        <w:pStyle w:val="Lijstalinea"/>
        <w:widowControl w:val="0"/>
        <w:numPr>
          <w:ilvl w:val="0"/>
          <w:numId w:val="50"/>
        </w:numPr>
        <w:tabs>
          <w:tab w:val="left" w:pos="469"/>
        </w:tabs>
        <w:autoSpaceDE w:val="0"/>
        <w:spacing w:line="276" w:lineRule="auto"/>
        <w:ind w:right="38"/>
        <w:contextualSpacing w:val="0"/>
        <w:textAlignment w:val="auto"/>
      </w:pPr>
      <w:r w:rsidRPr="00D05FC9">
        <w:t>Volwassenheidstoets</w:t>
      </w:r>
      <w:r w:rsidRPr="00D05FC9">
        <w:rPr>
          <w:spacing w:val="-1"/>
        </w:rPr>
        <w:t xml:space="preserve"> </w:t>
      </w:r>
      <w:r w:rsidRPr="00D05FC9">
        <w:t>op</w:t>
      </w:r>
      <w:r w:rsidRPr="00D05FC9">
        <w:rPr>
          <w:spacing w:val="-7"/>
        </w:rPr>
        <w:t xml:space="preserve"> </w:t>
      </w:r>
      <w:r w:rsidRPr="00D05FC9">
        <w:t>de</w:t>
      </w:r>
      <w:r w:rsidRPr="00D05FC9">
        <w:rPr>
          <w:spacing w:val="-7"/>
        </w:rPr>
        <w:t xml:space="preserve"> </w:t>
      </w:r>
      <w:proofErr w:type="spellStart"/>
      <w:r w:rsidRPr="00D05FC9">
        <w:t>governance</w:t>
      </w:r>
      <w:proofErr w:type="spellEnd"/>
      <w:r w:rsidRPr="00D05FC9">
        <w:rPr>
          <w:spacing w:val="-2"/>
        </w:rPr>
        <w:t xml:space="preserve"> </w:t>
      </w:r>
      <w:r w:rsidRPr="00D05FC9">
        <w:t>en</w:t>
      </w:r>
      <w:r w:rsidRPr="00D05FC9">
        <w:rPr>
          <w:spacing w:val="-8"/>
        </w:rPr>
        <w:t xml:space="preserve"> </w:t>
      </w:r>
      <w:r w:rsidRPr="00D05FC9">
        <w:t>samenwerking</w:t>
      </w:r>
      <w:r w:rsidRPr="00D05FC9">
        <w:rPr>
          <w:spacing w:val="-2"/>
        </w:rPr>
        <w:t xml:space="preserve"> </w:t>
      </w:r>
      <w:r w:rsidRPr="00D05FC9">
        <w:t>van</w:t>
      </w:r>
      <w:r w:rsidRPr="00D05FC9">
        <w:rPr>
          <w:spacing w:val="-4"/>
        </w:rPr>
        <w:t xml:space="preserve"> </w:t>
      </w:r>
      <w:r w:rsidRPr="00D05FC9">
        <w:t>het</w:t>
      </w:r>
      <w:r w:rsidRPr="00D05FC9">
        <w:rPr>
          <w:spacing w:val="-3"/>
        </w:rPr>
        <w:t xml:space="preserve"> </w:t>
      </w:r>
      <w:r w:rsidRPr="00D05FC9">
        <w:t>programma Luchtvaart in Transitie</w:t>
      </w:r>
    </w:p>
    <w:p w:rsidRPr="00D05FC9" w:rsidR="00D0251D" w:rsidP="00D0251D" w:rsidRDefault="00D0251D" w14:paraId="50AA7720" w14:textId="77777777">
      <w:pPr>
        <w:pStyle w:val="Lijstalinea"/>
        <w:widowControl w:val="0"/>
        <w:numPr>
          <w:ilvl w:val="0"/>
          <w:numId w:val="50"/>
        </w:numPr>
        <w:tabs>
          <w:tab w:val="left" w:pos="469"/>
        </w:tabs>
        <w:autoSpaceDE w:val="0"/>
        <w:spacing w:line="219" w:lineRule="exact"/>
        <w:ind w:hanging="360"/>
        <w:contextualSpacing w:val="0"/>
        <w:textAlignment w:val="auto"/>
      </w:pPr>
      <w:r w:rsidRPr="00D05FC9">
        <w:t>SAF-</w:t>
      </w:r>
      <w:proofErr w:type="spellStart"/>
      <w:r w:rsidRPr="00D05FC9">
        <w:rPr>
          <w:spacing w:val="-2"/>
        </w:rPr>
        <w:t>roadmap</w:t>
      </w:r>
      <w:proofErr w:type="spellEnd"/>
    </w:p>
    <w:p w:rsidRPr="00D05FC9" w:rsidR="00D0251D" w:rsidP="00D0251D" w:rsidRDefault="00D0251D" w14:paraId="36A8D646" w14:textId="77777777">
      <w:pPr>
        <w:pStyle w:val="Lijstalinea"/>
        <w:widowControl w:val="0"/>
        <w:numPr>
          <w:ilvl w:val="0"/>
          <w:numId w:val="50"/>
        </w:numPr>
        <w:tabs>
          <w:tab w:val="left" w:pos="469"/>
        </w:tabs>
        <w:autoSpaceDE w:val="0"/>
        <w:spacing w:before="34" w:line="240" w:lineRule="auto"/>
        <w:ind w:hanging="360"/>
        <w:contextualSpacing w:val="0"/>
        <w:textAlignment w:val="auto"/>
      </w:pPr>
      <w:r w:rsidRPr="00D05FC9">
        <w:t>Waterstof-</w:t>
      </w:r>
      <w:r w:rsidRPr="00D05FC9">
        <w:rPr>
          <w:spacing w:val="-9"/>
        </w:rPr>
        <w:t xml:space="preserve"> </w:t>
      </w:r>
      <w:r w:rsidRPr="00D05FC9">
        <w:t>en</w:t>
      </w:r>
      <w:r w:rsidRPr="00D05FC9">
        <w:rPr>
          <w:spacing w:val="-3"/>
        </w:rPr>
        <w:t xml:space="preserve"> </w:t>
      </w:r>
      <w:r w:rsidRPr="00D05FC9">
        <w:t>elektrisch</w:t>
      </w:r>
      <w:r w:rsidRPr="00D05FC9">
        <w:rPr>
          <w:spacing w:val="-4"/>
        </w:rPr>
        <w:t xml:space="preserve"> </w:t>
      </w:r>
      <w:r w:rsidRPr="00D05FC9">
        <w:rPr>
          <w:spacing w:val="-2"/>
        </w:rPr>
        <w:t>vliegen</w:t>
      </w:r>
    </w:p>
    <w:p w:rsidRPr="00D05FC9" w:rsidR="00D0251D" w:rsidP="00D0251D" w:rsidRDefault="00D0251D" w14:paraId="0631187F" w14:textId="77777777">
      <w:pPr>
        <w:pStyle w:val="Plattetekst"/>
        <w:spacing w:before="60"/>
      </w:pPr>
    </w:p>
    <w:p w:rsidRPr="00D05FC9" w:rsidR="00D0251D" w:rsidP="00D0251D" w:rsidRDefault="00D0251D" w14:paraId="2485642E" w14:textId="77777777">
      <w:pPr>
        <w:pStyle w:val="Plattetekst"/>
        <w:ind w:left="109"/>
      </w:pPr>
      <w:r w:rsidRPr="00D05FC9">
        <w:rPr>
          <w:u w:val="single"/>
        </w:rPr>
        <w:t>Luchtruim</w:t>
      </w:r>
      <w:r w:rsidRPr="00D05FC9">
        <w:rPr>
          <w:spacing w:val="-5"/>
          <w:u w:val="single"/>
        </w:rPr>
        <w:t xml:space="preserve"> </w:t>
      </w:r>
      <w:r w:rsidRPr="00D05FC9">
        <w:rPr>
          <w:u w:val="single"/>
        </w:rPr>
        <w:t>en</w:t>
      </w:r>
      <w:r w:rsidRPr="00D05FC9">
        <w:rPr>
          <w:spacing w:val="-6"/>
          <w:u w:val="single"/>
        </w:rPr>
        <w:t xml:space="preserve"> </w:t>
      </w:r>
      <w:r w:rsidRPr="00D05FC9">
        <w:rPr>
          <w:u w:val="single"/>
        </w:rPr>
        <w:t>regionale</w:t>
      </w:r>
      <w:r w:rsidRPr="00D05FC9">
        <w:rPr>
          <w:spacing w:val="-4"/>
          <w:u w:val="single"/>
        </w:rPr>
        <w:t xml:space="preserve"> </w:t>
      </w:r>
      <w:r w:rsidRPr="00D05FC9">
        <w:rPr>
          <w:spacing w:val="-2"/>
          <w:u w:val="single"/>
        </w:rPr>
        <w:t>luchthavens</w:t>
      </w:r>
    </w:p>
    <w:p w:rsidRPr="00D05FC9" w:rsidR="00D0251D" w:rsidP="00D0251D" w:rsidRDefault="00D0251D" w14:paraId="2C60FA5A" w14:textId="77777777">
      <w:pPr>
        <w:pStyle w:val="Lijstalinea"/>
        <w:widowControl w:val="0"/>
        <w:numPr>
          <w:ilvl w:val="0"/>
          <w:numId w:val="50"/>
        </w:numPr>
        <w:tabs>
          <w:tab w:val="left" w:pos="469"/>
        </w:tabs>
        <w:autoSpaceDE w:val="0"/>
        <w:spacing w:before="36" w:line="271" w:lineRule="auto"/>
        <w:ind w:right="1601"/>
        <w:contextualSpacing w:val="0"/>
        <w:textAlignment w:val="auto"/>
      </w:pPr>
      <w:r w:rsidRPr="00D05FC9">
        <w:t>Beoordeling</w:t>
      </w:r>
      <w:r w:rsidRPr="00D05FC9">
        <w:rPr>
          <w:spacing w:val="-5"/>
        </w:rPr>
        <w:t xml:space="preserve"> </w:t>
      </w:r>
      <w:r w:rsidRPr="00D05FC9">
        <w:t>Nederlandse</w:t>
      </w:r>
      <w:r w:rsidRPr="00D05FC9">
        <w:rPr>
          <w:spacing w:val="-9"/>
        </w:rPr>
        <w:t xml:space="preserve"> </w:t>
      </w:r>
      <w:r w:rsidRPr="00D05FC9">
        <w:t>bijdrage</w:t>
      </w:r>
      <w:r w:rsidRPr="00D05FC9">
        <w:rPr>
          <w:spacing w:val="-5"/>
        </w:rPr>
        <w:t xml:space="preserve"> </w:t>
      </w:r>
      <w:r w:rsidRPr="00D05FC9">
        <w:t>aan</w:t>
      </w:r>
      <w:r w:rsidRPr="00D05FC9">
        <w:rPr>
          <w:spacing w:val="-7"/>
        </w:rPr>
        <w:t xml:space="preserve"> </w:t>
      </w:r>
      <w:r w:rsidRPr="00D05FC9">
        <w:t>het</w:t>
      </w:r>
      <w:r w:rsidRPr="00D05FC9">
        <w:rPr>
          <w:spacing w:val="-6"/>
        </w:rPr>
        <w:t xml:space="preserve"> </w:t>
      </w:r>
      <w:r w:rsidRPr="00D05FC9">
        <w:t>prestatieplan</w:t>
      </w:r>
      <w:r w:rsidRPr="00D05FC9">
        <w:rPr>
          <w:spacing w:val="-7"/>
        </w:rPr>
        <w:t xml:space="preserve"> </w:t>
      </w:r>
      <w:r w:rsidRPr="00D05FC9">
        <w:t>voor luchtverkeersdienstverlening voor de Europese Commissie</w:t>
      </w:r>
    </w:p>
    <w:p w:rsidRPr="00D05FC9" w:rsidR="00D0251D" w:rsidP="00D0251D" w:rsidRDefault="00D0251D" w14:paraId="1F7106AB" w14:textId="77777777">
      <w:pPr>
        <w:pStyle w:val="Lijstalinea"/>
        <w:widowControl w:val="0"/>
        <w:numPr>
          <w:ilvl w:val="0"/>
          <w:numId w:val="50"/>
        </w:numPr>
        <w:tabs>
          <w:tab w:val="left" w:pos="469"/>
        </w:tabs>
        <w:autoSpaceDE w:val="0"/>
        <w:spacing w:before="8" w:line="240" w:lineRule="auto"/>
        <w:ind w:hanging="360"/>
        <w:contextualSpacing w:val="0"/>
        <w:textAlignment w:val="auto"/>
      </w:pPr>
      <w:r w:rsidRPr="00D05FC9">
        <w:t>Hinderbeleving</w:t>
      </w:r>
      <w:r w:rsidRPr="00D05FC9">
        <w:rPr>
          <w:spacing w:val="-7"/>
        </w:rPr>
        <w:t xml:space="preserve"> </w:t>
      </w:r>
      <w:r w:rsidRPr="00D05FC9">
        <w:t>door</w:t>
      </w:r>
      <w:r w:rsidRPr="00D05FC9">
        <w:rPr>
          <w:spacing w:val="-4"/>
        </w:rPr>
        <w:t xml:space="preserve"> </w:t>
      </w:r>
      <w:r w:rsidRPr="00D05FC9">
        <w:rPr>
          <w:spacing w:val="-2"/>
        </w:rPr>
        <w:t>luchtverkeer</w:t>
      </w:r>
    </w:p>
    <w:p w:rsidRPr="00D05FC9" w:rsidR="00D0251D" w:rsidP="00D0251D" w:rsidRDefault="00D0251D" w14:paraId="4E199BE5" w14:textId="77777777">
      <w:pPr>
        <w:pStyle w:val="Lijstalinea"/>
        <w:widowControl w:val="0"/>
        <w:numPr>
          <w:ilvl w:val="0"/>
          <w:numId w:val="50"/>
        </w:numPr>
        <w:tabs>
          <w:tab w:val="left" w:pos="469"/>
        </w:tabs>
        <w:autoSpaceDE w:val="0"/>
        <w:spacing w:before="29" w:line="240" w:lineRule="auto"/>
        <w:ind w:hanging="360"/>
        <w:contextualSpacing w:val="0"/>
        <w:textAlignment w:val="auto"/>
      </w:pPr>
      <w:r w:rsidRPr="00D05FC9">
        <w:t>Meten</w:t>
      </w:r>
      <w:r w:rsidRPr="00D05FC9">
        <w:rPr>
          <w:spacing w:val="-3"/>
        </w:rPr>
        <w:t xml:space="preserve"> </w:t>
      </w:r>
      <w:r w:rsidRPr="00D05FC9">
        <w:t>van</w:t>
      </w:r>
      <w:r w:rsidRPr="00D05FC9">
        <w:rPr>
          <w:spacing w:val="-3"/>
        </w:rPr>
        <w:t xml:space="preserve"> </w:t>
      </w:r>
      <w:r w:rsidRPr="00D05FC9">
        <w:rPr>
          <w:spacing w:val="-2"/>
        </w:rPr>
        <w:t>vliegtuiggeluid</w:t>
      </w:r>
    </w:p>
    <w:p w:rsidRPr="00D05FC9" w:rsidR="00D0251D" w:rsidP="00D0251D" w:rsidRDefault="00D0251D" w14:paraId="477E8EDC" w14:textId="77777777">
      <w:pPr>
        <w:pStyle w:val="Plattetekst"/>
        <w:spacing w:before="65"/>
      </w:pPr>
    </w:p>
    <w:p w:rsidRPr="00D05FC9" w:rsidR="00D0251D" w:rsidP="00D0251D" w:rsidRDefault="00D0251D" w14:paraId="5D3B72A0" w14:textId="77777777">
      <w:pPr>
        <w:pStyle w:val="Plattetekst"/>
        <w:ind w:left="109"/>
      </w:pPr>
      <w:r w:rsidRPr="00D05FC9">
        <w:rPr>
          <w:spacing w:val="-2"/>
          <w:u w:val="single"/>
        </w:rPr>
        <w:t>Luchtvaartveiligheid</w:t>
      </w:r>
    </w:p>
    <w:p w:rsidRPr="00D05FC9" w:rsidR="00D0251D" w:rsidP="00D0251D" w:rsidRDefault="00D0251D" w14:paraId="4CA942C2" w14:textId="77777777">
      <w:pPr>
        <w:pStyle w:val="Lijstalinea"/>
        <w:widowControl w:val="0"/>
        <w:numPr>
          <w:ilvl w:val="0"/>
          <w:numId w:val="50"/>
        </w:numPr>
        <w:tabs>
          <w:tab w:val="left" w:pos="469"/>
        </w:tabs>
        <w:autoSpaceDE w:val="0"/>
        <w:spacing w:before="31" w:line="240" w:lineRule="auto"/>
        <w:ind w:hanging="360"/>
        <w:contextualSpacing w:val="0"/>
        <w:textAlignment w:val="auto"/>
      </w:pPr>
      <w:r w:rsidRPr="00D05FC9">
        <w:t>Ganzenbeheer</w:t>
      </w:r>
      <w:r w:rsidRPr="00D05FC9">
        <w:rPr>
          <w:spacing w:val="-5"/>
        </w:rPr>
        <w:t xml:space="preserve"> </w:t>
      </w:r>
      <w:r w:rsidRPr="00D05FC9">
        <w:t>in</w:t>
      </w:r>
      <w:r w:rsidRPr="00D05FC9">
        <w:rPr>
          <w:spacing w:val="-5"/>
        </w:rPr>
        <w:t xml:space="preserve"> </w:t>
      </w:r>
      <w:r w:rsidRPr="00D05FC9">
        <w:t>de</w:t>
      </w:r>
      <w:r w:rsidRPr="00D05FC9">
        <w:rPr>
          <w:spacing w:val="-3"/>
        </w:rPr>
        <w:t xml:space="preserve"> </w:t>
      </w:r>
      <w:r w:rsidRPr="00D05FC9">
        <w:t>omgeving</w:t>
      </w:r>
      <w:r w:rsidRPr="00D05FC9">
        <w:rPr>
          <w:spacing w:val="-4"/>
        </w:rPr>
        <w:t xml:space="preserve"> </w:t>
      </w:r>
      <w:r w:rsidRPr="00D05FC9">
        <w:t>van</w:t>
      </w:r>
      <w:r w:rsidRPr="00D05FC9">
        <w:rPr>
          <w:spacing w:val="-9"/>
        </w:rPr>
        <w:t xml:space="preserve"> </w:t>
      </w:r>
      <w:r w:rsidRPr="00D05FC9">
        <w:rPr>
          <w:spacing w:val="-2"/>
        </w:rPr>
        <w:t>Schiphol</w:t>
      </w:r>
    </w:p>
    <w:p w:rsidRPr="00D05FC9" w:rsidR="00D0251D" w:rsidP="00D0251D" w:rsidRDefault="00D0251D" w14:paraId="1472F621" w14:textId="77777777">
      <w:pPr>
        <w:pStyle w:val="Lijstalinea"/>
        <w:widowControl w:val="0"/>
        <w:numPr>
          <w:ilvl w:val="0"/>
          <w:numId w:val="50"/>
        </w:numPr>
        <w:tabs>
          <w:tab w:val="left" w:pos="469"/>
        </w:tabs>
        <w:autoSpaceDE w:val="0"/>
        <w:spacing w:before="34" w:line="240" w:lineRule="auto"/>
        <w:ind w:hanging="360"/>
        <w:contextualSpacing w:val="0"/>
        <w:textAlignment w:val="auto"/>
      </w:pPr>
      <w:r w:rsidRPr="00D05FC9">
        <w:t>Onderzoek</w:t>
      </w:r>
      <w:r w:rsidRPr="00D05FC9">
        <w:rPr>
          <w:spacing w:val="-5"/>
        </w:rPr>
        <w:t xml:space="preserve"> </w:t>
      </w:r>
      <w:r w:rsidRPr="00D05FC9">
        <w:t>naar</w:t>
      </w:r>
      <w:r w:rsidRPr="00D05FC9">
        <w:rPr>
          <w:spacing w:val="-8"/>
        </w:rPr>
        <w:t xml:space="preserve"> </w:t>
      </w:r>
      <w:r w:rsidRPr="00D05FC9">
        <w:t>de kwaliteit</w:t>
      </w:r>
      <w:r w:rsidRPr="00D05FC9">
        <w:rPr>
          <w:spacing w:val="-2"/>
        </w:rPr>
        <w:t xml:space="preserve"> </w:t>
      </w:r>
      <w:r w:rsidRPr="00D05FC9">
        <w:t>van</w:t>
      </w:r>
      <w:r w:rsidRPr="00D05FC9">
        <w:rPr>
          <w:spacing w:val="-7"/>
        </w:rPr>
        <w:t xml:space="preserve"> </w:t>
      </w:r>
      <w:r w:rsidRPr="00D05FC9">
        <w:t>de</w:t>
      </w:r>
      <w:r w:rsidRPr="00D05FC9">
        <w:rPr>
          <w:spacing w:val="-5"/>
        </w:rPr>
        <w:t xml:space="preserve"> </w:t>
      </w:r>
      <w:r w:rsidRPr="00D05FC9">
        <w:rPr>
          <w:spacing w:val="-2"/>
        </w:rPr>
        <w:t>cabinelucht</w:t>
      </w:r>
    </w:p>
    <w:p w:rsidRPr="00D05FC9" w:rsidR="00D0251D" w:rsidP="00D0251D" w:rsidRDefault="00D0251D" w14:paraId="195907D0" w14:textId="77777777">
      <w:pPr>
        <w:pStyle w:val="Plattetekst"/>
        <w:spacing w:before="65"/>
      </w:pPr>
    </w:p>
    <w:p w:rsidRPr="00D05FC9" w:rsidR="00D0251D" w:rsidP="00D0251D" w:rsidRDefault="00D0251D" w14:paraId="078D7668" w14:textId="77777777">
      <w:pPr>
        <w:pStyle w:val="Plattetekst"/>
        <w:ind w:left="109"/>
      </w:pPr>
      <w:r w:rsidRPr="00D05FC9">
        <w:rPr>
          <w:u w:val="single"/>
        </w:rPr>
        <w:t>Internationale</w:t>
      </w:r>
      <w:r w:rsidRPr="00D05FC9">
        <w:rPr>
          <w:spacing w:val="-11"/>
          <w:u w:val="single"/>
        </w:rPr>
        <w:t xml:space="preserve"> </w:t>
      </w:r>
      <w:r w:rsidRPr="00D05FC9">
        <w:rPr>
          <w:spacing w:val="-2"/>
          <w:u w:val="single"/>
        </w:rPr>
        <w:t>bereikbaarheid:</w:t>
      </w:r>
    </w:p>
    <w:p w:rsidRPr="00D05FC9" w:rsidR="00D0251D" w:rsidP="00D0251D" w:rsidRDefault="00D0251D" w14:paraId="59041DF7" w14:textId="77777777">
      <w:pPr>
        <w:pStyle w:val="Lijstalinea"/>
        <w:widowControl w:val="0"/>
        <w:numPr>
          <w:ilvl w:val="0"/>
          <w:numId w:val="50"/>
        </w:numPr>
        <w:tabs>
          <w:tab w:val="left" w:pos="469"/>
        </w:tabs>
        <w:autoSpaceDE w:val="0"/>
        <w:spacing w:before="31" w:line="271" w:lineRule="auto"/>
        <w:ind w:right="443"/>
        <w:contextualSpacing w:val="0"/>
        <w:textAlignment w:val="auto"/>
      </w:pPr>
      <w:r w:rsidRPr="00D05FC9">
        <w:t>Mogelijkheden</w:t>
      </w:r>
      <w:r w:rsidRPr="00D05FC9">
        <w:rPr>
          <w:spacing w:val="-5"/>
        </w:rPr>
        <w:t xml:space="preserve"> </w:t>
      </w:r>
      <w:r w:rsidRPr="00D05FC9">
        <w:t>om</w:t>
      </w:r>
      <w:r w:rsidRPr="00D05FC9">
        <w:rPr>
          <w:spacing w:val="-5"/>
        </w:rPr>
        <w:t xml:space="preserve"> </w:t>
      </w:r>
      <w:r w:rsidRPr="00D05FC9">
        <w:t>luchtvracht</w:t>
      </w:r>
      <w:r w:rsidRPr="00D05FC9">
        <w:rPr>
          <w:spacing w:val="-9"/>
        </w:rPr>
        <w:t xml:space="preserve"> </w:t>
      </w:r>
      <w:r w:rsidRPr="00D05FC9">
        <w:t>als</w:t>
      </w:r>
      <w:r w:rsidRPr="00D05FC9">
        <w:rPr>
          <w:spacing w:val="-4"/>
        </w:rPr>
        <w:t xml:space="preserve"> </w:t>
      </w:r>
      <w:r w:rsidRPr="00D05FC9">
        <w:t>aanvullend</w:t>
      </w:r>
      <w:r w:rsidRPr="00D05FC9">
        <w:rPr>
          <w:spacing w:val="-3"/>
        </w:rPr>
        <w:t xml:space="preserve"> </w:t>
      </w:r>
      <w:r w:rsidRPr="00D05FC9">
        <w:t>criterium</w:t>
      </w:r>
      <w:r w:rsidRPr="00D05FC9">
        <w:rPr>
          <w:spacing w:val="-4"/>
        </w:rPr>
        <w:t xml:space="preserve"> </w:t>
      </w:r>
      <w:r w:rsidRPr="00D05FC9">
        <w:t>op</w:t>
      </w:r>
      <w:r w:rsidRPr="00D05FC9">
        <w:rPr>
          <w:spacing w:val="-3"/>
        </w:rPr>
        <w:t xml:space="preserve"> </w:t>
      </w:r>
      <w:r w:rsidRPr="00D05FC9">
        <w:t>te</w:t>
      </w:r>
      <w:r w:rsidRPr="00D05FC9">
        <w:rPr>
          <w:spacing w:val="-3"/>
        </w:rPr>
        <w:t xml:space="preserve"> </w:t>
      </w:r>
      <w:r w:rsidRPr="00D05FC9">
        <w:t>nemen</w:t>
      </w:r>
      <w:r w:rsidRPr="00D05FC9">
        <w:rPr>
          <w:spacing w:val="-5"/>
        </w:rPr>
        <w:t xml:space="preserve"> </w:t>
      </w:r>
      <w:r w:rsidRPr="00D05FC9">
        <w:t>in</w:t>
      </w:r>
      <w:r w:rsidRPr="00D05FC9">
        <w:rPr>
          <w:spacing w:val="-5"/>
        </w:rPr>
        <w:t xml:space="preserve"> </w:t>
      </w:r>
      <w:r w:rsidRPr="00D05FC9">
        <w:t>de secundaire slotallocatiecriteria</w:t>
      </w:r>
    </w:p>
    <w:p w:rsidRPr="00D05FC9" w:rsidR="00D0251D" w:rsidP="00D0251D" w:rsidRDefault="00D0251D" w14:paraId="0DFE70B0" w14:textId="77777777">
      <w:pPr>
        <w:pStyle w:val="Lijstalinea"/>
        <w:widowControl w:val="0"/>
        <w:numPr>
          <w:ilvl w:val="0"/>
          <w:numId w:val="50"/>
        </w:numPr>
        <w:tabs>
          <w:tab w:val="left" w:pos="469"/>
        </w:tabs>
        <w:autoSpaceDE w:val="0"/>
        <w:spacing w:before="7" w:line="240" w:lineRule="auto"/>
        <w:ind w:hanging="360"/>
        <w:contextualSpacing w:val="0"/>
        <w:textAlignment w:val="auto"/>
        <w:rPr>
          <w:lang w:val="en-GB"/>
        </w:rPr>
      </w:pPr>
      <w:r w:rsidRPr="00D05FC9">
        <w:rPr>
          <w:lang w:val="en-GB"/>
        </w:rPr>
        <w:t>Globalization</w:t>
      </w:r>
      <w:r w:rsidRPr="00D05FC9">
        <w:rPr>
          <w:spacing w:val="-6"/>
          <w:lang w:val="en-GB"/>
        </w:rPr>
        <w:t xml:space="preserve"> </w:t>
      </w:r>
      <w:r w:rsidRPr="00D05FC9">
        <w:rPr>
          <w:lang w:val="en-GB"/>
        </w:rPr>
        <w:t>and</w:t>
      </w:r>
      <w:r w:rsidRPr="00D05FC9">
        <w:rPr>
          <w:spacing w:val="-8"/>
          <w:lang w:val="en-GB"/>
        </w:rPr>
        <w:t xml:space="preserve"> </w:t>
      </w:r>
      <w:r w:rsidRPr="00D05FC9">
        <w:rPr>
          <w:lang w:val="en-GB"/>
        </w:rPr>
        <w:t>World</w:t>
      </w:r>
      <w:r w:rsidRPr="00D05FC9">
        <w:rPr>
          <w:spacing w:val="-8"/>
          <w:lang w:val="en-GB"/>
        </w:rPr>
        <w:t xml:space="preserve"> </w:t>
      </w:r>
      <w:r w:rsidRPr="00D05FC9">
        <w:rPr>
          <w:lang w:val="en-GB"/>
        </w:rPr>
        <w:t>Cities</w:t>
      </w:r>
      <w:r w:rsidRPr="00D05FC9">
        <w:rPr>
          <w:spacing w:val="-4"/>
          <w:lang w:val="en-GB"/>
        </w:rPr>
        <w:t xml:space="preserve"> </w:t>
      </w:r>
      <w:r w:rsidRPr="00D05FC9">
        <w:rPr>
          <w:lang w:val="en-GB"/>
        </w:rPr>
        <w:t>(</w:t>
      </w:r>
      <w:proofErr w:type="spellStart"/>
      <w:r w:rsidRPr="00D05FC9">
        <w:rPr>
          <w:lang w:val="en-GB"/>
        </w:rPr>
        <w:t>GaWC</w:t>
      </w:r>
      <w:proofErr w:type="spellEnd"/>
      <w:r w:rsidRPr="00D05FC9">
        <w:rPr>
          <w:lang w:val="en-GB"/>
        </w:rPr>
        <w:t>)</w:t>
      </w:r>
      <w:r w:rsidRPr="00D05FC9">
        <w:rPr>
          <w:spacing w:val="-6"/>
          <w:lang w:val="en-GB"/>
        </w:rPr>
        <w:t xml:space="preserve"> </w:t>
      </w:r>
      <w:r w:rsidRPr="00D05FC9">
        <w:rPr>
          <w:spacing w:val="-4"/>
          <w:lang w:val="en-GB"/>
        </w:rPr>
        <w:t>2024</w:t>
      </w:r>
    </w:p>
    <w:p w:rsidRPr="00D05FC9" w:rsidR="00D0251D" w:rsidP="00D0251D" w:rsidRDefault="00D0251D" w14:paraId="7535CF40" w14:textId="77777777">
      <w:pPr>
        <w:pStyle w:val="Lijstalinea"/>
        <w:widowControl w:val="0"/>
        <w:numPr>
          <w:ilvl w:val="0"/>
          <w:numId w:val="50"/>
        </w:numPr>
        <w:tabs>
          <w:tab w:val="left" w:pos="469"/>
        </w:tabs>
        <w:autoSpaceDE w:val="0"/>
        <w:spacing w:before="30" w:line="240" w:lineRule="auto"/>
        <w:ind w:hanging="360"/>
        <w:contextualSpacing w:val="0"/>
        <w:textAlignment w:val="auto"/>
      </w:pPr>
      <w:r w:rsidRPr="00D05FC9">
        <w:t>Monitor</w:t>
      </w:r>
      <w:r w:rsidRPr="00D05FC9">
        <w:rPr>
          <w:spacing w:val="-10"/>
        </w:rPr>
        <w:t xml:space="preserve"> </w:t>
      </w:r>
      <w:r w:rsidRPr="00D05FC9">
        <w:t>netwerkkwaliteit</w:t>
      </w:r>
      <w:r w:rsidRPr="00D05FC9">
        <w:rPr>
          <w:spacing w:val="-8"/>
        </w:rPr>
        <w:t xml:space="preserve"> </w:t>
      </w:r>
      <w:r w:rsidRPr="00D05FC9">
        <w:t>en</w:t>
      </w:r>
      <w:r w:rsidRPr="00D05FC9">
        <w:rPr>
          <w:spacing w:val="-12"/>
        </w:rPr>
        <w:t xml:space="preserve"> </w:t>
      </w:r>
      <w:r w:rsidRPr="00D05FC9">
        <w:t>staatsgaranties</w:t>
      </w:r>
      <w:r w:rsidRPr="00D05FC9">
        <w:rPr>
          <w:spacing w:val="-8"/>
        </w:rPr>
        <w:t xml:space="preserve"> </w:t>
      </w:r>
      <w:r w:rsidRPr="00D05FC9">
        <w:rPr>
          <w:spacing w:val="-4"/>
        </w:rPr>
        <w:t>2024</w:t>
      </w:r>
    </w:p>
    <w:p w:rsidRPr="00D05FC9" w:rsidR="00D0251D" w:rsidP="00D0251D" w:rsidRDefault="00D0251D" w14:paraId="2C5CB6BF" w14:textId="77777777">
      <w:pPr>
        <w:pStyle w:val="Lijstalinea"/>
        <w:widowControl w:val="0"/>
        <w:numPr>
          <w:ilvl w:val="0"/>
          <w:numId w:val="50"/>
        </w:numPr>
        <w:tabs>
          <w:tab w:val="left" w:pos="469"/>
        </w:tabs>
        <w:autoSpaceDE w:val="0"/>
        <w:spacing w:before="34" w:line="240" w:lineRule="auto"/>
        <w:ind w:hanging="360"/>
        <w:contextualSpacing w:val="0"/>
        <w:textAlignment w:val="auto"/>
      </w:pPr>
      <w:r w:rsidRPr="00D05FC9">
        <w:t>Wettelijke</w:t>
      </w:r>
      <w:r w:rsidRPr="00D05FC9">
        <w:rPr>
          <w:spacing w:val="-7"/>
        </w:rPr>
        <w:t xml:space="preserve"> </w:t>
      </w:r>
      <w:r w:rsidRPr="00D05FC9">
        <w:t>evaluatie</w:t>
      </w:r>
      <w:r w:rsidRPr="00D05FC9">
        <w:rPr>
          <w:spacing w:val="-8"/>
        </w:rPr>
        <w:t xml:space="preserve"> </w:t>
      </w:r>
      <w:r w:rsidRPr="00D05FC9">
        <w:t>Airport</w:t>
      </w:r>
      <w:r w:rsidRPr="00D05FC9">
        <w:rPr>
          <w:spacing w:val="-8"/>
        </w:rPr>
        <w:t xml:space="preserve"> </w:t>
      </w:r>
      <w:proofErr w:type="spellStart"/>
      <w:r w:rsidRPr="00D05FC9">
        <w:t>Coordination</w:t>
      </w:r>
      <w:proofErr w:type="spellEnd"/>
      <w:r w:rsidRPr="00D05FC9">
        <w:rPr>
          <w:spacing w:val="-10"/>
        </w:rPr>
        <w:t xml:space="preserve"> </w:t>
      </w:r>
      <w:r w:rsidRPr="00D05FC9">
        <w:t>Netherlands</w:t>
      </w:r>
      <w:r w:rsidRPr="00D05FC9">
        <w:rPr>
          <w:spacing w:val="-12"/>
        </w:rPr>
        <w:t xml:space="preserve"> </w:t>
      </w:r>
      <w:r w:rsidRPr="00D05FC9">
        <w:rPr>
          <w:spacing w:val="-2"/>
        </w:rPr>
        <w:t>(ACNL)</w:t>
      </w:r>
    </w:p>
    <w:p w:rsidRPr="00D05FC9" w:rsidR="00D0251D" w:rsidP="00D0251D" w:rsidRDefault="00D0251D" w14:paraId="7BDB97D2" w14:textId="77777777">
      <w:pPr>
        <w:pStyle w:val="Lijstalinea"/>
        <w:widowControl w:val="0"/>
        <w:numPr>
          <w:ilvl w:val="0"/>
          <w:numId w:val="50"/>
        </w:numPr>
        <w:tabs>
          <w:tab w:val="left" w:pos="469"/>
        </w:tabs>
        <w:autoSpaceDE w:val="0"/>
        <w:spacing w:before="29" w:line="271" w:lineRule="auto"/>
        <w:ind w:right="447"/>
        <w:contextualSpacing w:val="0"/>
        <w:textAlignment w:val="auto"/>
      </w:pPr>
      <w:r w:rsidRPr="00D05FC9">
        <w:t>De</w:t>
      </w:r>
      <w:r w:rsidRPr="00D05FC9">
        <w:rPr>
          <w:spacing w:val="-4"/>
        </w:rPr>
        <w:t xml:space="preserve"> </w:t>
      </w:r>
      <w:r w:rsidRPr="00D05FC9">
        <w:t>42</w:t>
      </w:r>
      <w:proofErr w:type="spellStart"/>
      <w:r w:rsidRPr="00D05FC9">
        <w:rPr>
          <w:position w:val="6"/>
          <w:sz w:val="12"/>
        </w:rPr>
        <w:t>ste</w:t>
      </w:r>
      <w:proofErr w:type="spellEnd"/>
      <w:r w:rsidRPr="00D05FC9">
        <w:rPr>
          <w:spacing w:val="16"/>
          <w:position w:val="6"/>
          <w:sz w:val="12"/>
        </w:rPr>
        <w:t xml:space="preserve"> </w:t>
      </w:r>
      <w:r w:rsidRPr="00D05FC9">
        <w:t>vergadering</w:t>
      </w:r>
      <w:r w:rsidRPr="00D05FC9">
        <w:rPr>
          <w:spacing w:val="-4"/>
        </w:rPr>
        <w:t xml:space="preserve"> </w:t>
      </w:r>
      <w:r w:rsidRPr="00D05FC9">
        <w:t>van</w:t>
      </w:r>
      <w:r w:rsidRPr="00D05FC9">
        <w:rPr>
          <w:spacing w:val="-6"/>
        </w:rPr>
        <w:t xml:space="preserve"> </w:t>
      </w:r>
      <w:r w:rsidRPr="00D05FC9">
        <w:t>de</w:t>
      </w:r>
      <w:r w:rsidRPr="00D05FC9">
        <w:rPr>
          <w:spacing w:val="-4"/>
        </w:rPr>
        <w:t xml:space="preserve"> </w:t>
      </w:r>
      <w:r w:rsidRPr="00D05FC9">
        <w:t>Internationale</w:t>
      </w:r>
      <w:r w:rsidRPr="00D05FC9">
        <w:rPr>
          <w:spacing w:val="-4"/>
        </w:rPr>
        <w:t xml:space="preserve"> </w:t>
      </w:r>
      <w:r w:rsidRPr="00D05FC9">
        <w:t>Burger</w:t>
      </w:r>
      <w:r w:rsidRPr="00D05FC9">
        <w:rPr>
          <w:spacing w:val="-6"/>
        </w:rPr>
        <w:t xml:space="preserve"> </w:t>
      </w:r>
      <w:r w:rsidRPr="00D05FC9">
        <w:t>Luchtvaart</w:t>
      </w:r>
      <w:r w:rsidRPr="00D05FC9">
        <w:rPr>
          <w:spacing w:val="-5"/>
        </w:rPr>
        <w:t xml:space="preserve"> </w:t>
      </w:r>
      <w:r w:rsidRPr="00D05FC9">
        <w:t xml:space="preserve">Organisatie </w:t>
      </w:r>
      <w:r w:rsidRPr="00D05FC9">
        <w:rPr>
          <w:spacing w:val="-2"/>
        </w:rPr>
        <w:t>(ICAO)</w:t>
      </w:r>
    </w:p>
    <w:p w:rsidRPr="00D05FC9" w:rsidR="00D0251D" w:rsidP="00114DFB" w:rsidRDefault="00D0251D" w14:paraId="17C05242" w14:textId="77777777">
      <w:pPr>
        <w:pStyle w:val="Aanhef"/>
        <w:spacing w:line="276" w:lineRule="auto"/>
      </w:pPr>
    </w:p>
    <w:p w:rsidRPr="00D05FC9" w:rsidR="00D0251D" w:rsidP="00D0251D" w:rsidRDefault="00D0251D" w14:paraId="3508E9C5" w14:textId="77777777"/>
    <w:p w:rsidRPr="00D0251D" w:rsidR="00D0251D" w:rsidP="00D0251D" w:rsidRDefault="00D0251D" w14:paraId="79296CC6" w14:textId="77777777">
      <w:pPr>
        <w:widowControl w:val="0"/>
        <w:autoSpaceDE w:val="0"/>
        <w:spacing w:before="103" w:line="264" w:lineRule="auto"/>
        <w:ind w:right="68"/>
        <w:textAlignment w:val="auto"/>
        <w:outlineLvl w:val="0"/>
        <w:rPr>
          <w:rFonts w:eastAsia="Verdana" w:cs="Verdana"/>
          <w:b/>
          <w:bCs/>
          <w:color w:val="auto"/>
          <w:lang w:eastAsia="en-US"/>
        </w:rPr>
      </w:pPr>
      <w:r w:rsidRPr="00D0251D">
        <w:rPr>
          <w:rFonts w:eastAsia="Verdana" w:cs="Verdana"/>
          <w:b/>
          <w:bCs/>
          <w:color w:val="auto"/>
          <w:lang w:eastAsia="en-US"/>
        </w:rPr>
        <w:t>Volwassenheidstoets</w:t>
      </w:r>
      <w:r w:rsidRPr="00D0251D">
        <w:rPr>
          <w:rFonts w:eastAsia="Verdana" w:cs="Verdana"/>
          <w:b/>
          <w:bCs/>
          <w:color w:val="auto"/>
          <w:spacing w:val="-1"/>
          <w:lang w:eastAsia="en-US"/>
        </w:rPr>
        <w:t xml:space="preserve"> </w:t>
      </w:r>
      <w:r w:rsidRPr="00D0251D">
        <w:rPr>
          <w:rFonts w:eastAsia="Verdana" w:cs="Verdana"/>
          <w:b/>
          <w:bCs/>
          <w:color w:val="auto"/>
          <w:lang w:eastAsia="en-US"/>
        </w:rPr>
        <w:t>op</w:t>
      </w:r>
      <w:r w:rsidRPr="00D0251D">
        <w:rPr>
          <w:rFonts w:eastAsia="Verdana" w:cs="Verdana"/>
          <w:b/>
          <w:bCs/>
          <w:color w:val="auto"/>
          <w:spacing w:val="-5"/>
          <w:lang w:eastAsia="en-US"/>
        </w:rPr>
        <w:t xml:space="preserve"> </w:t>
      </w:r>
      <w:r w:rsidRPr="00D0251D">
        <w:rPr>
          <w:rFonts w:eastAsia="Verdana" w:cs="Verdana"/>
          <w:b/>
          <w:bCs/>
          <w:color w:val="auto"/>
          <w:lang w:eastAsia="en-US"/>
        </w:rPr>
        <w:t>de</w:t>
      </w:r>
      <w:r w:rsidRPr="00D0251D">
        <w:rPr>
          <w:rFonts w:eastAsia="Verdana" w:cs="Verdana"/>
          <w:b/>
          <w:bCs/>
          <w:color w:val="auto"/>
          <w:spacing w:val="-8"/>
          <w:lang w:eastAsia="en-US"/>
        </w:rPr>
        <w:t xml:space="preserve"> </w:t>
      </w:r>
      <w:proofErr w:type="spellStart"/>
      <w:r w:rsidRPr="00D0251D">
        <w:rPr>
          <w:rFonts w:eastAsia="Verdana" w:cs="Verdana"/>
          <w:b/>
          <w:bCs/>
          <w:color w:val="auto"/>
          <w:lang w:eastAsia="en-US"/>
        </w:rPr>
        <w:t>governance</w:t>
      </w:r>
      <w:proofErr w:type="spellEnd"/>
      <w:r w:rsidRPr="00D0251D">
        <w:rPr>
          <w:rFonts w:eastAsia="Verdana" w:cs="Verdana"/>
          <w:b/>
          <w:bCs/>
          <w:color w:val="auto"/>
          <w:spacing w:val="-4"/>
          <w:lang w:eastAsia="en-US"/>
        </w:rPr>
        <w:t xml:space="preserve"> </w:t>
      </w:r>
      <w:r w:rsidRPr="00D0251D">
        <w:rPr>
          <w:rFonts w:eastAsia="Verdana" w:cs="Verdana"/>
          <w:b/>
          <w:bCs/>
          <w:color w:val="auto"/>
          <w:lang w:eastAsia="en-US"/>
        </w:rPr>
        <w:t>en</w:t>
      </w:r>
      <w:r w:rsidRPr="00D0251D">
        <w:rPr>
          <w:rFonts w:eastAsia="Verdana" w:cs="Verdana"/>
          <w:b/>
          <w:bCs/>
          <w:color w:val="auto"/>
          <w:spacing w:val="-8"/>
          <w:lang w:eastAsia="en-US"/>
        </w:rPr>
        <w:t xml:space="preserve"> </w:t>
      </w:r>
      <w:r w:rsidRPr="00D0251D">
        <w:rPr>
          <w:rFonts w:eastAsia="Verdana" w:cs="Verdana"/>
          <w:b/>
          <w:bCs/>
          <w:color w:val="auto"/>
          <w:lang w:eastAsia="en-US"/>
        </w:rPr>
        <w:t>samenwerking</w:t>
      </w:r>
      <w:r w:rsidRPr="00D0251D">
        <w:rPr>
          <w:rFonts w:eastAsia="Verdana" w:cs="Verdana"/>
          <w:b/>
          <w:bCs/>
          <w:color w:val="auto"/>
          <w:spacing w:val="-5"/>
          <w:lang w:eastAsia="en-US"/>
        </w:rPr>
        <w:t xml:space="preserve"> </w:t>
      </w:r>
      <w:r w:rsidRPr="00D0251D">
        <w:rPr>
          <w:rFonts w:eastAsia="Verdana" w:cs="Verdana"/>
          <w:b/>
          <w:bCs/>
          <w:color w:val="auto"/>
          <w:lang w:eastAsia="en-US"/>
        </w:rPr>
        <w:t>van</w:t>
      </w:r>
      <w:r w:rsidRPr="00D0251D">
        <w:rPr>
          <w:rFonts w:eastAsia="Verdana" w:cs="Verdana"/>
          <w:b/>
          <w:bCs/>
          <w:color w:val="auto"/>
          <w:spacing w:val="-8"/>
          <w:lang w:eastAsia="en-US"/>
        </w:rPr>
        <w:t xml:space="preserve"> </w:t>
      </w:r>
      <w:r w:rsidRPr="00D0251D">
        <w:rPr>
          <w:rFonts w:eastAsia="Verdana" w:cs="Verdana"/>
          <w:b/>
          <w:bCs/>
          <w:color w:val="auto"/>
          <w:lang w:eastAsia="en-US"/>
        </w:rPr>
        <w:t>het programma Luchtvaart in Transitie (</w:t>
      </w:r>
      <w:proofErr w:type="spellStart"/>
      <w:r w:rsidRPr="00D0251D">
        <w:rPr>
          <w:rFonts w:eastAsia="Verdana" w:cs="Verdana"/>
          <w:b/>
          <w:bCs/>
          <w:color w:val="auto"/>
          <w:lang w:eastAsia="en-US"/>
        </w:rPr>
        <w:t>LiT</w:t>
      </w:r>
      <w:proofErr w:type="spellEnd"/>
      <w:r w:rsidRPr="00D0251D">
        <w:rPr>
          <w:rFonts w:eastAsia="Verdana" w:cs="Verdana"/>
          <w:b/>
          <w:bCs/>
          <w:color w:val="auto"/>
          <w:lang w:eastAsia="en-US"/>
        </w:rPr>
        <w:t>).</w:t>
      </w:r>
    </w:p>
    <w:p w:rsidRPr="00D0251D" w:rsidR="00D0251D" w:rsidP="00D0251D" w:rsidRDefault="00D0251D" w14:paraId="453EE3F0" w14:textId="77777777">
      <w:pPr>
        <w:widowControl w:val="0"/>
        <w:autoSpaceDE w:val="0"/>
        <w:spacing w:line="264" w:lineRule="auto"/>
        <w:ind w:right="68"/>
        <w:textAlignment w:val="auto"/>
        <w:rPr>
          <w:rFonts w:eastAsia="Verdana" w:cs="Verdana"/>
          <w:color w:val="auto"/>
          <w:lang w:eastAsia="en-US"/>
        </w:rPr>
      </w:pPr>
      <w:r w:rsidRPr="00D0251D">
        <w:rPr>
          <w:rFonts w:eastAsia="Verdana" w:cs="Verdana"/>
          <w:color w:val="auto"/>
          <w:lang w:eastAsia="en-US"/>
        </w:rPr>
        <w:t>Het ministerie van IenW heeft de Audit Dienst Rijk in 2024 gevraagd om een volwassenheidstoets uit te voeren op het groeifondsprogramma Luchtvaart in Transitie (</w:t>
      </w:r>
      <w:proofErr w:type="spellStart"/>
      <w:r w:rsidRPr="00D0251D">
        <w:rPr>
          <w:rFonts w:eastAsia="Verdana" w:cs="Verdana"/>
          <w:color w:val="auto"/>
          <w:lang w:eastAsia="en-US"/>
        </w:rPr>
        <w:t>LiT</w:t>
      </w:r>
      <w:proofErr w:type="spellEnd"/>
      <w:r w:rsidRPr="00D0251D">
        <w:rPr>
          <w:rFonts w:eastAsia="Verdana" w:cs="Verdana"/>
          <w:color w:val="auto"/>
          <w:lang w:eastAsia="en-US"/>
        </w:rPr>
        <w:t>). Deze tussenevaluatie gaat over de stand van zaken in de uitvoering</w:t>
      </w:r>
      <w:r w:rsidRPr="00D0251D">
        <w:rPr>
          <w:rFonts w:eastAsia="Verdana" w:cs="Verdana"/>
          <w:color w:val="auto"/>
          <w:spacing w:val="-3"/>
          <w:lang w:eastAsia="en-US"/>
        </w:rPr>
        <w:t xml:space="preserve"> </w:t>
      </w:r>
      <w:r w:rsidRPr="00D0251D">
        <w:rPr>
          <w:rFonts w:eastAsia="Verdana" w:cs="Verdana"/>
          <w:color w:val="auto"/>
          <w:lang w:eastAsia="en-US"/>
        </w:rPr>
        <w:t>van</w:t>
      </w:r>
      <w:r w:rsidRPr="00D0251D">
        <w:rPr>
          <w:rFonts w:eastAsia="Verdana" w:cs="Verdana"/>
          <w:color w:val="auto"/>
          <w:spacing w:val="-5"/>
          <w:lang w:eastAsia="en-US"/>
        </w:rPr>
        <w:t xml:space="preserve"> </w:t>
      </w:r>
      <w:r w:rsidRPr="00D0251D">
        <w:rPr>
          <w:rFonts w:eastAsia="Verdana" w:cs="Verdana"/>
          <w:color w:val="auto"/>
          <w:lang w:eastAsia="en-US"/>
        </w:rPr>
        <w:t>het</w:t>
      </w:r>
      <w:r w:rsidRPr="00D0251D">
        <w:rPr>
          <w:rFonts w:eastAsia="Verdana" w:cs="Verdana"/>
          <w:color w:val="auto"/>
          <w:spacing w:val="-4"/>
          <w:lang w:eastAsia="en-US"/>
        </w:rPr>
        <w:t xml:space="preserve"> </w:t>
      </w:r>
      <w:r w:rsidRPr="00D0251D">
        <w:rPr>
          <w:rFonts w:eastAsia="Verdana" w:cs="Verdana"/>
          <w:color w:val="auto"/>
          <w:lang w:eastAsia="en-US"/>
        </w:rPr>
        <w:t>programma</w:t>
      </w:r>
      <w:r w:rsidRPr="00D0251D">
        <w:rPr>
          <w:rFonts w:eastAsia="Verdana" w:cs="Verdana"/>
          <w:color w:val="auto"/>
          <w:spacing w:val="-4"/>
          <w:lang w:eastAsia="en-US"/>
        </w:rPr>
        <w:t xml:space="preserve"> </w:t>
      </w:r>
      <w:r w:rsidRPr="00D0251D">
        <w:rPr>
          <w:rFonts w:eastAsia="Verdana" w:cs="Verdana"/>
          <w:color w:val="auto"/>
          <w:lang w:eastAsia="en-US"/>
        </w:rPr>
        <w:t>op</w:t>
      </w:r>
      <w:r w:rsidRPr="00D0251D">
        <w:rPr>
          <w:rFonts w:eastAsia="Verdana" w:cs="Verdana"/>
          <w:color w:val="auto"/>
          <w:spacing w:val="-3"/>
          <w:lang w:eastAsia="en-US"/>
        </w:rPr>
        <w:t xml:space="preserve"> </w:t>
      </w:r>
      <w:r w:rsidRPr="00D0251D">
        <w:rPr>
          <w:rFonts w:eastAsia="Verdana" w:cs="Verdana"/>
          <w:color w:val="auto"/>
          <w:lang w:eastAsia="en-US"/>
        </w:rPr>
        <w:t>de</w:t>
      </w:r>
      <w:r w:rsidRPr="00D0251D">
        <w:rPr>
          <w:rFonts w:eastAsia="Verdana" w:cs="Verdana"/>
          <w:color w:val="auto"/>
          <w:spacing w:val="-3"/>
          <w:lang w:eastAsia="en-US"/>
        </w:rPr>
        <w:t xml:space="preserve"> </w:t>
      </w:r>
      <w:r w:rsidRPr="00D0251D">
        <w:rPr>
          <w:rFonts w:eastAsia="Verdana" w:cs="Verdana"/>
          <w:color w:val="auto"/>
          <w:lang w:eastAsia="en-US"/>
        </w:rPr>
        <w:t>onderwerpen</w:t>
      </w:r>
      <w:r w:rsidRPr="00D0251D">
        <w:rPr>
          <w:rFonts w:eastAsia="Verdana" w:cs="Verdana"/>
          <w:color w:val="auto"/>
          <w:spacing w:val="-9"/>
          <w:lang w:eastAsia="en-US"/>
        </w:rPr>
        <w:t xml:space="preserve"> </w:t>
      </w:r>
      <w:proofErr w:type="spellStart"/>
      <w:r w:rsidRPr="00D0251D">
        <w:rPr>
          <w:rFonts w:eastAsia="Verdana" w:cs="Verdana"/>
          <w:color w:val="auto"/>
          <w:lang w:eastAsia="en-US"/>
        </w:rPr>
        <w:t>governance</w:t>
      </w:r>
      <w:proofErr w:type="spellEnd"/>
      <w:r w:rsidRPr="00D0251D">
        <w:rPr>
          <w:rFonts w:eastAsia="Verdana" w:cs="Verdana"/>
          <w:color w:val="auto"/>
          <w:spacing w:val="-3"/>
          <w:lang w:eastAsia="en-US"/>
        </w:rPr>
        <w:t xml:space="preserve"> </w:t>
      </w:r>
      <w:r w:rsidRPr="00D0251D">
        <w:rPr>
          <w:rFonts w:eastAsia="Verdana" w:cs="Verdana"/>
          <w:color w:val="auto"/>
          <w:lang w:eastAsia="en-US"/>
        </w:rPr>
        <w:t>en</w:t>
      </w:r>
      <w:r w:rsidRPr="00D0251D">
        <w:rPr>
          <w:rFonts w:eastAsia="Verdana" w:cs="Verdana"/>
          <w:color w:val="auto"/>
          <w:spacing w:val="-9"/>
          <w:lang w:eastAsia="en-US"/>
        </w:rPr>
        <w:t xml:space="preserve"> </w:t>
      </w:r>
      <w:r w:rsidRPr="00D0251D">
        <w:rPr>
          <w:rFonts w:eastAsia="Verdana" w:cs="Verdana"/>
          <w:color w:val="auto"/>
          <w:lang w:eastAsia="en-US"/>
        </w:rPr>
        <w:t>samenwerking. Via het programma Luchtvaart in Transitie wordt geïnvesteerd in technologische vernieuwingen om de luchtvaart schoner te maken en kansen voor bedrijven en werkgelegenheid te benutten.</w:t>
      </w:r>
    </w:p>
    <w:p w:rsidRPr="00D0251D" w:rsidR="00D0251D" w:rsidP="00D0251D" w:rsidRDefault="00D0251D" w14:paraId="18BB3958" w14:textId="77777777">
      <w:pPr>
        <w:widowControl w:val="0"/>
        <w:autoSpaceDE w:val="0"/>
        <w:spacing w:line="264" w:lineRule="auto"/>
        <w:ind w:right="30"/>
        <w:textAlignment w:val="auto"/>
        <w:rPr>
          <w:rFonts w:eastAsia="Verdana" w:cs="Verdana"/>
          <w:color w:val="auto"/>
          <w:lang w:eastAsia="en-US"/>
        </w:rPr>
      </w:pPr>
      <w:r w:rsidRPr="00D0251D">
        <w:rPr>
          <w:rFonts w:eastAsia="Verdana" w:cs="Verdana"/>
          <w:color w:val="auto"/>
          <w:lang w:eastAsia="en-US"/>
        </w:rPr>
        <w:t>Het programma is in 2022 gestart en loopt af in 2030. De tussenevaluatie laat</w:t>
      </w:r>
      <w:r w:rsidRPr="00D0251D">
        <w:rPr>
          <w:rFonts w:eastAsia="Verdana" w:cs="Verdana"/>
          <w:color w:val="auto"/>
          <w:spacing w:val="40"/>
          <w:lang w:eastAsia="en-US"/>
        </w:rPr>
        <w:t xml:space="preserve"> </w:t>
      </w:r>
      <w:r w:rsidRPr="00D0251D">
        <w:rPr>
          <w:rFonts w:eastAsia="Verdana" w:cs="Verdana"/>
          <w:color w:val="auto"/>
          <w:lang w:eastAsia="en-US"/>
        </w:rPr>
        <w:t>zien</w:t>
      </w:r>
      <w:r w:rsidRPr="00D0251D">
        <w:rPr>
          <w:rFonts w:eastAsia="Verdana" w:cs="Verdana"/>
          <w:color w:val="auto"/>
          <w:spacing w:val="-3"/>
          <w:lang w:eastAsia="en-US"/>
        </w:rPr>
        <w:t xml:space="preserve"> </w:t>
      </w:r>
      <w:r w:rsidRPr="00D0251D">
        <w:rPr>
          <w:rFonts w:eastAsia="Verdana" w:cs="Verdana"/>
          <w:color w:val="auto"/>
          <w:lang w:eastAsia="en-US"/>
        </w:rPr>
        <w:t>dat</w:t>
      </w:r>
      <w:r w:rsidRPr="00D0251D">
        <w:rPr>
          <w:rFonts w:eastAsia="Verdana" w:cs="Verdana"/>
          <w:color w:val="auto"/>
          <w:spacing w:val="-2"/>
          <w:lang w:eastAsia="en-US"/>
        </w:rPr>
        <w:t xml:space="preserve"> </w:t>
      </w:r>
      <w:r w:rsidRPr="00D0251D">
        <w:rPr>
          <w:rFonts w:eastAsia="Verdana" w:cs="Verdana"/>
          <w:color w:val="auto"/>
          <w:lang w:eastAsia="en-US"/>
        </w:rPr>
        <w:t>het</w:t>
      </w:r>
      <w:r w:rsidRPr="00D0251D">
        <w:rPr>
          <w:rFonts w:eastAsia="Verdana" w:cs="Verdana"/>
          <w:color w:val="auto"/>
          <w:spacing w:val="-7"/>
          <w:lang w:eastAsia="en-US"/>
        </w:rPr>
        <w:t xml:space="preserve"> </w:t>
      </w:r>
      <w:r w:rsidRPr="00D0251D">
        <w:rPr>
          <w:rFonts w:eastAsia="Verdana" w:cs="Verdana"/>
          <w:color w:val="auto"/>
          <w:lang w:eastAsia="en-US"/>
        </w:rPr>
        <w:t>programma</w:t>
      </w:r>
      <w:r w:rsidRPr="00D0251D">
        <w:rPr>
          <w:rFonts w:eastAsia="Verdana" w:cs="Verdana"/>
          <w:color w:val="auto"/>
          <w:spacing w:val="-6"/>
          <w:lang w:eastAsia="en-US"/>
        </w:rPr>
        <w:t xml:space="preserve"> </w:t>
      </w:r>
      <w:r w:rsidRPr="00D0251D">
        <w:rPr>
          <w:rFonts w:eastAsia="Verdana" w:cs="Verdana"/>
          <w:color w:val="auto"/>
          <w:lang w:eastAsia="en-US"/>
        </w:rPr>
        <w:t>goed</w:t>
      </w:r>
      <w:r w:rsidRPr="00D0251D">
        <w:rPr>
          <w:rFonts w:eastAsia="Verdana" w:cs="Verdana"/>
          <w:color w:val="auto"/>
          <w:spacing w:val="-1"/>
          <w:lang w:eastAsia="en-US"/>
        </w:rPr>
        <w:t xml:space="preserve"> </w:t>
      </w:r>
      <w:r w:rsidRPr="00D0251D">
        <w:rPr>
          <w:rFonts w:eastAsia="Verdana" w:cs="Verdana"/>
          <w:color w:val="auto"/>
          <w:lang w:eastAsia="en-US"/>
        </w:rPr>
        <w:t>is</w:t>
      </w:r>
      <w:r w:rsidRPr="00D0251D">
        <w:rPr>
          <w:rFonts w:eastAsia="Verdana" w:cs="Verdana"/>
          <w:color w:val="auto"/>
          <w:spacing w:val="-6"/>
          <w:lang w:eastAsia="en-US"/>
        </w:rPr>
        <w:t xml:space="preserve"> </w:t>
      </w:r>
      <w:r w:rsidRPr="00D0251D">
        <w:rPr>
          <w:rFonts w:eastAsia="Verdana" w:cs="Verdana"/>
          <w:color w:val="auto"/>
          <w:lang w:eastAsia="en-US"/>
        </w:rPr>
        <w:t>opgestart</w:t>
      </w:r>
      <w:r w:rsidRPr="00D0251D">
        <w:rPr>
          <w:rFonts w:eastAsia="Verdana" w:cs="Verdana"/>
          <w:color w:val="auto"/>
          <w:spacing w:val="-2"/>
          <w:lang w:eastAsia="en-US"/>
        </w:rPr>
        <w:t xml:space="preserve"> </w:t>
      </w:r>
      <w:r w:rsidRPr="00D0251D">
        <w:rPr>
          <w:rFonts w:eastAsia="Verdana" w:cs="Verdana"/>
          <w:color w:val="auto"/>
          <w:lang w:eastAsia="en-US"/>
        </w:rPr>
        <w:t>en</w:t>
      </w:r>
      <w:r w:rsidRPr="00D0251D">
        <w:rPr>
          <w:rFonts w:eastAsia="Verdana" w:cs="Verdana"/>
          <w:color w:val="auto"/>
          <w:spacing w:val="-3"/>
          <w:lang w:eastAsia="en-US"/>
        </w:rPr>
        <w:t xml:space="preserve"> </w:t>
      </w:r>
      <w:r w:rsidRPr="00D0251D">
        <w:rPr>
          <w:rFonts w:eastAsia="Verdana" w:cs="Verdana"/>
          <w:color w:val="auto"/>
          <w:lang w:eastAsia="en-US"/>
        </w:rPr>
        <w:t>geeft</w:t>
      </w:r>
      <w:r w:rsidRPr="00D0251D">
        <w:rPr>
          <w:rFonts w:eastAsia="Verdana" w:cs="Verdana"/>
          <w:color w:val="auto"/>
          <w:spacing w:val="-7"/>
          <w:lang w:eastAsia="en-US"/>
        </w:rPr>
        <w:t xml:space="preserve"> </w:t>
      </w:r>
      <w:r w:rsidRPr="00D0251D">
        <w:rPr>
          <w:rFonts w:eastAsia="Verdana" w:cs="Verdana"/>
          <w:color w:val="auto"/>
          <w:lang w:eastAsia="en-US"/>
        </w:rPr>
        <w:t>aanbevelingen</w:t>
      </w:r>
      <w:r w:rsidRPr="00D0251D">
        <w:rPr>
          <w:rFonts w:eastAsia="Verdana" w:cs="Verdana"/>
          <w:color w:val="auto"/>
          <w:spacing w:val="-3"/>
          <w:lang w:eastAsia="en-US"/>
        </w:rPr>
        <w:t xml:space="preserve"> </w:t>
      </w:r>
      <w:r w:rsidRPr="00D0251D">
        <w:rPr>
          <w:rFonts w:eastAsia="Verdana" w:cs="Verdana"/>
          <w:color w:val="auto"/>
          <w:lang w:eastAsia="en-US"/>
        </w:rPr>
        <w:t>voor</w:t>
      </w:r>
      <w:r w:rsidRPr="00D0251D">
        <w:rPr>
          <w:rFonts w:eastAsia="Verdana" w:cs="Verdana"/>
          <w:color w:val="auto"/>
          <w:spacing w:val="-3"/>
          <w:lang w:eastAsia="en-US"/>
        </w:rPr>
        <w:t xml:space="preserve"> </w:t>
      </w:r>
      <w:r w:rsidRPr="00D0251D">
        <w:rPr>
          <w:rFonts w:eastAsia="Verdana" w:cs="Verdana"/>
          <w:color w:val="auto"/>
          <w:lang w:eastAsia="en-US"/>
        </w:rPr>
        <w:t>de</w:t>
      </w:r>
      <w:r w:rsidRPr="00D0251D">
        <w:rPr>
          <w:rFonts w:eastAsia="Verdana" w:cs="Verdana"/>
          <w:color w:val="auto"/>
          <w:spacing w:val="-1"/>
          <w:lang w:eastAsia="en-US"/>
        </w:rPr>
        <w:t xml:space="preserve"> </w:t>
      </w:r>
      <w:r w:rsidRPr="00D0251D">
        <w:rPr>
          <w:rFonts w:eastAsia="Verdana" w:cs="Verdana"/>
          <w:color w:val="auto"/>
          <w:lang w:eastAsia="en-US"/>
        </w:rPr>
        <w:t>verdere uitvoering. De aanbevelingen worden gebruikt om de inrichting van het programma te optimaliseren.</w:t>
      </w:r>
    </w:p>
    <w:p w:rsidRPr="00D0251D" w:rsidR="00D0251D" w:rsidP="00D0251D" w:rsidRDefault="00D0251D" w14:paraId="61939F90" w14:textId="77777777">
      <w:pPr>
        <w:widowControl w:val="0"/>
        <w:autoSpaceDE w:val="0"/>
        <w:spacing w:before="14" w:line="240" w:lineRule="auto"/>
        <w:textAlignment w:val="auto"/>
        <w:rPr>
          <w:rFonts w:eastAsia="Verdana" w:cs="Verdana"/>
          <w:color w:val="auto"/>
          <w:lang w:eastAsia="en-US"/>
        </w:rPr>
      </w:pPr>
    </w:p>
    <w:p w:rsidRPr="00D0251D" w:rsidR="00D0251D" w:rsidP="00D0251D" w:rsidRDefault="00D0251D" w14:paraId="775D32CC" w14:textId="77777777">
      <w:pPr>
        <w:widowControl w:val="0"/>
        <w:autoSpaceDE w:val="0"/>
        <w:spacing w:line="240" w:lineRule="auto"/>
        <w:textAlignment w:val="auto"/>
        <w:outlineLvl w:val="0"/>
        <w:rPr>
          <w:rFonts w:eastAsia="Verdana" w:cs="Verdana"/>
          <w:b/>
          <w:bCs/>
          <w:color w:val="auto"/>
          <w:lang w:eastAsia="en-US"/>
        </w:rPr>
      </w:pPr>
      <w:r w:rsidRPr="00D0251D">
        <w:rPr>
          <w:rFonts w:eastAsia="Verdana" w:cs="Verdana"/>
          <w:b/>
          <w:bCs/>
          <w:color w:val="auto"/>
          <w:spacing w:val="-2"/>
          <w:lang w:eastAsia="en-US"/>
        </w:rPr>
        <w:t>SAF-</w:t>
      </w:r>
      <w:proofErr w:type="spellStart"/>
      <w:r w:rsidRPr="00D0251D">
        <w:rPr>
          <w:rFonts w:eastAsia="Verdana" w:cs="Verdana"/>
          <w:b/>
          <w:bCs/>
          <w:color w:val="auto"/>
          <w:spacing w:val="-2"/>
          <w:lang w:eastAsia="en-US"/>
        </w:rPr>
        <w:t>roadmap</w:t>
      </w:r>
      <w:proofErr w:type="spellEnd"/>
    </w:p>
    <w:p w:rsidRPr="00D0251D" w:rsidR="00D0251D" w:rsidP="00D0251D" w:rsidRDefault="00D0251D" w14:paraId="4D72B3FF" w14:textId="77777777">
      <w:pPr>
        <w:widowControl w:val="0"/>
        <w:autoSpaceDE w:val="0"/>
        <w:spacing w:before="21" w:line="264" w:lineRule="auto"/>
        <w:ind w:right="68"/>
        <w:textAlignment w:val="auto"/>
        <w:rPr>
          <w:rFonts w:eastAsia="Verdana" w:cs="Verdana"/>
          <w:color w:val="auto"/>
          <w:lang w:eastAsia="en-US"/>
        </w:rPr>
      </w:pPr>
      <w:r w:rsidRPr="00D0251D">
        <w:rPr>
          <w:rFonts w:eastAsia="Verdana" w:cs="Verdana"/>
          <w:color w:val="auto"/>
          <w:lang w:eastAsia="en-US"/>
        </w:rPr>
        <w:t xml:space="preserve">In het Regeerprogramma is opgenomen dat het kabinet een duurzame luchtvaartbrandstoffen (SAF) </w:t>
      </w:r>
      <w:proofErr w:type="spellStart"/>
      <w:r w:rsidRPr="00D0251D">
        <w:rPr>
          <w:rFonts w:eastAsia="Verdana" w:cs="Verdana"/>
          <w:color w:val="auto"/>
          <w:lang w:eastAsia="en-US"/>
        </w:rPr>
        <w:t>roadmap</w:t>
      </w:r>
      <w:proofErr w:type="spellEnd"/>
      <w:r w:rsidRPr="00D0251D">
        <w:rPr>
          <w:rFonts w:eastAsia="Verdana" w:cs="Verdana"/>
          <w:color w:val="auto"/>
          <w:lang w:eastAsia="en-US"/>
        </w:rPr>
        <w:t xml:space="preserve"> maakt om schoner te kunnen vliegen en om te zorgen dat er in de toekomst voldoende energie (vanuit Nederland en Europa) beschikbaar is. De SAF-</w:t>
      </w:r>
      <w:proofErr w:type="spellStart"/>
      <w:r w:rsidRPr="00D0251D">
        <w:rPr>
          <w:rFonts w:eastAsia="Verdana" w:cs="Verdana"/>
          <w:color w:val="auto"/>
          <w:lang w:eastAsia="en-US"/>
        </w:rPr>
        <w:t>roadmap</w:t>
      </w:r>
      <w:proofErr w:type="spellEnd"/>
      <w:r w:rsidRPr="00D0251D">
        <w:rPr>
          <w:rFonts w:eastAsia="Verdana" w:cs="Verdana"/>
          <w:color w:val="auto"/>
          <w:lang w:eastAsia="en-US"/>
        </w:rPr>
        <w:t xml:space="preserve"> is door Deloitte opgesteld met inbreng vanuit de luchtvaartsector en de overheid. In totaal hebben dertig sectorpartijen zich verbonden aan de </w:t>
      </w:r>
      <w:proofErr w:type="spellStart"/>
      <w:r w:rsidRPr="00D0251D">
        <w:rPr>
          <w:rFonts w:eastAsia="Verdana" w:cs="Verdana"/>
          <w:color w:val="auto"/>
          <w:lang w:eastAsia="en-US"/>
        </w:rPr>
        <w:t>roadmap</w:t>
      </w:r>
      <w:proofErr w:type="spellEnd"/>
      <w:r w:rsidRPr="00D0251D">
        <w:rPr>
          <w:rFonts w:eastAsia="Verdana" w:cs="Verdana"/>
          <w:color w:val="auto"/>
          <w:lang w:eastAsia="en-US"/>
        </w:rPr>
        <w:t xml:space="preserve">. In de </w:t>
      </w:r>
      <w:proofErr w:type="spellStart"/>
      <w:r w:rsidRPr="00D0251D">
        <w:rPr>
          <w:rFonts w:eastAsia="Verdana" w:cs="Verdana"/>
          <w:color w:val="auto"/>
          <w:lang w:eastAsia="en-US"/>
        </w:rPr>
        <w:t>roadmap</w:t>
      </w:r>
      <w:proofErr w:type="spellEnd"/>
      <w:r w:rsidRPr="00D0251D">
        <w:rPr>
          <w:rFonts w:eastAsia="Verdana" w:cs="Verdana"/>
          <w:color w:val="auto"/>
          <w:lang w:eastAsia="en-US"/>
        </w:rPr>
        <w:t xml:space="preserve"> zijn de kansen, uitdagingen en benodigde</w:t>
      </w:r>
      <w:r w:rsidRPr="00D0251D">
        <w:rPr>
          <w:rFonts w:eastAsia="Verdana" w:cs="Verdana"/>
          <w:color w:val="auto"/>
          <w:spacing w:val="-2"/>
          <w:lang w:eastAsia="en-US"/>
        </w:rPr>
        <w:t xml:space="preserve"> </w:t>
      </w:r>
      <w:r w:rsidRPr="00D0251D">
        <w:rPr>
          <w:rFonts w:eastAsia="Verdana" w:cs="Verdana"/>
          <w:color w:val="auto"/>
          <w:lang w:eastAsia="en-US"/>
        </w:rPr>
        <w:t>initiatieven</w:t>
      </w:r>
      <w:r w:rsidRPr="00D0251D">
        <w:rPr>
          <w:rFonts w:eastAsia="Verdana" w:cs="Verdana"/>
          <w:color w:val="auto"/>
          <w:spacing w:val="-4"/>
          <w:lang w:eastAsia="en-US"/>
        </w:rPr>
        <w:t xml:space="preserve"> </w:t>
      </w:r>
      <w:r w:rsidRPr="00D0251D">
        <w:rPr>
          <w:rFonts w:eastAsia="Verdana" w:cs="Verdana"/>
          <w:color w:val="auto"/>
          <w:lang w:eastAsia="en-US"/>
        </w:rPr>
        <w:t>opgenomen</w:t>
      </w:r>
      <w:r w:rsidRPr="00D0251D">
        <w:rPr>
          <w:rFonts w:eastAsia="Verdana" w:cs="Verdana"/>
          <w:color w:val="auto"/>
          <w:spacing w:val="-4"/>
          <w:lang w:eastAsia="en-US"/>
        </w:rPr>
        <w:t xml:space="preserve"> </w:t>
      </w:r>
      <w:r w:rsidRPr="00D0251D">
        <w:rPr>
          <w:rFonts w:eastAsia="Verdana" w:cs="Verdana"/>
          <w:color w:val="auto"/>
          <w:lang w:eastAsia="en-US"/>
        </w:rPr>
        <w:t>om</w:t>
      </w:r>
      <w:r w:rsidRPr="00D0251D">
        <w:rPr>
          <w:rFonts w:eastAsia="Verdana" w:cs="Verdana"/>
          <w:color w:val="auto"/>
          <w:spacing w:val="-3"/>
          <w:lang w:eastAsia="en-US"/>
        </w:rPr>
        <w:t xml:space="preserve"> </w:t>
      </w:r>
      <w:r w:rsidRPr="00D0251D">
        <w:rPr>
          <w:rFonts w:eastAsia="Verdana" w:cs="Verdana"/>
          <w:color w:val="auto"/>
          <w:lang w:eastAsia="en-US"/>
        </w:rPr>
        <w:t>de</w:t>
      </w:r>
      <w:r w:rsidRPr="00D0251D">
        <w:rPr>
          <w:rFonts w:eastAsia="Verdana" w:cs="Verdana"/>
          <w:color w:val="auto"/>
          <w:spacing w:val="-7"/>
          <w:lang w:eastAsia="en-US"/>
        </w:rPr>
        <w:t xml:space="preserve"> </w:t>
      </w:r>
      <w:r w:rsidRPr="00D0251D">
        <w:rPr>
          <w:rFonts w:eastAsia="Verdana" w:cs="Verdana"/>
          <w:color w:val="auto"/>
          <w:lang w:eastAsia="en-US"/>
        </w:rPr>
        <w:t>productie</w:t>
      </w:r>
      <w:r w:rsidRPr="00D0251D">
        <w:rPr>
          <w:rFonts w:eastAsia="Verdana" w:cs="Verdana"/>
          <w:color w:val="auto"/>
          <w:spacing w:val="-2"/>
          <w:lang w:eastAsia="en-US"/>
        </w:rPr>
        <w:t xml:space="preserve"> </w:t>
      </w:r>
      <w:r w:rsidRPr="00D0251D">
        <w:rPr>
          <w:rFonts w:eastAsia="Verdana" w:cs="Verdana"/>
          <w:color w:val="auto"/>
          <w:lang w:eastAsia="en-US"/>
        </w:rPr>
        <w:t>en</w:t>
      </w:r>
      <w:r w:rsidRPr="00D0251D">
        <w:rPr>
          <w:rFonts w:eastAsia="Verdana" w:cs="Verdana"/>
          <w:color w:val="auto"/>
          <w:spacing w:val="-4"/>
          <w:lang w:eastAsia="en-US"/>
        </w:rPr>
        <w:t xml:space="preserve"> </w:t>
      </w:r>
      <w:r w:rsidRPr="00D0251D">
        <w:rPr>
          <w:rFonts w:eastAsia="Verdana" w:cs="Verdana"/>
          <w:color w:val="auto"/>
          <w:lang w:eastAsia="en-US"/>
        </w:rPr>
        <w:t>afzet</w:t>
      </w:r>
      <w:r w:rsidRPr="00D0251D">
        <w:rPr>
          <w:rFonts w:eastAsia="Verdana" w:cs="Verdana"/>
          <w:color w:val="auto"/>
          <w:spacing w:val="-3"/>
          <w:lang w:eastAsia="en-US"/>
        </w:rPr>
        <w:t xml:space="preserve"> </w:t>
      </w:r>
      <w:r w:rsidRPr="00D0251D">
        <w:rPr>
          <w:rFonts w:eastAsia="Verdana" w:cs="Verdana"/>
          <w:color w:val="auto"/>
          <w:lang w:eastAsia="en-US"/>
        </w:rPr>
        <w:t>van</w:t>
      </w:r>
      <w:r w:rsidRPr="00D0251D">
        <w:rPr>
          <w:rFonts w:eastAsia="Verdana" w:cs="Verdana"/>
          <w:color w:val="auto"/>
          <w:spacing w:val="-4"/>
          <w:lang w:eastAsia="en-US"/>
        </w:rPr>
        <w:t xml:space="preserve"> </w:t>
      </w:r>
      <w:r w:rsidRPr="00D0251D">
        <w:rPr>
          <w:rFonts w:eastAsia="Verdana" w:cs="Verdana"/>
          <w:color w:val="auto"/>
          <w:lang w:eastAsia="en-US"/>
        </w:rPr>
        <w:t>SAF</w:t>
      </w:r>
      <w:r w:rsidRPr="00D0251D">
        <w:rPr>
          <w:rFonts w:eastAsia="Verdana" w:cs="Verdana"/>
          <w:color w:val="auto"/>
          <w:spacing w:val="-3"/>
          <w:lang w:eastAsia="en-US"/>
        </w:rPr>
        <w:t xml:space="preserve"> </w:t>
      </w:r>
      <w:r w:rsidRPr="00D0251D">
        <w:rPr>
          <w:rFonts w:eastAsia="Verdana" w:cs="Verdana"/>
          <w:color w:val="auto"/>
          <w:lang w:eastAsia="en-US"/>
        </w:rPr>
        <w:t>in</w:t>
      </w:r>
      <w:r w:rsidRPr="00D0251D">
        <w:rPr>
          <w:rFonts w:eastAsia="Verdana" w:cs="Verdana"/>
          <w:color w:val="auto"/>
          <w:spacing w:val="-4"/>
          <w:lang w:eastAsia="en-US"/>
        </w:rPr>
        <w:t xml:space="preserve"> </w:t>
      </w:r>
      <w:r w:rsidRPr="00D0251D">
        <w:rPr>
          <w:rFonts w:eastAsia="Verdana" w:cs="Verdana"/>
          <w:color w:val="auto"/>
          <w:lang w:eastAsia="en-US"/>
        </w:rPr>
        <w:t>Nederland te vergroten.</w:t>
      </w:r>
    </w:p>
    <w:p w:rsidRPr="00D0251D" w:rsidR="00D0251D" w:rsidP="00D0251D" w:rsidRDefault="00D0251D" w14:paraId="44700917" w14:textId="77777777">
      <w:pPr>
        <w:widowControl w:val="0"/>
        <w:autoSpaceDE w:val="0"/>
        <w:spacing w:before="211" w:line="240" w:lineRule="auto"/>
        <w:textAlignment w:val="auto"/>
        <w:outlineLvl w:val="0"/>
        <w:rPr>
          <w:rFonts w:eastAsia="Verdana" w:cs="Verdana"/>
          <w:b/>
          <w:bCs/>
          <w:color w:val="auto"/>
          <w:lang w:eastAsia="en-US"/>
        </w:rPr>
      </w:pPr>
      <w:r w:rsidRPr="00D0251D">
        <w:rPr>
          <w:rFonts w:eastAsia="Verdana" w:cs="Verdana"/>
          <w:b/>
          <w:bCs/>
          <w:color w:val="auto"/>
          <w:lang w:eastAsia="en-US"/>
        </w:rPr>
        <w:t>Waterstof-</w:t>
      </w:r>
      <w:r w:rsidRPr="00D0251D">
        <w:rPr>
          <w:rFonts w:eastAsia="Verdana" w:cs="Verdana"/>
          <w:b/>
          <w:bCs/>
          <w:color w:val="auto"/>
          <w:spacing w:val="-7"/>
          <w:lang w:eastAsia="en-US"/>
        </w:rPr>
        <w:t xml:space="preserve"> </w:t>
      </w:r>
      <w:r w:rsidRPr="00D0251D">
        <w:rPr>
          <w:rFonts w:eastAsia="Verdana" w:cs="Verdana"/>
          <w:b/>
          <w:bCs/>
          <w:color w:val="auto"/>
          <w:lang w:eastAsia="en-US"/>
        </w:rPr>
        <w:t>en</w:t>
      </w:r>
      <w:r w:rsidRPr="00D0251D">
        <w:rPr>
          <w:rFonts w:eastAsia="Verdana" w:cs="Verdana"/>
          <w:b/>
          <w:bCs/>
          <w:color w:val="auto"/>
          <w:spacing w:val="-6"/>
          <w:lang w:eastAsia="en-US"/>
        </w:rPr>
        <w:t xml:space="preserve"> </w:t>
      </w:r>
      <w:r w:rsidRPr="00D0251D">
        <w:rPr>
          <w:rFonts w:eastAsia="Verdana" w:cs="Verdana"/>
          <w:b/>
          <w:bCs/>
          <w:color w:val="auto"/>
          <w:lang w:eastAsia="en-US"/>
        </w:rPr>
        <w:t>elektrisch</w:t>
      </w:r>
      <w:r w:rsidRPr="00D0251D">
        <w:rPr>
          <w:rFonts w:eastAsia="Verdana" w:cs="Verdana"/>
          <w:b/>
          <w:bCs/>
          <w:color w:val="auto"/>
          <w:spacing w:val="-5"/>
          <w:lang w:eastAsia="en-US"/>
        </w:rPr>
        <w:t xml:space="preserve"> </w:t>
      </w:r>
      <w:r w:rsidRPr="00D0251D">
        <w:rPr>
          <w:rFonts w:eastAsia="Verdana" w:cs="Verdana"/>
          <w:b/>
          <w:bCs/>
          <w:color w:val="auto"/>
          <w:spacing w:val="-2"/>
          <w:lang w:eastAsia="en-US"/>
        </w:rPr>
        <w:t>vliegen</w:t>
      </w:r>
    </w:p>
    <w:p w:rsidRPr="00D0251D" w:rsidR="00D0251D" w:rsidP="00D0251D" w:rsidRDefault="00D0251D" w14:paraId="19198DD3" w14:textId="77777777">
      <w:pPr>
        <w:widowControl w:val="0"/>
        <w:autoSpaceDE w:val="0"/>
        <w:spacing w:before="17" w:line="240" w:lineRule="auto"/>
        <w:textAlignment w:val="auto"/>
        <w:rPr>
          <w:rFonts w:eastAsia="Verdana" w:cs="Verdana"/>
          <w:color w:val="auto"/>
          <w:lang w:eastAsia="en-US"/>
        </w:rPr>
      </w:pPr>
      <w:r w:rsidRPr="00D0251D">
        <w:rPr>
          <w:rFonts w:eastAsia="Verdana" w:cs="Verdana"/>
          <w:color w:val="auto"/>
          <w:lang w:eastAsia="en-US"/>
        </w:rPr>
        <w:t>Op</w:t>
      </w:r>
      <w:r w:rsidRPr="00D0251D">
        <w:rPr>
          <w:rFonts w:eastAsia="Verdana" w:cs="Verdana"/>
          <w:color w:val="auto"/>
          <w:spacing w:val="-2"/>
          <w:lang w:eastAsia="en-US"/>
        </w:rPr>
        <w:t xml:space="preserve"> </w:t>
      </w:r>
      <w:r w:rsidRPr="00D0251D">
        <w:rPr>
          <w:rFonts w:eastAsia="Verdana" w:cs="Verdana"/>
          <w:color w:val="auto"/>
          <w:lang w:eastAsia="en-US"/>
        </w:rPr>
        <w:t>23</w:t>
      </w:r>
      <w:r w:rsidRPr="00D0251D">
        <w:rPr>
          <w:rFonts w:eastAsia="Verdana" w:cs="Verdana"/>
          <w:color w:val="auto"/>
          <w:spacing w:val="-8"/>
          <w:lang w:eastAsia="en-US"/>
        </w:rPr>
        <w:t xml:space="preserve"> </w:t>
      </w:r>
      <w:r w:rsidRPr="00D0251D">
        <w:rPr>
          <w:rFonts w:eastAsia="Verdana" w:cs="Verdana"/>
          <w:color w:val="auto"/>
          <w:lang w:eastAsia="en-US"/>
        </w:rPr>
        <w:t>april</w:t>
      </w:r>
      <w:r w:rsidRPr="00D0251D">
        <w:rPr>
          <w:rFonts w:eastAsia="Verdana" w:cs="Verdana"/>
          <w:color w:val="auto"/>
          <w:spacing w:val="-4"/>
          <w:lang w:eastAsia="en-US"/>
        </w:rPr>
        <w:t xml:space="preserve"> </w:t>
      </w:r>
      <w:r w:rsidRPr="00D0251D">
        <w:rPr>
          <w:rFonts w:eastAsia="Verdana" w:cs="Verdana"/>
          <w:color w:val="auto"/>
          <w:lang w:eastAsia="en-US"/>
        </w:rPr>
        <w:t>2025</w:t>
      </w:r>
      <w:r w:rsidRPr="00D0251D">
        <w:rPr>
          <w:rFonts w:eastAsia="Verdana" w:cs="Verdana"/>
          <w:color w:val="auto"/>
          <w:spacing w:val="-3"/>
          <w:lang w:eastAsia="en-US"/>
        </w:rPr>
        <w:t xml:space="preserve"> </w:t>
      </w:r>
      <w:r w:rsidRPr="00D0251D">
        <w:rPr>
          <w:rFonts w:eastAsia="Verdana" w:cs="Verdana"/>
          <w:color w:val="auto"/>
          <w:lang w:eastAsia="en-US"/>
        </w:rPr>
        <w:t>heeft</w:t>
      </w:r>
      <w:r w:rsidRPr="00D0251D">
        <w:rPr>
          <w:rFonts w:eastAsia="Verdana" w:cs="Verdana"/>
          <w:color w:val="auto"/>
          <w:spacing w:val="-2"/>
          <w:lang w:eastAsia="en-US"/>
        </w:rPr>
        <w:t xml:space="preserve"> </w:t>
      </w:r>
      <w:r w:rsidRPr="00D0251D">
        <w:rPr>
          <w:rFonts w:eastAsia="Verdana" w:cs="Verdana"/>
          <w:color w:val="auto"/>
          <w:lang w:eastAsia="en-US"/>
        </w:rPr>
        <w:t>IenW</w:t>
      </w:r>
      <w:r w:rsidRPr="00D0251D">
        <w:rPr>
          <w:rFonts w:eastAsia="Verdana" w:cs="Verdana"/>
          <w:color w:val="auto"/>
          <w:spacing w:val="-5"/>
          <w:lang w:eastAsia="en-US"/>
        </w:rPr>
        <w:t xml:space="preserve"> </w:t>
      </w:r>
      <w:r w:rsidRPr="00D0251D">
        <w:rPr>
          <w:rFonts w:eastAsia="Verdana" w:cs="Verdana"/>
          <w:color w:val="auto"/>
          <w:lang w:eastAsia="en-US"/>
        </w:rPr>
        <w:t>de</w:t>
      </w:r>
      <w:r w:rsidRPr="00D0251D">
        <w:rPr>
          <w:rFonts w:eastAsia="Verdana" w:cs="Verdana"/>
          <w:color w:val="auto"/>
          <w:spacing w:val="-1"/>
          <w:lang w:eastAsia="en-US"/>
        </w:rPr>
        <w:t xml:space="preserve"> </w:t>
      </w:r>
      <w:r w:rsidRPr="00D0251D">
        <w:rPr>
          <w:rFonts w:eastAsia="Verdana" w:cs="Verdana"/>
          <w:color w:val="auto"/>
          <w:lang w:eastAsia="en-US"/>
        </w:rPr>
        <w:t>Kamer</w:t>
      </w:r>
      <w:r w:rsidRPr="00D0251D">
        <w:rPr>
          <w:rFonts w:eastAsia="Verdana" w:cs="Verdana"/>
          <w:color w:val="auto"/>
          <w:spacing w:val="-8"/>
          <w:lang w:eastAsia="en-US"/>
        </w:rPr>
        <w:t xml:space="preserve"> </w:t>
      </w:r>
      <w:r w:rsidRPr="00D0251D">
        <w:rPr>
          <w:rFonts w:eastAsia="Verdana" w:cs="Verdana"/>
          <w:color w:val="auto"/>
          <w:lang w:eastAsia="en-US"/>
        </w:rPr>
        <w:t>geïnformeerd</w:t>
      </w:r>
      <w:r w:rsidRPr="00D0251D">
        <w:rPr>
          <w:rFonts w:eastAsia="Verdana" w:cs="Verdana"/>
          <w:color w:val="auto"/>
          <w:spacing w:val="-6"/>
          <w:lang w:eastAsia="en-US"/>
        </w:rPr>
        <w:t xml:space="preserve"> </w:t>
      </w:r>
      <w:r w:rsidRPr="00D0251D">
        <w:rPr>
          <w:rFonts w:eastAsia="Verdana" w:cs="Verdana"/>
          <w:color w:val="auto"/>
          <w:lang w:eastAsia="en-US"/>
        </w:rPr>
        <w:t>over</w:t>
      </w:r>
      <w:r w:rsidRPr="00D0251D">
        <w:rPr>
          <w:rFonts w:eastAsia="Verdana" w:cs="Verdana"/>
          <w:color w:val="auto"/>
          <w:spacing w:val="-9"/>
          <w:lang w:eastAsia="en-US"/>
        </w:rPr>
        <w:t xml:space="preserve"> </w:t>
      </w:r>
      <w:r w:rsidRPr="00D0251D">
        <w:rPr>
          <w:rFonts w:eastAsia="Verdana" w:cs="Verdana"/>
          <w:color w:val="auto"/>
          <w:spacing w:val="-5"/>
          <w:lang w:eastAsia="en-US"/>
        </w:rPr>
        <w:t>de</w:t>
      </w:r>
    </w:p>
    <w:p w:rsidRPr="00D0251D" w:rsidR="00D0251D" w:rsidP="00D0251D" w:rsidRDefault="00D0251D" w14:paraId="0462A2A9" w14:textId="22FD9A73">
      <w:pPr>
        <w:widowControl w:val="0"/>
        <w:autoSpaceDE w:val="0"/>
        <w:spacing w:before="22" w:line="240" w:lineRule="auto"/>
        <w:textAlignment w:val="auto"/>
        <w:rPr>
          <w:rFonts w:eastAsia="Verdana" w:cs="Verdana"/>
          <w:color w:val="auto"/>
          <w:lang w:eastAsia="en-US"/>
        </w:rPr>
      </w:pPr>
      <w:r w:rsidRPr="00D0251D">
        <w:rPr>
          <w:rFonts w:eastAsia="Verdana" w:cs="Verdana"/>
          <w:color w:val="auto"/>
          <w:lang w:eastAsia="en-US"/>
        </w:rPr>
        <w:t>beleidsontwikkelingen</w:t>
      </w:r>
      <w:r w:rsidRPr="00D0251D">
        <w:rPr>
          <w:rFonts w:eastAsia="Verdana" w:cs="Verdana"/>
          <w:color w:val="auto"/>
          <w:spacing w:val="-8"/>
          <w:lang w:eastAsia="en-US"/>
        </w:rPr>
        <w:t xml:space="preserve"> </w:t>
      </w:r>
      <w:r w:rsidRPr="00D0251D">
        <w:rPr>
          <w:rFonts w:eastAsia="Verdana" w:cs="Verdana"/>
          <w:color w:val="auto"/>
          <w:lang w:eastAsia="en-US"/>
        </w:rPr>
        <w:t>op</w:t>
      </w:r>
      <w:r w:rsidRPr="00D0251D">
        <w:rPr>
          <w:rFonts w:eastAsia="Verdana" w:cs="Verdana"/>
          <w:color w:val="auto"/>
          <w:spacing w:val="-6"/>
          <w:lang w:eastAsia="en-US"/>
        </w:rPr>
        <w:t xml:space="preserve"> </w:t>
      </w:r>
      <w:r w:rsidRPr="00D0251D">
        <w:rPr>
          <w:rFonts w:eastAsia="Verdana" w:cs="Verdana"/>
          <w:color w:val="auto"/>
          <w:lang w:eastAsia="en-US"/>
        </w:rPr>
        <w:t>het</w:t>
      </w:r>
      <w:r w:rsidRPr="00D0251D">
        <w:rPr>
          <w:rFonts w:eastAsia="Verdana" w:cs="Verdana"/>
          <w:color w:val="auto"/>
          <w:spacing w:val="-6"/>
          <w:lang w:eastAsia="en-US"/>
        </w:rPr>
        <w:t xml:space="preserve"> </w:t>
      </w:r>
      <w:r w:rsidRPr="00D0251D">
        <w:rPr>
          <w:rFonts w:eastAsia="Verdana" w:cs="Verdana"/>
          <w:color w:val="auto"/>
          <w:lang w:eastAsia="en-US"/>
        </w:rPr>
        <w:t>gebied</w:t>
      </w:r>
      <w:r w:rsidRPr="00D0251D">
        <w:rPr>
          <w:rFonts w:eastAsia="Verdana" w:cs="Verdana"/>
          <w:color w:val="auto"/>
          <w:spacing w:val="-6"/>
          <w:lang w:eastAsia="en-US"/>
        </w:rPr>
        <w:t xml:space="preserve"> </w:t>
      </w:r>
      <w:r w:rsidRPr="00D0251D">
        <w:rPr>
          <w:rFonts w:eastAsia="Verdana" w:cs="Verdana"/>
          <w:color w:val="auto"/>
          <w:lang w:eastAsia="en-US"/>
        </w:rPr>
        <w:t>van</w:t>
      </w:r>
      <w:r w:rsidRPr="00D0251D">
        <w:rPr>
          <w:rFonts w:eastAsia="Verdana" w:cs="Verdana"/>
          <w:color w:val="auto"/>
          <w:spacing w:val="-4"/>
          <w:lang w:eastAsia="en-US"/>
        </w:rPr>
        <w:t xml:space="preserve"> </w:t>
      </w:r>
      <w:r w:rsidRPr="00D0251D">
        <w:rPr>
          <w:rFonts w:eastAsia="Verdana" w:cs="Verdana"/>
          <w:color w:val="auto"/>
          <w:lang w:eastAsia="en-US"/>
        </w:rPr>
        <w:t>waterstof</w:t>
      </w:r>
      <w:r w:rsidRPr="00D0251D">
        <w:rPr>
          <w:rFonts w:eastAsia="Verdana" w:cs="Verdana"/>
          <w:color w:val="auto"/>
          <w:spacing w:val="-8"/>
          <w:lang w:eastAsia="en-US"/>
        </w:rPr>
        <w:t xml:space="preserve"> </w:t>
      </w:r>
      <w:r w:rsidRPr="00D0251D">
        <w:rPr>
          <w:rFonts w:eastAsia="Verdana" w:cs="Verdana"/>
          <w:color w:val="auto"/>
          <w:lang w:eastAsia="en-US"/>
        </w:rPr>
        <w:t>en-</w:t>
      </w:r>
      <w:r w:rsidRPr="00D0251D">
        <w:rPr>
          <w:rFonts w:eastAsia="Verdana" w:cs="Verdana"/>
          <w:color w:val="auto"/>
          <w:spacing w:val="-9"/>
          <w:lang w:eastAsia="en-US"/>
        </w:rPr>
        <w:t xml:space="preserve"> </w:t>
      </w:r>
      <w:r w:rsidRPr="00D0251D">
        <w:rPr>
          <w:rFonts w:eastAsia="Verdana" w:cs="Verdana"/>
          <w:color w:val="auto"/>
          <w:lang w:eastAsia="en-US"/>
        </w:rPr>
        <w:t>elektrisch</w:t>
      </w:r>
      <w:r w:rsidRPr="00D0251D">
        <w:rPr>
          <w:rFonts w:eastAsia="Verdana" w:cs="Verdana"/>
          <w:color w:val="auto"/>
          <w:spacing w:val="-7"/>
          <w:lang w:eastAsia="en-US"/>
        </w:rPr>
        <w:t xml:space="preserve"> </w:t>
      </w:r>
      <w:r w:rsidRPr="00D0251D">
        <w:rPr>
          <w:rFonts w:eastAsia="Verdana" w:cs="Verdana"/>
          <w:color w:val="auto"/>
          <w:spacing w:val="-2"/>
          <w:lang w:eastAsia="en-US"/>
        </w:rPr>
        <w:t>vliegen</w:t>
      </w:r>
      <w:r w:rsidRPr="00D05FC9" w:rsidR="00825B99">
        <w:rPr>
          <w:rStyle w:val="Voetnootmarkering"/>
          <w:rFonts w:eastAsia="Verdana" w:cs="Verdana"/>
          <w:color w:val="auto"/>
          <w:spacing w:val="-2"/>
          <w:lang w:eastAsia="en-US"/>
        </w:rPr>
        <w:footnoteReference w:id="1"/>
      </w:r>
      <w:r w:rsidRPr="00D0251D">
        <w:rPr>
          <w:rFonts w:eastAsia="Verdana" w:cs="Verdana"/>
          <w:color w:val="auto"/>
          <w:spacing w:val="-2"/>
          <w:lang w:eastAsia="en-US"/>
        </w:rPr>
        <w:t>.</w:t>
      </w:r>
    </w:p>
    <w:p w:rsidRPr="00D0251D" w:rsidR="00D0251D" w:rsidP="00D0251D" w:rsidRDefault="00D0251D" w14:paraId="5706DA0D" w14:textId="6B661B5B">
      <w:pPr>
        <w:widowControl w:val="0"/>
        <w:autoSpaceDE w:val="0"/>
        <w:spacing w:before="16" w:line="240" w:lineRule="auto"/>
        <w:textAlignment w:val="auto"/>
        <w:rPr>
          <w:rFonts w:eastAsia="Verdana" w:cs="Verdana"/>
          <w:color w:val="auto"/>
          <w:lang w:eastAsia="en-US"/>
        </w:rPr>
      </w:pPr>
      <w:r w:rsidRPr="00D0251D">
        <w:rPr>
          <w:rFonts w:eastAsia="Verdana" w:cs="Verdana"/>
          <w:color w:val="auto"/>
          <w:lang w:eastAsia="en-US"/>
        </w:rPr>
        <w:t>Hiermee</w:t>
      </w:r>
      <w:r w:rsidRPr="00D0251D">
        <w:rPr>
          <w:rFonts w:eastAsia="Verdana" w:cs="Verdana"/>
          <w:color w:val="auto"/>
          <w:spacing w:val="-4"/>
          <w:lang w:eastAsia="en-US"/>
        </w:rPr>
        <w:t xml:space="preserve"> </w:t>
      </w:r>
      <w:r w:rsidRPr="00D0251D">
        <w:rPr>
          <w:rFonts w:eastAsia="Verdana" w:cs="Verdana"/>
          <w:color w:val="auto"/>
          <w:lang w:eastAsia="en-US"/>
        </w:rPr>
        <w:t>zijn</w:t>
      </w:r>
      <w:r w:rsidRPr="00D0251D">
        <w:rPr>
          <w:rFonts w:eastAsia="Verdana" w:cs="Verdana"/>
          <w:color w:val="auto"/>
          <w:spacing w:val="-9"/>
          <w:lang w:eastAsia="en-US"/>
        </w:rPr>
        <w:t xml:space="preserve"> </w:t>
      </w:r>
      <w:r w:rsidRPr="00D0251D">
        <w:rPr>
          <w:rFonts w:eastAsia="Verdana" w:cs="Verdana"/>
          <w:color w:val="auto"/>
          <w:lang w:eastAsia="en-US"/>
        </w:rPr>
        <w:t>de</w:t>
      </w:r>
      <w:r w:rsidRPr="00D0251D">
        <w:rPr>
          <w:rFonts w:eastAsia="Verdana" w:cs="Verdana"/>
          <w:color w:val="auto"/>
          <w:spacing w:val="-4"/>
          <w:lang w:eastAsia="en-US"/>
        </w:rPr>
        <w:t xml:space="preserve"> </w:t>
      </w:r>
      <w:r w:rsidRPr="00D0251D">
        <w:rPr>
          <w:rFonts w:eastAsia="Verdana" w:cs="Verdana"/>
          <w:color w:val="auto"/>
          <w:lang w:eastAsia="en-US"/>
        </w:rPr>
        <w:t>toezegging</w:t>
      </w:r>
      <w:r w:rsidRPr="00D05FC9" w:rsidR="00825B99">
        <w:rPr>
          <w:rStyle w:val="Voetnootmarkering"/>
          <w:rFonts w:eastAsia="Verdana" w:cs="Verdana"/>
          <w:color w:val="auto"/>
          <w:lang w:eastAsia="en-US"/>
        </w:rPr>
        <w:footnoteReference w:id="2"/>
      </w:r>
      <w:r w:rsidRPr="00D0251D">
        <w:rPr>
          <w:rFonts w:eastAsia="Verdana" w:cs="Verdana"/>
          <w:color w:val="auto"/>
          <w:spacing w:val="17"/>
          <w:position w:val="6"/>
          <w:sz w:val="12"/>
          <w:lang w:eastAsia="en-US"/>
        </w:rPr>
        <w:t xml:space="preserve"> </w:t>
      </w:r>
      <w:r w:rsidRPr="00D0251D">
        <w:rPr>
          <w:rFonts w:eastAsia="Verdana" w:cs="Verdana"/>
          <w:color w:val="auto"/>
          <w:lang w:eastAsia="en-US"/>
        </w:rPr>
        <w:t>en</w:t>
      </w:r>
      <w:r w:rsidRPr="00D0251D">
        <w:rPr>
          <w:rFonts w:eastAsia="Verdana" w:cs="Verdana"/>
          <w:color w:val="auto"/>
          <w:spacing w:val="-8"/>
          <w:lang w:eastAsia="en-US"/>
        </w:rPr>
        <w:t xml:space="preserve"> </w:t>
      </w:r>
      <w:r w:rsidRPr="00D0251D">
        <w:rPr>
          <w:rFonts w:eastAsia="Verdana" w:cs="Verdana"/>
          <w:color w:val="auto"/>
          <w:lang w:eastAsia="en-US"/>
        </w:rPr>
        <w:t>motie</w:t>
      </w:r>
      <w:r w:rsidRPr="00D05FC9" w:rsidR="00825B99">
        <w:rPr>
          <w:rStyle w:val="Voetnootmarkering"/>
          <w:rFonts w:eastAsia="Verdana" w:cs="Verdana"/>
          <w:color w:val="auto"/>
          <w:lang w:eastAsia="en-US"/>
        </w:rPr>
        <w:footnoteReference w:id="3"/>
      </w:r>
      <w:r w:rsidRPr="00D0251D">
        <w:rPr>
          <w:rFonts w:eastAsia="Verdana" w:cs="Verdana"/>
          <w:color w:val="auto"/>
          <w:spacing w:val="17"/>
          <w:position w:val="6"/>
          <w:sz w:val="12"/>
          <w:lang w:eastAsia="en-US"/>
        </w:rPr>
        <w:t xml:space="preserve"> </w:t>
      </w:r>
      <w:r w:rsidRPr="00D0251D">
        <w:rPr>
          <w:rFonts w:eastAsia="Verdana" w:cs="Verdana"/>
          <w:color w:val="auto"/>
          <w:lang w:eastAsia="en-US"/>
        </w:rPr>
        <w:t>van</w:t>
      </w:r>
      <w:r w:rsidRPr="00D0251D">
        <w:rPr>
          <w:rFonts w:eastAsia="Verdana" w:cs="Verdana"/>
          <w:color w:val="auto"/>
          <w:spacing w:val="-5"/>
          <w:lang w:eastAsia="en-US"/>
        </w:rPr>
        <w:t xml:space="preserve"> </w:t>
      </w:r>
      <w:r w:rsidRPr="00D0251D">
        <w:rPr>
          <w:rFonts w:eastAsia="Verdana" w:cs="Verdana"/>
          <w:color w:val="auto"/>
          <w:lang w:eastAsia="en-US"/>
        </w:rPr>
        <w:t>de</w:t>
      </w:r>
      <w:r w:rsidRPr="00D0251D">
        <w:rPr>
          <w:rFonts w:eastAsia="Verdana" w:cs="Verdana"/>
          <w:color w:val="auto"/>
          <w:spacing w:val="-4"/>
          <w:lang w:eastAsia="en-US"/>
        </w:rPr>
        <w:t xml:space="preserve"> </w:t>
      </w:r>
      <w:r w:rsidRPr="00D0251D">
        <w:rPr>
          <w:rFonts w:eastAsia="Verdana" w:cs="Verdana"/>
          <w:color w:val="auto"/>
          <w:lang w:eastAsia="en-US"/>
        </w:rPr>
        <w:t>Leden</w:t>
      </w:r>
      <w:r w:rsidRPr="00D0251D">
        <w:rPr>
          <w:rFonts w:eastAsia="Verdana" w:cs="Verdana"/>
          <w:color w:val="auto"/>
          <w:spacing w:val="-5"/>
          <w:lang w:eastAsia="en-US"/>
        </w:rPr>
        <w:t xml:space="preserve"> </w:t>
      </w:r>
      <w:r w:rsidRPr="00D0251D">
        <w:rPr>
          <w:rFonts w:eastAsia="Verdana" w:cs="Verdana"/>
          <w:color w:val="auto"/>
          <w:lang w:eastAsia="en-US"/>
        </w:rPr>
        <w:t>De</w:t>
      </w:r>
      <w:r w:rsidRPr="00D0251D">
        <w:rPr>
          <w:rFonts w:eastAsia="Verdana" w:cs="Verdana"/>
          <w:color w:val="auto"/>
          <w:spacing w:val="-3"/>
          <w:lang w:eastAsia="en-US"/>
        </w:rPr>
        <w:t xml:space="preserve"> </w:t>
      </w:r>
      <w:r w:rsidRPr="00D0251D">
        <w:rPr>
          <w:rFonts w:eastAsia="Verdana" w:cs="Verdana"/>
          <w:color w:val="auto"/>
          <w:lang w:eastAsia="en-US"/>
        </w:rPr>
        <w:t>Groot/Bamenga</w:t>
      </w:r>
      <w:r w:rsidRPr="00D0251D">
        <w:rPr>
          <w:rFonts w:eastAsia="Verdana" w:cs="Verdana"/>
          <w:color w:val="auto"/>
          <w:spacing w:val="-9"/>
          <w:lang w:eastAsia="en-US"/>
        </w:rPr>
        <w:t xml:space="preserve"> </w:t>
      </w:r>
      <w:r w:rsidRPr="00D0251D">
        <w:rPr>
          <w:rFonts w:eastAsia="Verdana" w:cs="Verdana"/>
          <w:color w:val="auto"/>
          <w:spacing w:val="-2"/>
          <w:lang w:eastAsia="en-US"/>
        </w:rPr>
        <w:t>afgedaan.</w:t>
      </w:r>
    </w:p>
    <w:p w:rsidRPr="00D0251D" w:rsidR="00D0251D" w:rsidP="00D0251D" w:rsidRDefault="00D0251D" w14:paraId="3CE80874" w14:textId="77777777">
      <w:pPr>
        <w:widowControl w:val="0"/>
        <w:autoSpaceDE w:val="0"/>
        <w:spacing w:before="16" w:line="264" w:lineRule="auto"/>
        <w:ind w:right="68"/>
        <w:textAlignment w:val="auto"/>
        <w:rPr>
          <w:rFonts w:eastAsia="Verdana" w:cs="Verdana"/>
          <w:color w:val="auto"/>
          <w:lang w:eastAsia="en-US"/>
        </w:rPr>
      </w:pPr>
      <w:r w:rsidRPr="00D0251D">
        <w:rPr>
          <w:rFonts w:eastAsia="Verdana" w:cs="Verdana"/>
          <w:color w:val="auto"/>
          <w:lang w:eastAsia="en-US"/>
        </w:rPr>
        <w:t>Aanvullend</w:t>
      </w:r>
      <w:r w:rsidRPr="00D0251D">
        <w:rPr>
          <w:rFonts w:eastAsia="Verdana" w:cs="Verdana"/>
          <w:color w:val="auto"/>
          <w:spacing w:val="-6"/>
          <w:lang w:eastAsia="en-US"/>
        </w:rPr>
        <w:t xml:space="preserve"> </w:t>
      </w:r>
      <w:r w:rsidRPr="00D0251D">
        <w:rPr>
          <w:rFonts w:eastAsia="Verdana" w:cs="Verdana"/>
          <w:color w:val="auto"/>
          <w:lang w:eastAsia="en-US"/>
        </w:rPr>
        <w:t>biedt</w:t>
      </w:r>
      <w:r w:rsidRPr="00D0251D">
        <w:rPr>
          <w:rFonts w:eastAsia="Verdana" w:cs="Verdana"/>
          <w:color w:val="auto"/>
          <w:spacing w:val="-7"/>
          <w:lang w:eastAsia="en-US"/>
        </w:rPr>
        <w:t xml:space="preserve"> </w:t>
      </w:r>
      <w:r w:rsidRPr="00D0251D">
        <w:rPr>
          <w:rFonts w:eastAsia="Verdana" w:cs="Verdana"/>
          <w:color w:val="auto"/>
          <w:lang w:eastAsia="en-US"/>
        </w:rPr>
        <w:t>IenW</w:t>
      </w:r>
      <w:r w:rsidRPr="00D0251D">
        <w:rPr>
          <w:rFonts w:eastAsia="Verdana" w:cs="Verdana"/>
          <w:color w:val="auto"/>
          <w:spacing w:val="-6"/>
          <w:lang w:eastAsia="en-US"/>
        </w:rPr>
        <w:t xml:space="preserve"> </w:t>
      </w:r>
      <w:r w:rsidRPr="00D0251D">
        <w:rPr>
          <w:rFonts w:eastAsia="Verdana" w:cs="Verdana"/>
          <w:color w:val="auto"/>
          <w:lang w:eastAsia="en-US"/>
        </w:rPr>
        <w:t>hierbij</w:t>
      </w:r>
      <w:r w:rsidRPr="00D0251D">
        <w:rPr>
          <w:rFonts w:eastAsia="Verdana" w:cs="Verdana"/>
          <w:color w:val="auto"/>
          <w:spacing w:val="-8"/>
          <w:lang w:eastAsia="en-US"/>
        </w:rPr>
        <w:t xml:space="preserve"> </w:t>
      </w:r>
      <w:r w:rsidRPr="00D0251D">
        <w:rPr>
          <w:rFonts w:eastAsia="Verdana" w:cs="Verdana"/>
          <w:color w:val="auto"/>
          <w:lang w:eastAsia="en-US"/>
        </w:rPr>
        <w:t>nog</w:t>
      </w:r>
      <w:r w:rsidRPr="00D0251D">
        <w:rPr>
          <w:rFonts w:eastAsia="Verdana" w:cs="Verdana"/>
          <w:color w:val="auto"/>
          <w:spacing w:val="-6"/>
          <w:lang w:eastAsia="en-US"/>
        </w:rPr>
        <w:t xml:space="preserve"> </w:t>
      </w:r>
      <w:r w:rsidRPr="00D0251D">
        <w:rPr>
          <w:rFonts w:eastAsia="Verdana" w:cs="Verdana"/>
          <w:color w:val="auto"/>
          <w:lang w:eastAsia="en-US"/>
        </w:rPr>
        <w:t>twee</w:t>
      </w:r>
      <w:r w:rsidRPr="00D0251D">
        <w:rPr>
          <w:rFonts w:eastAsia="Verdana" w:cs="Verdana"/>
          <w:color w:val="auto"/>
          <w:spacing w:val="-6"/>
          <w:lang w:eastAsia="en-US"/>
        </w:rPr>
        <w:t xml:space="preserve"> </w:t>
      </w:r>
      <w:r w:rsidRPr="00D0251D">
        <w:rPr>
          <w:rFonts w:eastAsia="Verdana" w:cs="Verdana"/>
          <w:color w:val="auto"/>
          <w:lang w:eastAsia="en-US"/>
        </w:rPr>
        <w:t>recent</w:t>
      </w:r>
      <w:r w:rsidRPr="00D0251D">
        <w:rPr>
          <w:rFonts w:eastAsia="Verdana" w:cs="Verdana"/>
          <w:color w:val="auto"/>
          <w:spacing w:val="-8"/>
          <w:lang w:eastAsia="en-US"/>
        </w:rPr>
        <w:t xml:space="preserve"> </w:t>
      </w:r>
      <w:r w:rsidRPr="00D0251D">
        <w:rPr>
          <w:rFonts w:eastAsia="Verdana" w:cs="Verdana"/>
          <w:color w:val="auto"/>
          <w:lang w:eastAsia="en-US"/>
        </w:rPr>
        <w:t>afgeronde</w:t>
      </w:r>
      <w:r w:rsidRPr="00D0251D">
        <w:rPr>
          <w:rFonts w:eastAsia="Verdana" w:cs="Verdana"/>
          <w:color w:val="auto"/>
          <w:spacing w:val="-6"/>
          <w:lang w:eastAsia="en-US"/>
        </w:rPr>
        <w:t xml:space="preserve"> </w:t>
      </w:r>
      <w:r w:rsidRPr="00D0251D">
        <w:rPr>
          <w:rFonts w:eastAsia="Verdana" w:cs="Verdana"/>
          <w:color w:val="auto"/>
          <w:lang w:eastAsia="en-US"/>
        </w:rPr>
        <w:t xml:space="preserve">onderzoeksrapporten </w:t>
      </w:r>
      <w:r w:rsidRPr="00D0251D">
        <w:rPr>
          <w:rFonts w:eastAsia="Verdana" w:cs="Verdana"/>
          <w:color w:val="auto"/>
          <w:spacing w:val="-4"/>
          <w:lang w:eastAsia="en-US"/>
        </w:rPr>
        <w:t>aan.</w:t>
      </w:r>
    </w:p>
    <w:p w:rsidRPr="00D0251D" w:rsidR="00D0251D" w:rsidP="00D0251D" w:rsidRDefault="00D0251D" w14:paraId="2C991AEA" w14:textId="77777777">
      <w:pPr>
        <w:widowControl w:val="0"/>
        <w:autoSpaceDE w:val="0"/>
        <w:spacing w:before="153" w:line="240" w:lineRule="auto"/>
        <w:textAlignment w:val="auto"/>
        <w:rPr>
          <w:rFonts w:eastAsia="Verdana" w:cs="Verdana"/>
          <w:color w:val="auto"/>
          <w:lang w:eastAsia="en-US"/>
        </w:rPr>
      </w:pPr>
      <w:r w:rsidRPr="00D0251D">
        <w:rPr>
          <w:rFonts w:eastAsia="Verdana" w:cs="Verdana"/>
          <w:color w:val="auto"/>
          <w:u w:val="single"/>
          <w:lang w:eastAsia="en-US"/>
        </w:rPr>
        <w:t>Wet-</w:t>
      </w:r>
      <w:r w:rsidRPr="00D0251D">
        <w:rPr>
          <w:rFonts w:eastAsia="Verdana" w:cs="Verdana"/>
          <w:color w:val="auto"/>
          <w:spacing w:val="-11"/>
          <w:u w:val="single"/>
          <w:lang w:eastAsia="en-US"/>
        </w:rPr>
        <w:t xml:space="preserve"> </w:t>
      </w:r>
      <w:r w:rsidRPr="00D0251D">
        <w:rPr>
          <w:rFonts w:eastAsia="Verdana" w:cs="Verdana"/>
          <w:color w:val="auto"/>
          <w:u w:val="single"/>
          <w:lang w:eastAsia="en-US"/>
        </w:rPr>
        <w:t>en</w:t>
      </w:r>
      <w:r w:rsidRPr="00D0251D">
        <w:rPr>
          <w:rFonts w:eastAsia="Verdana" w:cs="Verdana"/>
          <w:color w:val="auto"/>
          <w:spacing w:val="-5"/>
          <w:u w:val="single"/>
          <w:lang w:eastAsia="en-US"/>
        </w:rPr>
        <w:t xml:space="preserve"> </w:t>
      </w:r>
      <w:r w:rsidRPr="00D0251D">
        <w:rPr>
          <w:rFonts w:eastAsia="Verdana" w:cs="Verdana"/>
          <w:color w:val="auto"/>
          <w:u w:val="single"/>
          <w:lang w:eastAsia="en-US"/>
        </w:rPr>
        <w:t>regelgeving</w:t>
      </w:r>
      <w:r w:rsidRPr="00D0251D">
        <w:rPr>
          <w:rFonts w:eastAsia="Verdana" w:cs="Verdana"/>
          <w:color w:val="auto"/>
          <w:spacing w:val="-9"/>
          <w:u w:val="single"/>
          <w:lang w:eastAsia="en-US"/>
        </w:rPr>
        <w:t xml:space="preserve"> </w:t>
      </w:r>
      <w:r w:rsidRPr="00D0251D">
        <w:rPr>
          <w:rFonts w:eastAsia="Verdana" w:cs="Verdana"/>
          <w:color w:val="auto"/>
          <w:u w:val="single"/>
          <w:lang w:eastAsia="en-US"/>
        </w:rPr>
        <w:t>duurzame</w:t>
      </w:r>
      <w:r w:rsidRPr="00D0251D">
        <w:rPr>
          <w:rFonts w:eastAsia="Verdana" w:cs="Verdana"/>
          <w:color w:val="auto"/>
          <w:spacing w:val="-3"/>
          <w:u w:val="single"/>
          <w:lang w:eastAsia="en-US"/>
        </w:rPr>
        <w:t xml:space="preserve"> </w:t>
      </w:r>
      <w:r w:rsidRPr="00D0251D">
        <w:rPr>
          <w:rFonts w:eastAsia="Verdana" w:cs="Verdana"/>
          <w:color w:val="auto"/>
          <w:spacing w:val="-2"/>
          <w:u w:val="single"/>
          <w:lang w:eastAsia="en-US"/>
        </w:rPr>
        <w:t>luchtvaart</w:t>
      </w:r>
    </w:p>
    <w:p w:rsidRPr="00D0251D" w:rsidR="00D0251D" w:rsidP="00D0251D" w:rsidRDefault="00D0251D" w14:paraId="08AA5582" w14:textId="77777777">
      <w:pPr>
        <w:widowControl w:val="0"/>
        <w:autoSpaceDE w:val="0"/>
        <w:spacing w:before="16" w:line="259" w:lineRule="auto"/>
        <w:ind w:right="68"/>
        <w:textAlignment w:val="auto"/>
        <w:rPr>
          <w:rFonts w:eastAsia="Verdana" w:cs="Verdana"/>
          <w:color w:val="auto"/>
          <w:lang w:eastAsia="en-US"/>
        </w:rPr>
      </w:pPr>
      <w:r w:rsidRPr="00D0251D">
        <w:rPr>
          <w:rFonts w:eastAsia="Verdana" w:cs="Verdana"/>
          <w:color w:val="auto"/>
          <w:lang w:eastAsia="en-US"/>
        </w:rPr>
        <w:t xml:space="preserve">Een consortium van </w:t>
      </w:r>
      <w:proofErr w:type="spellStart"/>
      <w:r w:rsidRPr="00D0251D">
        <w:rPr>
          <w:rFonts w:eastAsia="Verdana" w:cs="Verdana"/>
          <w:color w:val="auto"/>
          <w:lang w:eastAsia="en-US"/>
        </w:rPr>
        <w:t>Adecs</w:t>
      </w:r>
      <w:proofErr w:type="spellEnd"/>
      <w:r w:rsidRPr="00D0251D">
        <w:rPr>
          <w:rFonts w:eastAsia="Verdana" w:cs="Verdana"/>
          <w:color w:val="auto"/>
          <w:lang w:eastAsia="en-US"/>
        </w:rPr>
        <w:t xml:space="preserve">, </w:t>
      </w:r>
      <w:proofErr w:type="spellStart"/>
      <w:r w:rsidRPr="00D0251D">
        <w:rPr>
          <w:rFonts w:eastAsia="Verdana" w:cs="Verdana"/>
          <w:color w:val="auto"/>
          <w:lang w:eastAsia="en-US"/>
        </w:rPr>
        <w:t>Lexavia</w:t>
      </w:r>
      <w:proofErr w:type="spellEnd"/>
      <w:r w:rsidRPr="00D0251D">
        <w:rPr>
          <w:rFonts w:eastAsia="Verdana" w:cs="Verdana"/>
          <w:color w:val="auto"/>
          <w:lang w:eastAsia="en-US"/>
        </w:rPr>
        <w:t xml:space="preserve"> en ADSE heeft onderzocht welke juridische knelpunten er zijn bij het ontwikkelen, testen en opschalen van waterstof- en elektrische vliegtuigen. De bestaande wet- en regelgeving blijkt niet direct belemmerend,</w:t>
      </w:r>
      <w:r w:rsidRPr="00D0251D">
        <w:rPr>
          <w:rFonts w:eastAsia="Verdana" w:cs="Verdana"/>
          <w:color w:val="auto"/>
          <w:spacing w:val="-7"/>
          <w:lang w:eastAsia="en-US"/>
        </w:rPr>
        <w:t xml:space="preserve"> </w:t>
      </w:r>
      <w:r w:rsidRPr="00D0251D">
        <w:rPr>
          <w:rFonts w:eastAsia="Verdana" w:cs="Verdana"/>
          <w:color w:val="auto"/>
          <w:lang w:eastAsia="en-US"/>
        </w:rPr>
        <w:t>maar</w:t>
      </w:r>
      <w:r w:rsidRPr="00D0251D">
        <w:rPr>
          <w:rFonts w:eastAsia="Verdana" w:cs="Verdana"/>
          <w:color w:val="auto"/>
          <w:spacing w:val="-3"/>
          <w:lang w:eastAsia="en-US"/>
        </w:rPr>
        <w:t xml:space="preserve"> </w:t>
      </w:r>
      <w:r w:rsidRPr="00D0251D">
        <w:rPr>
          <w:rFonts w:eastAsia="Verdana" w:cs="Verdana"/>
          <w:color w:val="auto"/>
          <w:lang w:eastAsia="en-US"/>
        </w:rPr>
        <w:t>kan</w:t>
      </w:r>
      <w:r w:rsidRPr="00D0251D">
        <w:rPr>
          <w:rFonts w:eastAsia="Verdana" w:cs="Verdana"/>
          <w:color w:val="auto"/>
          <w:spacing w:val="-3"/>
          <w:lang w:eastAsia="en-US"/>
        </w:rPr>
        <w:t xml:space="preserve"> </w:t>
      </w:r>
      <w:r w:rsidRPr="00D0251D">
        <w:rPr>
          <w:rFonts w:eastAsia="Verdana" w:cs="Verdana"/>
          <w:color w:val="auto"/>
          <w:lang w:eastAsia="en-US"/>
        </w:rPr>
        <w:t>wel</w:t>
      </w:r>
      <w:r w:rsidRPr="00D0251D">
        <w:rPr>
          <w:rFonts w:eastAsia="Verdana" w:cs="Verdana"/>
          <w:color w:val="auto"/>
          <w:spacing w:val="-4"/>
          <w:lang w:eastAsia="en-US"/>
        </w:rPr>
        <w:t xml:space="preserve"> </w:t>
      </w:r>
      <w:r w:rsidRPr="00D0251D">
        <w:rPr>
          <w:rFonts w:eastAsia="Verdana" w:cs="Verdana"/>
          <w:color w:val="auto"/>
          <w:lang w:eastAsia="en-US"/>
        </w:rPr>
        <w:t>botsen</w:t>
      </w:r>
      <w:r w:rsidRPr="00D0251D">
        <w:rPr>
          <w:rFonts w:eastAsia="Verdana" w:cs="Verdana"/>
          <w:color w:val="auto"/>
          <w:spacing w:val="-3"/>
          <w:lang w:eastAsia="en-US"/>
        </w:rPr>
        <w:t xml:space="preserve"> </w:t>
      </w:r>
      <w:r w:rsidRPr="00D0251D">
        <w:rPr>
          <w:rFonts w:eastAsia="Verdana" w:cs="Verdana"/>
          <w:color w:val="auto"/>
          <w:lang w:eastAsia="en-US"/>
        </w:rPr>
        <w:t>met</w:t>
      </w:r>
      <w:r w:rsidRPr="00D0251D">
        <w:rPr>
          <w:rFonts w:eastAsia="Verdana" w:cs="Verdana"/>
          <w:color w:val="auto"/>
          <w:spacing w:val="-2"/>
          <w:lang w:eastAsia="en-US"/>
        </w:rPr>
        <w:t xml:space="preserve"> </w:t>
      </w:r>
      <w:r w:rsidRPr="00D0251D">
        <w:rPr>
          <w:rFonts w:eastAsia="Verdana" w:cs="Verdana"/>
          <w:color w:val="auto"/>
          <w:lang w:eastAsia="en-US"/>
        </w:rPr>
        <w:t>operationele</w:t>
      </w:r>
      <w:r w:rsidRPr="00D0251D">
        <w:rPr>
          <w:rFonts w:eastAsia="Verdana" w:cs="Verdana"/>
          <w:color w:val="auto"/>
          <w:spacing w:val="-5"/>
          <w:lang w:eastAsia="en-US"/>
        </w:rPr>
        <w:t xml:space="preserve"> </w:t>
      </w:r>
      <w:r w:rsidRPr="00D0251D">
        <w:rPr>
          <w:rFonts w:eastAsia="Verdana" w:cs="Verdana"/>
          <w:color w:val="auto"/>
          <w:lang w:eastAsia="en-US"/>
        </w:rPr>
        <w:t>kaders</w:t>
      </w:r>
      <w:r w:rsidRPr="00D0251D">
        <w:rPr>
          <w:rFonts w:eastAsia="Verdana" w:cs="Verdana"/>
          <w:color w:val="auto"/>
          <w:spacing w:val="-2"/>
          <w:lang w:eastAsia="en-US"/>
        </w:rPr>
        <w:t xml:space="preserve"> </w:t>
      </w:r>
      <w:r w:rsidRPr="00D0251D">
        <w:rPr>
          <w:rFonts w:eastAsia="Verdana" w:cs="Verdana"/>
          <w:color w:val="auto"/>
          <w:lang w:eastAsia="en-US"/>
        </w:rPr>
        <w:t>die</w:t>
      </w:r>
      <w:r w:rsidRPr="00D0251D">
        <w:rPr>
          <w:rFonts w:eastAsia="Verdana" w:cs="Verdana"/>
          <w:color w:val="auto"/>
          <w:spacing w:val="-1"/>
          <w:lang w:eastAsia="en-US"/>
        </w:rPr>
        <w:t xml:space="preserve"> </w:t>
      </w:r>
      <w:r w:rsidRPr="00D0251D">
        <w:rPr>
          <w:rFonts w:eastAsia="Verdana" w:cs="Verdana"/>
          <w:color w:val="auto"/>
          <w:lang w:eastAsia="en-US"/>
        </w:rPr>
        <w:t>ingericht</w:t>
      </w:r>
      <w:r w:rsidRPr="00D0251D">
        <w:rPr>
          <w:rFonts w:eastAsia="Verdana" w:cs="Verdana"/>
          <w:color w:val="auto"/>
          <w:spacing w:val="-7"/>
          <w:lang w:eastAsia="en-US"/>
        </w:rPr>
        <w:t xml:space="preserve"> </w:t>
      </w:r>
      <w:r w:rsidRPr="00D0251D">
        <w:rPr>
          <w:rFonts w:eastAsia="Verdana" w:cs="Verdana"/>
          <w:color w:val="auto"/>
          <w:lang w:eastAsia="en-US"/>
        </w:rPr>
        <w:t>zijn</w:t>
      </w:r>
      <w:r w:rsidRPr="00D0251D">
        <w:rPr>
          <w:rFonts w:eastAsia="Verdana" w:cs="Verdana"/>
          <w:color w:val="auto"/>
          <w:spacing w:val="-3"/>
          <w:lang w:eastAsia="en-US"/>
        </w:rPr>
        <w:t xml:space="preserve"> </w:t>
      </w:r>
      <w:r w:rsidRPr="00D0251D">
        <w:rPr>
          <w:rFonts w:eastAsia="Verdana" w:cs="Verdana"/>
          <w:color w:val="auto"/>
          <w:lang w:eastAsia="en-US"/>
        </w:rPr>
        <w:t>op kerosinevliegtuigen. Het consortium adviseert IenW om een sturende rol in te</w:t>
      </w:r>
    </w:p>
    <w:p w:rsidRPr="00D0251D" w:rsidR="00D0251D" w:rsidP="00D0251D" w:rsidRDefault="00D0251D" w14:paraId="099F0F2E" w14:textId="77777777">
      <w:pPr>
        <w:widowControl w:val="0"/>
        <w:autoSpaceDE w:val="0"/>
        <w:spacing w:line="259" w:lineRule="auto"/>
        <w:ind w:right="68"/>
        <w:textAlignment w:val="auto"/>
        <w:rPr>
          <w:rFonts w:eastAsia="Verdana" w:cs="Verdana"/>
          <w:color w:val="auto"/>
          <w:lang w:eastAsia="en-US"/>
        </w:rPr>
      </w:pPr>
      <w:r w:rsidRPr="00D0251D">
        <w:rPr>
          <w:rFonts w:eastAsia="Verdana" w:cs="Verdana"/>
          <w:color w:val="auto"/>
          <w:lang w:eastAsia="en-US"/>
        </w:rPr>
        <w:t>nemen</w:t>
      </w:r>
      <w:r w:rsidRPr="00D0251D">
        <w:rPr>
          <w:rFonts w:eastAsia="Verdana" w:cs="Verdana"/>
          <w:color w:val="auto"/>
          <w:spacing w:val="-8"/>
          <w:lang w:eastAsia="en-US"/>
        </w:rPr>
        <w:t xml:space="preserve"> </w:t>
      </w:r>
      <w:r w:rsidRPr="00D0251D">
        <w:rPr>
          <w:rFonts w:eastAsia="Verdana" w:cs="Verdana"/>
          <w:color w:val="auto"/>
          <w:lang w:eastAsia="en-US"/>
        </w:rPr>
        <w:t>door</w:t>
      </w:r>
      <w:r w:rsidRPr="00D0251D">
        <w:rPr>
          <w:rFonts w:eastAsia="Verdana" w:cs="Verdana"/>
          <w:color w:val="auto"/>
          <w:spacing w:val="-4"/>
          <w:lang w:eastAsia="en-US"/>
        </w:rPr>
        <w:t xml:space="preserve"> </w:t>
      </w:r>
      <w:r w:rsidRPr="00D0251D">
        <w:rPr>
          <w:rFonts w:eastAsia="Verdana" w:cs="Verdana"/>
          <w:color w:val="auto"/>
          <w:lang w:eastAsia="en-US"/>
        </w:rPr>
        <w:t>onder</w:t>
      </w:r>
      <w:r w:rsidRPr="00D0251D">
        <w:rPr>
          <w:rFonts w:eastAsia="Verdana" w:cs="Verdana"/>
          <w:color w:val="auto"/>
          <w:spacing w:val="-4"/>
          <w:lang w:eastAsia="en-US"/>
        </w:rPr>
        <w:t xml:space="preserve"> </w:t>
      </w:r>
      <w:r w:rsidRPr="00D0251D">
        <w:rPr>
          <w:rFonts w:eastAsia="Verdana" w:cs="Verdana"/>
          <w:color w:val="auto"/>
          <w:lang w:eastAsia="en-US"/>
        </w:rPr>
        <w:t>andere</w:t>
      </w:r>
      <w:r w:rsidRPr="00D0251D">
        <w:rPr>
          <w:rFonts w:eastAsia="Verdana" w:cs="Verdana"/>
          <w:color w:val="auto"/>
          <w:spacing w:val="-3"/>
          <w:lang w:eastAsia="en-US"/>
        </w:rPr>
        <w:t xml:space="preserve"> </w:t>
      </w:r>
      <w:r w:rsidRPr="00D0251D">
        <w:rPr>
          <w:rFonts w:eastAsia="Verdana" w:cs="Verdana"/>
          <w:color w:val="auto"/>
          <w:lang w:eastAsia="en-US"/>
        </w:rPr>
        <w:t>strategische</w:t>
      </w:r>
      <w:r w:rsidRPr="00D0251D">
        <w:rPr>
          <w:rFonts w:eastAsia="Verdana" w:cs="Verdana"/>
          <w:color w:val="auto"/>
          <w:spacing w:val="-7"/>
          <w:lang w:eastAsia="en-US"/>
        </w:rPr>
        <w:t xml:space="preserve"> </w:t>
      </w:r>
      <w:r w:rsidRPr="00D0251D">
        <w:rPr>
          <w:rFonts w:eastAsia="Verdana" w:cs="Verdana"/>
          <w:color w:val="auto"/>
          <w:lang w:eastAsia="en-US"/>
        </w:rPr>
        <w:t>beleidskaders</w:t>
      </w:r>
      <w:r w:rsidRPr="00D0251D">
        <w:rPr>
          <w:rFonts w:eastAsia="Verdana" w:cs="Verdana"/>
          <w:color w:val="auto"/>
          <w:spacing w:val="-4"/>
          <w:lang w:eastAsia="en-US"/>
        </w:rPr>
        <w:t xml:space="preserve"> </w:t>
      </w:r>
      <w:r w:rsidRPr="00D0251D">
        <w:rPr>
          <w:rFonts w:eastAsia="Verdana" w:cs="Verdana"/>
          <w:color w:val="auto"/>
          <w:lang w:eastAsia="en-US"/>
        </w:rPr>
        <w:t>te</w:t>
      </w:r>
      <w:r w:rsidRPr="00D0251D">
        <w:rPr>
          <w:rFonts w:eastAsia="Verdana" w:cs="Verdana"/>
          <w:color w:val="auto"/>
          <w:spacing w:val="-3"/>
          <w:lang w:eastAsia="en-US"/>
        </w:rPr>
        <w:t xml:space="preserve"> </w:t>
      </w:r>
      <w:r w:rsidRPr="00D0251D">
        <w:rPr>
          <w:rFonts w:eastAsia="Verdana" w:cs="Verdana"/>
          <w:color w:val="auto"/>
          <w:lang w:eastAsia="en-US"/>
        </w:rPr>
        <w:t>ontwikkelen</w:t>
      </w:r>
      <w:r w:rsidRPr="00D0251D">
        <w:rPr>
          <w:rFonts w:eastAsia="Verdana" w:cs="Verdana"/>
          <w:color w:val="auto"/>
          <w:spacing w:val="-4"/>
          <w:lang w:eastAsia="en-US"/>
        </w:rPr>
        <w:t xml:space="preserve"> </w:t>
      </w:r>
      <w:r w:rsidRPr="00D0251D">
        <w:rPr>
          <w:rFonts w:eastAsia="Verdana" w:cs="Verdana"/>
          <w:color w:val="auto"/>
          <w:lang w:eastAsia="en-US"/>
        </w:rPr>
        <w:t>en</w:t>
      </w:r>
      <w:r w:rsidRPr="00D0251D">
        <w:rPr>
          <w:rFonts w:eastAsia="Verdana" w:cs="Verdana"/>
          <w:color w:val="auto"/>
          <w:spacing w:val="-4"/>
          <w:lang w:eastAsia="en-US"/>
        </w:rPr>
        <w:t xml:space="preserve"> </w:t>
      </w:r>
      <w:r w:rsidRPr="00D0251D">
        <w:rPr>
          <w:rFonts w:eastAsia="Verdana" w:cs="Verdana"/>
          <w:color w:val="auto"/>
          <w:lang w:eastAsia="en-US"/>
        </w:rPr>
        <w:t>ruimte</w:t>
      </w:r>
      <w:r w:rsidRPr="00D0251D">
        <w:rPr>
          <w:rFonts w:eastAsia="Verdana" w:cs="Verdana"/>
          <w:color w:val="auto"/>
          <w:spacing w:val="-3"/>
          <w:lang w:eastAsia="en-US"/>
        </w:rPr>
        <w:t xml:space="preserve"> </w:t>
      </w:r>
      <w:r w:rsidRPr="00D0251D">
        <w:rPr>
          <w:rFonts w:eastAsia="Verdana" w:cs="Verdana"/>
          <w:color w:val="auto"/>
          <w:lang w:eastAsia="en-US"/>
        </w:rPr>
        <w:t>te bieden voor experimenten. Ook wordt een gap-assessment aanbevolen om de benodigde kennis en</w:t>
      </w:r>
      <w:r w:rsidRPr="00D0251D">
        <w:rPr>
          <w:rFonts w:eastAsia="Verdana" w:cs="Verdana"/>
          <w:color w:val="auto"/>
          <w:spacing w:val="-1"/>
          <w:lang w:eastAsia="en-US"/>
        </w:rPr>
        <w:t xml:space="preserve"> </w:t>
      </w:r>
      <w:r w:rsidRPr="00D0251D">
        <w:rPr>
          <w:rFonts w:eastAsia="Verdana" w:cs="Verdana"/>
          <w:color w:val="auto"/>
          <w:lang w:eastAsia="en-US"/>
        </w:rPr>
        <w:t>capaciteit te identificeren</w:t>
      </w:r>
      <w:r w:rsidRPr="00D0251D">
        <w:rPr>
          <w:rFonts w:eastAsia="Verdana" w:cs="Verdana"/>
          <w:color w:val="auto"/>
          <w:spacing w:val="-1"/>
          <w:lang w:eastAsia="en-US"/>
        </w:rPr>
        <w:t xml:space="preserve"> </w:t>
      </w:r>
      <w:r w:rsidRPr="00D0251D">
        <w:rPr>
          <w:rFonts w:eastAsia="Verdana" w:cs="Verdana"/>
          <w:color w:val="auto"/>
          <w:lang w:eastAsia="en-US"/>
        </w:rPr>
        <w:t>en te versterken. De adviezen uit het rapport worden meegenomen in verdere beleidsontwikkeling.</w:t>
      </w:r>
    </w:p>
    <w:p w:rsidRPr="00D0251D" w:rsidR="00D0251D" w:rsidP="00D0251D" w:rsidRDefault="00D0251D" w14:paraId="36161EF8" w14:textId="77777777">
      <w:pPr>
        <w:widowControl w:val="0"/>
        <w:autoSpaceDE w:val="0"/>
        <w:spacing w:before="160" w:line="259" w:lineRule="auto"/>
        <w:ind w:right="68"/>
        <w:textAlignment w:val="auto"/>
        <w:rPr>
          <w:rFonts w:eastAsia="Verdana" w:cs="Verdana"/>
          <w:color w:val="auto"/>
          <w:lang w:eastAsia="en-US"/>
        </w:rPr>
      </w:pPr>
      <w:r w:rsidRPr="00D0251D">
        <w:rPr>
          <w:rFonts w:eastAsia="Verdana" w:cs="Verdana"/>
          <w:color w:val="auto"/>
          <w:lang w:eastAsia="en-US"/>
        </w:rPr>
        <w:t>V</w:t>
      </w:r>
      <w:r w:rsidRPr="00D0251D">
        <w:rPr>
          <w:rFonts w:eastAsia="Verdana" w:cs="Verdana"/>
          <w:color w:val="auto"/>
          <w:u w:val="single"/>
          <w:lang w:eastAsia="en-US"/>
        </w:rPr>
        <w:t>erkenning</w:t>
      </w:r>
      <w:r w:rsidRPr="00D0251D">
        <w:rPr>
          <w:rFonts w:eastAsia="Verdana" w:cs="Verdana"/>
          <w:color w:val="auto"/>
          <w:spacing w:val="-6"/>
          <w:u w:val="single"/>
          <w:lang w:eastAsia="en-US"/>
        </w:rPr>
        <w:t xml:space="preserve"> </w:t>
      </w:r>
      <w:r w:rsidRPr="00D0251D">
        <w:rPr>
          <w:rFonts w:eastAsia="Verdana" w:cs="Verdana"/>
          <w:color w:val="auto"/>
          <w:u w:val="single"/>
          <w:lang w:eastAsia="en-US"/>
        </w:rPr>
        <w:t>van</w:t>
      </w:r>
      <w:r w:rsidRPr="00D0251D">
        <w:rPr>
          <w:rFonts w:eastAsia="Verdana" w:cs="Verdana"/>
          <w:color w:val="auto"/>
          <w:spacing w:val="-8"/>
          <w:u w:val="single"/>
          <w:lang w:eastAsia="en-US"/>
        </w:rPr>
        <w:t xml:space="preserve"> </w:t>
      </w:r>
      <w:r w:rsidRPr="00D0251D">
        <w:rPr>
          <w:rFonts w:eastAsia="Verdana" w:cs="Verdana"/>
          <w:color w:val="auto"/>
          <w:u w:val="single"/>
          <w:lang w:eastAsia="en-US"/>
        </w:rPr>
        <w:t>maatschappelijke</w:t>
      </w:r>
      <w:r w:rsidRPr="00D0251D">
        <w:rPr>
          <w:rFonts w:eastAsia="Verdana" w:cs="Verdana"/>
          <w:color w:val="auto"/>
          <w:spacing w:val="-6"/>
          <w:u w:val="single"/>
          <w:lang w:eastAsia="en-US"/>
        </w:rPr>
        <w:t xml:space="preserve"> </w:t>
      </w:r>
      <w:r w:rsidRPr="00D0251D">
        <w:rPr>
          <w:rFonts w:eastAsia="Verdana" w:cs="Verdana"/>
          <w:color w:val="auto"/>
          <w:u w:val="single"/>
          <w:lang w:eastAsia="en-US"/>
        </w:rPr>
        <w:t>effecten</w:t>
      </w:r>
      <w:r w:rsidRPr="00D0251D">
        <w:rPr>
          <w:rFonts w:eastAsia="Verdana" w:cs="Verdana"/>
          <w:color w:val="auto"/>
          <w:spacing w:val="-8"/>
          <w:u w:val="single"/>
          <w:lang w:eastAsia="en-US"/>
        </w:rPr>
        <w:t xml:space="preserve"> </w:t>
      </w:r>
      <w:r w:rsidRPr="00D0251D">
        <w:rPr>
          <w:rFonts w:eastAsia="Verdana" w:cs="Verdana"/>
          <w:color w:val="auto"/>
          <w:u w:val="single"/>
          <w:lang w:eastAsia="en-US"/>
        </w:rPr>
        <w:t>van</w:t>
      </w:r>
      <w:r w:rsidRPr="00D0251D">
        <w:rPr>
          <w:rFonts w:eastAsia="Verdana" w:cs="Verdana"/>
          <w:color w:val="auto"/>
          <w:spacing w:val="-12"/>
          <w:u w:val="single"/>
          <w:lang w:eastAsia="en-US"/>
        </w:rPr>
        <w:t xml:space="preserve"> </w:t>
      </w:r>
      <w:r w:rsidRPr="00D0251D">
        <w:rPr>
          <w:rFonts w:eastAsia="Verdana" w:cs="Verdana"/>
          <w:color w:val="auto"/>
          <w:u w:val="single"/>
          <w:lang w:eastAsia="en-US"/>
        </w:rPr>
        <w:t>waterstof-</w:t>
      </w:r>
      <w:r w:rsidRPr="00D0251D">
        <w:rPr>
          <w:rFonts w:eastAsia="Verdana" w:cs="Verdana"/>
          <w:color w:val="auto"/>
          <w:spacing w:val="-9"/>
          <w:u w:val="single"/>
          <w:lang w:eastAsia="en-US"/>
        </w:rPr>
        <w:t xml:space="preserve"> </w:t>
      </w:r>
      <w:r w:rsidRPr="00D0251D">
        <w:rPr>
          <w:rFonts w:eastAsia="Verdana" w:cs="Verdana"/>
          <w:color w:val="auto"/>
          <w:u w:val="single"/>
          <w:lang w:eastAsia="en-US"/>
        </w:rPr>
        <w:t>en</w:t>
      </w:r>
      <w:r w:rsidRPr="00D0251D">
        <w:rPr>
          <w:rFonts w:eastAsia="Verdana" w:cs="Verdana"/>
          <w:color w:val="auto"/>
          <w:spacing w:val="-8"/>
          <w:u w:val="single"/>
          <w:lang w:eastAsia="en-US"/>
        </w:rPr>
        <w:t xml:space="preserve"> </w:t>
      </w:r>
      <w:r w:rsidRPr="00D0251D">
        <w:rPr>
          <w:rFonts w:eastAsia="Verdana" w:cs="Verdana"/>
          <w:color w:val="auto"/>
          <w:u w:val="single"/>
          <w:lang w:eastAsia="en-US"/>
        </w:rPr>
        <w:t>elektrische</w:t>
      </w:r>
      <w:r w:rsidRPr="00D0251D">
        <w:rPr>
          <w:rFonts w:eastAsia="Verdana" w:cs="Verdana"/>
          <w:color w:val="auto"/>
          <w:lang w:eastAsia="en-US"/>
        </w:rPr>
        <w:t xml:space="preserve"> </w:t>
      </w:r>
      <w:r w:rsidRPr="00D0251D">
        <w:rPr>
          <w:rFonts w:eastAsia="Verdana" w:cs="Verdana"/>
          <w:color w:val="auto"/>
          <w:spacing w:val="-2"/>
          <w:u w:val="single"/>
          <w:lang w:eastAsia="en-US"/>
        </w:rPr>
        <w:t>luchtvaarttechnologieën</w:t>
      </w:r>
    </w:p>
    <w:p w:rsidRPr="00D0251D" w:rsidR="00D0251D" w:rsidP="00D0251D" w:rsidRDefault="00D0251D" w14:paraId="09AEDFF9" w14:textId="77777777">
      <w:pPr>
        <w:widowControl w:val="0"/>
        <w:autoSpaceDE w:val="0"/>
        <w:spacing w:line="259" w:lineRule="auto"/>
        <w:textAlignment w:val="auto"/>
        <w:rPr>
          <w:rFonts w:eastAsia="Verdana" w:cs="Verdana"/>
          <w:color w:val="auto"/>
          <w:lang w:eastAsia="en-US"/>
        </w:rPr>
      </w:pPr>
      <w:r w:rsidRPr="00D0251D">
        <w:rPr>
          <w:rFonts w:eastAsia="Verdana" w:cs="Verdana"/>
          <w:color w:val="auto"/>
          <w:lang w:eastAsia="en-US"/>
        </w:rPr>
        <w:t>Dit onderzoek verkent de maatschappelijke effecten van waterstof- en elektrisch vliegen</w:t>
      </w:r>
      <w:r w:rsidRPr="00D0251D">
        <w:rPr>
          <w:rFonts w:eastAsia="Verdana" w:cs="Verdana"/>
          <w:color w:val="auto"/>
          <w:spacing w:val="-6"/>
          <w:lang w:eastAsia="en-US"/>
        </w:rPr>
        <w:t xml:space="preserve"> </w:t>
      </w:r>
      <w:r w:rsidRPr="00D0251D">
        <w:rPr>
          <w:rFonts w:eastAsia="Verdana" w:cs="Verdana"/>
          <w:color w:val="auto"/>
          <w:lang w:eastAsia="en-US"/>
        </w:rPr>
        <w:t>aan</w:t>
      </w:r>
      <w:r w:rsidRPr="00D0251D">
        <w:rPr>
          <w:rFonts w:eastAsia="Verdana" w:cs="Verdana"/>
          <w:color w:val="auto"/>
          <w:spacing w:val="-2"/>
          <w:lang w:eastAsia="en-US"/>
        </w:rPr>
        <w:t xml:space="preserve"> </w:t>
      </w:r>
      <w:r w:rsidRPr="00D0251D">
        <w:rPr>
          <w:rFonts w:eastAsia="Verdana" w:cs="Verdana"/>
          <w:color w:val="auto"/>
          <w:lang w:eastAsia="en-US"/>
        </w:rPr>
        <w:t>de hand van</w:t>
      </w:r>
      <w:r w:rsidRPr="00D0251D">
        <w:rPr>
          <w:rFonts w:eastAsia="Verdana" w:cs="Verdana"/>
          <w:color w:val="auto"/>
          <w:spacing w:val="-6"/>
          <w:lang w:eastAsia="en-US"/>
        </w:rPr>
        <w:t xml:space="preserve"> </w:t>
      </w:r>
      <w:r w:rsidRPr="00D0251D">
        <w:rPr>
          <w:rFonts w:eastAsia="Verdana" w:cs="Verdana"/>
          <w:color w:val="auto"/>
          <w:lang w:eastAsia="en-US"/>
        </w:rPr>
        <w:t>een</w:t>
      </w:r>
      <w:r w:rsidRPr="00D0251D">
        <w:rPr>
          <w:rFonts w:eastAsia="Verdana" w:cs="Verdana"/>
          <w:color w:val="auto"/>
          <w:spacing w:val="-2"/>
          <w:lang w:eastAsia="en-US"/>
        </w:rPr>
        <w:t xml:space="preserve"> </w:t>
      </w:r>
      <w:r w:rsidRPr="00D0251D">
        <w:rPr>
          <w:rFonts w:eastAsia="Verdana" w:cs="Verdana"/>
          <w:color w:val="auto"/>
          <w:lang w:eastAsia="en-US"/>
        </w:rPr>
        <w:t>aantal</w:t>
      </w:r>
      <w:r w:rsidRPr="00D0251D">
        <w:rPr>
          <w:rFonts w:eastAsia="Verdana" w:cs="Verdana"/>
          <w:color w:val="auto"/>
          <w:spacing w:val="-8"/>
          <w:lang w:eastAsia="en-US"/>
        </w:rPr>
        <w:t xml:space="preserve"> </w:t>
      </w:r>
      <w:r w:rsidRPr="00D0251D">
        <w:rPr>
          <w:rFonts w:eastAsia="Verdana" w:cs="Verdana"/>
          <w:color w:val="auto"/>
          <w:lang w:eastAsia="en-US"/>
        </w:rPr>
        <w:t>hypothetische</w:t>
      </w:r>
      <w:r w:rsidRPr="00D0251D">
        <w:rPr>
          <w:rFonts w:eastAsia="Verdana" w:cs="Verdana"/>
          <w:color w:val="auto"/>
          <w:spacing w:val="-5"/>
          <w:lang w:eastAsia="en-US"/>
        </w:rPr>
        <w:t xml:space="preserve"> </w:t>
      </w:r>
      <w:r w:rsidRPr="00D0251D">
        <w:rPr>
          <w:rFonts w:eastAsia="Verdana" w:cs="Verdana"/>
          <w:color w:val="auto"/>
          <w:lang w:eastAsia="en-US"/>
        </w:rPr>
        <w:t>scenario’s,</w:t>
      </w:r>
      <w:r w:rsidRPr="00D0251D">
        <w:rPr>
          <w:rFonts w:eastAsia="Verdana" w:cs="Verdana"/>
          <w:color w:val="auto"/>
          <w:spacing w:val="-6"/>
          <w:lang w:eastAsia="en-US"/>
        </w:rPr>
        <w:t xml:space="preserve"> </w:t>
      </w:r>
      <w:r w:rsidRPr="00D0251D">
        <w:rPr>
          <w:rFonts w:eastAsia="Verdana" w:cs="Verdana"/>
          <w:color w:val="auto"/>
          <w:lang w:eastAsia="en-US"/>
        </w:rPr>
        <w:t>waarbij</w:t>
      </w:r>
      <w:r w:rsidRPr="00D0251D">
        <w:rPr>
          <w:rFonts w:eastAsia="Verdana" w:cs="Verdana"/>
          <w:color w:val="auto"/>
          <w:spacing w:val="-2"/>
          <w:lang w:eastAsia="en-US"/>
        </w:rPr>
        <w:t xml:space="preserve"> </w:t>
      </w:r>
      <w:r w:rsidRPr="00D0251D">
        <w:rPr>
          <w:rFonts w:eastAsia="Verdana" w:cs="Verdana"/>
          <w:color w:val="auto"/>
          <w:lang w:eastAsia="en-US"/>
        </w:rPr>
        <w:t>uitgegaan</w:t>
      </w:r>
      <w:r w:rsidRPr="00D0251D">
        <w:rPr>
          <w:rFonts w:eastAsia="Verdana" w:cs="Verdana"/>
          <w:color w:val="auto"/>
          <w:spacing w:val="-2"/>
          <w:lang w:eastAsia="en-US"/>
        </w:rPr>
        <w:t xml:space="preserve"> </w:t>
      </w:r>
      <w:r w:rsidRPr="00D0251D">
        <w:rPr>
          <w:rFonts w:eastAsia="Verdana" w:cs="Verdana"/>
          <w:color w:val="auto"/>
          <w:lang w:eastAsia="en-US"/>
        </w:rPr>
        <w:t>is van één-op-één vervanging van conventionele vliegtuigen door waterstof- en/of elektrische vliegtuigen. Ondanks de technologische onzekerheden en</w:t>
      </w:r>
    </w:p>
    <w:p w:rsidRPr="00D05FC9" w:rsidR="00D0251D" w:rsidP="00A5213D" w:rsidRDefault="00D0251D" w14:paraId="1C479C53" w14:textId="4ED36515">
      <w:pPr>
        <w:widowControl w:val="0"/>
        <w:autoSpaceDE w:val="0"/>
        <w:spacing w:line="256" w:lineRule="auto"/>
        <w:ind w:right="48"/>
        <w:jc w:val="both"/>
        <w:textAlignment w:val="auto"/>
        <w:rPr>
          <w:rFonts w:eastAsia="Verdana" w:cs="Verdana"/>
          <w:color w:val="auto"/>
          <w:lang w:eastAsia="en-US"/>
        </w:rPr>
      </w:pPr>
      <w:r w:rsidRPr="00D0251D">
        <w:rPr>
          <w:rFonts w:eastAsia="Verdana" w:cs="Verdana"/>
          <w:color w:val="auto"/>
          <w:lang w:eastAsia="en-US"/>
        </w:rPr>
        <w:t>onduidelijkheid</w:t>
      </w:r>
      <w:r w:rsidRPr="00D0251D">
        <w:rPr>
          <w:rFonts w:eastAsia="Verdana" w:cs="Verdana"/>
          <w:color w:val="auto"/>
          <w:spacing w:val="-1"/>
          <w:lang w:eastAsia="en-US"/>
        </w:rPr>
        <w:t xml:space="preserve"> </w:t>
      </w:r>
      <w:r w:rsidRPr="00D0251D">
        <w:rPr>
          <w:rFonts w:eastAsia="Verdana" w:cs="Verdana"/>
          <w:color w:val="auto"/>
          <w:lang w:eastAsia="en-US"/>
        </w:rPr>
        <w:t>over</w:t>
      </w:r>
      <w:r w:rsidRPr="00D0251D">
        <w:rPr>
          <w:rFonts w:eastAsia="Verdana" w:cs="Verdana"/>
          <w:color w:val="auto"/>
          <w:spacing w:val="-3"/>
          <w:lang w:eastAsia="en-US"/>
        </w:rPr>
        <w:t xml:space="preserve"> </w:t>
      </w:r>
      <w:r w:rsidRPr="00D0251D">
        <w:rPr>
          <w:rFonts w:eastAsia="Verdana" w:cs="Verdana"/>
          <w:color w:val="auto"/>
          <w:lang w:eastAsia="en-US"/>
        </w:rPr>
        <w:t>hoe</w:t>
      </w:r>
      <w:r w:rsidRPr="00D0251D">
        <w:rPr>
          <w:rFonts w:eastAsia="Verdana" w:cs="Verdana"/>
          <w:color w:val="auto"/>
          <w:spacing w:val="-6"/>
          <w:lang w:eastAsia="en-US"/>
        </w:rPr>
        <w:t xml:space="preserve"> </w:t>
      </w:r>
      <w:r w:rsidRPr="00D0251D">
        <w:rPr>
          <w:rFonts w:eastAsia="Verdana" w:cs="Verdana"/>
          <w:color w:val="auto"/>
          <w:lang w:eastAsia="en-US"/>
        </w:rPr>
        <w:t>de</w:t>
      </w:r>
      <w:r w:rsidRPr="00D0251D">
        <w:rPr>
          <w:rFonts w:eastAsia="Verdana" w:cs="Verdana"/>
          <w:color w:val="auto"/>
          <w:spacing w:val="-6"/>
          <w:lang w:eastAsia="en-US"/>
        </w:rPr>
        <w:t xml:space="preserve"> </w:t>
      </w:r>
      <w:r w:rsidRPr="00D0251D">
        <w:rPr>
          <w:rFonts w:eastAsia="Verdana" w:cs="Verdana"/>
          <w:color w:val="auto"/>
          <w:lang w:eastAsia="en-US"/>
        </w:rPr>
        <w:t>markt</w:t>
      </w:r>
      <w:r w:rsidRPr="00D0251D">
        <w:rPr>
          <w:rFonts w:eastAsia="Verdana" w:cs="Verdana"/>
          <w:color w:val="auto"/>
          <w:spacing w:val="-2"/>
          <w:lang w:eastAsia="en-US"/>
        </w:rPr>
        <w:t xml:space="preserve"> </w:t>
      </w:r>
      <w:r w:rsidRPr="00D0251D">
        <w:rPr>
          <w:rFonts w:eastAsia="Verdana" w:cs="Verdana"/>
          <w:color w:val="auto"/>
          <w:lang w:eastAsia="en-US"/>
        </w:rPr>
        <w:t>zich</w:t>
      </w:r>
      <w:r w:rsidRPr="00D0251D">
        <w:rPr>
          <w:rFonts w:eastAsia="Verdana" w:cs="Verdana"/>
          <w:color w:val="auto"/>
          <w:spacing w:val="-3"/>
          <w:lang w:eastAsia="en-US"/>
        </w:rPr>
        <w:t xml:space="preserve"> </w:t>
      </w:r>
      <w:r w:rsidRPr="00D0251D">
        <w:rPr>
          <w:rFonts w:eastAsia="Verdana" w:cs="Verdana"/>
          <w:color w:val="auto"/>
          <w:lang w:eastAsia="en-US"/>
        </w:rPr>
        <w:t>zal</w:t>
      </w:r>
      <w:r w:rsidRPr="00D0251D">
        <w:rPr>
          <w:rFonts w:eastAsia="Verdana" w:cs="Verdana"/>
          <w:color w:val="auto"/>
          <w:spacing w:val="-4"/>
          <w:lang w:eastAsia="en-US"/>
        </w:rPr>
        <w:t xml:space="preserve"> </w:t>
      </w:r>
      <w:r w:rsidRPr="00D0251D">
        <w:rPr>
          <w:rFonts w:eastAsia="Verdana" w:cs="Verdana"/>
          <w:color w:val="auto"/>
          <w:lang w:eastAsia="en-US"/>
        </w:rPr>
        <w:t>ontwikkelen,</w:t>
      </w:r>
      <w:r w:rsidRPr="00D0251D">
        <w:rPr>
          <w:rFonts w:eastAsia="Verdana" w:cs="Verdana"/>
          <w:color w:val="auto"/>
          <w:spacing w:val="-2"/>
          <w:lang w:eastAsia="en-US"/>
        </w:rPr>
        <w:t xml:space="preserve"> </w:t>
      </w:r>
      <w:r w:rsidRPr="00D0251D">
        <w:rPr>
          <w:rFonts w:eastAsia="Verdana" w:cs="Verdana"/>
          <w:color w:val="auto"/>
          <w:lang w:eastAsia="en-US"/>
        </w:rPr>
        <w:t>tonen</w:t>
      </w:r>
      <w:r w:rsidRPr="00D0251D">
        <w:rPr>
          <w:rFonts w:eastAsia="Verdana" w:cs="Verdana"/>
          <w:color w:val="auto"/>
          <w:spacing w:val="-7"/>
          <w:lang w:eastAsia="en-US"/>
        </w:rPr>
        <w:t xml:space="preserve"> </w:t>
      </w:r>
      <w:r w:rsidRPr="00D0251D">
        <w:rPr>
          <w:rFonts w:eastAsia="Verdana" w:cs="Verdana"/>
          <w:color w:val="auto"/>
          <w:lang w:eastAsia="en-US"/>
        </w:rPr>
        <w:t>de</w:t>
      </w:r>
      <w:r w:rsidRPr="00D0251D">
        <w:rPr>
          <w:rFonts w:eastAsia="Verdana" w:cs="Verdana"/>
          <w:color w:val="auto"/>
          <w:spacing w:val="-1"/>
          <w:lang w:eastAsia="en-US"/>
        </w:rPr>
        <w:t xml:space="preserve"> </w:t>
      </w:r>
      <w:r w:rsidRPr="00D0251D">
        <w:rPr>
          <w:rFonts w:eastAsia="Verdana" w:cs="Verdana"/>
          <w:color w:val="auto"/>
          <w:lang w:eastAsia="en-US"/>
        </w:rPr>
        <w:t>resultaten</w:t>
      </w:r>
      <w:r w:rsidRPr="00D0251D">
        <w:rPr>
          <w:rFonts w:eastAsia="Verdana" w:cs="Verdana"/>
          <w:color w:val="auto"/>
          <w:spacing w:val="-7"/>
          <w:lang w:eastAsia="en-US"/>
        </w:rPr>
        <w:t xml:space="preserve"> </w:t>
      </w:r>
      <w:r w:rsidRPr="00D0251D">
        <w:rPr>
          <w:rFonts w:eastAsia="Verdana" w:cs="Verdana"/>
          <w:color w:val="auto"/>
          <w:lang w:eastAsia="en-US"/>
        </w:rPr>
        <w:t>dat</w:t>
      </w:r>
      <w:r w:rsidRPr="00D0251D">
        <w:rPr>
          <w:rFonts w:eastAsia="Verdana" w:cs="Verdana"/>
          <w:color w:val="auto"/>
          <w:spacing w:val="-7"/>
          <w:lang w:eastAsia="en-US"/>
        </w:rPr>
        <w:t xml:space="preserve"> </w:t>
      </w:r>
      <w:r w:rsidRPr="00D0251D">
        <w:rPr>
          <w:rFonts w:eastAsia="Verdana" w:cs="Verdana"/>
          <w:color w:val="auto"/>
          <w:lang w:eastAsia="en-US"/>
        </w:rPr>
        <w:t>er positieve</w:t>
      </w:r>
      <w:r w:rsidRPr="00D0251D">
        <w:rPr>
          <w:rFonts w:eastAsia="Verdana" w:cs="Verdana"/>
          <w:color w:val="auto"/>
          <w:spacing w:val="-9"/>
          <w:lang w:eastAsia="en-US"/>
        </w:rPr>
        <w:t xml:space="preserve"> </w:t>
      </w:r>
      <w:r w:rsidRPr="00D0251D">
        <w:rPr>
          <w:rFonts w:eastAsia="Verdana" w:cs="Verdana"/>
          <w:color w:val="auto"/>
          <w:lang w:eastAsia="en-US"/>
        </w:rPr>
        <w:t>effecten</w:t>
      </w:r>
      <w:r w:rsidRPr="00D0251D">
        <w:rPr>
          <w:rFonts w:eastAsia="Verdana" w:cs="Verdana"/>
          <w:color w:val="auto"/>
          <w:spacing w:val="-6"/>
          <w:lang w:eastAsia="en-US"/>
        </w:rPr>
        <w:t xml:space="preserve"> </w:t>
      </w:r>
      <w:r w:rsidRPr="00D0251D">
        <w:rPr>
          <w:rFonts w:eastAsia="Verdana" w:cs="Verdana"/>
          <w:color w:val="auto"/>
          <w:lang w:eastAsia="en-US"/>
        </w:rPr>
        <w:t>te</w:t>
      </w:r>
      <w:r w:rsidRPr="00D0251D">
        <w:rPr>
          <w:rFonts w:eastAsia="Verdana" w:cs="Verdana"/>
          <w:color w:val="auto"/>
          <w:spacing w:val="-4"/>
          <w:lang w:eastAsia="en-US"/>
        </w:rPr>
        <w:t xml:space="preserve"> </w:t>
      </w:r>
      <w:r w:rsidRPr="00D0251D">
        <w:rPr>
          <w:rFonts w:eastAsia="Verdana" w:cs="Verdana"/>
          <w:color w:val="auto"/>
          <w:lang w:eastAsia="en-US"/>
        </w:rPr>
        <w:t>verwachten</w:t>
      </w:r>
      <w:r w:rsidRPr="00D0251D">
        <w:rPr>
          <w:rFonts w:eastAsia="Verdana" w:cs="Verdana"/>
          <w:color w:val="auto"/>
          <w:spacing w:val="-6"/>
          <w:lang w:eastAsia="en-US"/>
        </w:rPr>
        <w:t xml:space="preserve"> </w:t>
      </w:r>
      <w:r w:rsidRPr="00D0251D">
        <w:rPr>
          <w:rFonts w:eastAsia="Verdana" w:cs="Verdana"/>
          <w:color w:val="auto"/>
          <w:lang w:eastAsia="en-US"/>
        </w:rPr>
        <w:t>zijn</w:t>
      </w:r>
      <w:r w:rsidRPr="00D0251D">
        <w:rPr>
          <w:rFonts w:eastAsia="Verdana" w:cs="Verdana"/>
          <w:color w:val="auto"/>
          <w:spacing w:val="-6"/>
          <w:lang w:eastAsia="en-US"/>
        </w:rPr>
        <w:t xml:space="preserve"> </w:t>
      </w:r>
      <w:r w:rsidRPr="00D0251D">
        <w:rPr>
          <w:rFonts w:eastAsia="Verdana" w:cs="Verdana"/>
          <w:color w:val="auto"/>
          <w:lang w:eastAsia="en-US"/>
        </w:rPr>
        <w:t>voor</w:t>
      </w:r>
      <w:r w:rsidRPr="00D0251D">
        <w:rPr>
          <w:rFonts w:eastAsia="Verdana" w:cs="Verdana"/>
          <w:color w:val="auto"/>
          <w:spacing w:val="-6"/>
          <w:lang w:eastAsia="en-US"/>
        </w:rPr>
        <w:t xml:space="preserve"> </w:t>
      </w:r>
      <w:r w:rsidRPr="00D0251D">
        <w:rPr>
          <w:rFonts w:eastAsia="Verdana" w:cs="Verdana"/>
          <w:color w:val="auto"/>
          <w:lang w:eastAsia="en-US"/>
        </w:rPr>
        <w:t>bijvoorbeeld:</w:t>
      </w:r>
      <w:r w:rsidRPr="00D0251D">
        <w:rPr>
          <w:rFonts w:eastAsia="Verdana" w:cs="Verdana"/>
          <w:color w:val="auto"/>
          <w:spacing w:val="-7"/>
          <w:lang w:eastAsia="en-US"/>
        </w:rPr>
        <w:t xml:space="preserve"> </w:t>
      </w:r>
      <w:r w:rsidRPr="00D0251D">
        <w:rPr>
          <w:rFonts w:eastAsia="Verdana" w:cs="Verdana"/>
          <w:color w:val="auto"/>
          <w:lang w:eastAsia="en-US"/>
        </w:rPr>
        <w:t>verdienvermogen,</w:t>
      </w:r>
      <w:r w:rsidRPr="00D0251D">
        <w:rPr>
          <w:rFonts w:eastAsia="Verdana" w:cs="Verdana"/>
          <w:color w:val="auto"/>
          <w:spacing w:val="-5"/>
          <w:lang w:eastAsia="en-US"/>
        </w:rPr>
        <w:t xml:space="preserve"> </w:t>
      </w:r>
      <w:r w:rsidRPr="00D0251D">
        <w:rPr>
          <w:rFonts w:eastAsia="Verdana" w:cs="Verdana"/>
          <w:color w:val="auto"/>
          <w:lang w:eastAsia="en-US"/>
        </w:rPr>
        <w:t xml:space="preserve">klimaat </w:t>
      </w:r>
      <w:r w:rsidRPr="00D0251D">
        <w:rPr>
          <w:rFonts w:eastAsia="Verdana" w:cs="Verdana"/>
          <w:color w:val="auto"/>
          <w:lang w:eastAsia="en-US"/>
        </w:rPr>
        <w:lastRenderedPageBreak/>
        <w:t>en werkgelegenheid.</w:t>
      </w:r>
    </w:p>
    <w:p w:rsidRPr="00D0251D" w:rsidR="00D0251D" w:rsidP="00D0251D" w:rsidRDefault="00D0251D" w14:paraId="385CA2B7" w14:textId="77777777">
      <w:pPr>
        <w:widowControl w:val="0"/>
        <w:autoSpaceDE w:val="0"/>
        <w:spacing w:line="261" w:lineRule="auto"/>
        <w:textAlignment w:val="auto"/>
        <w:rPr>
          <w:rFonts w:eastAsia="Verdana" w:cs="Verdana"/>
          <w:color w:val="auto"/>
          <w:szCs w:val="22"/>
          <w:lang w:eastAsia="en-US"/>
        </w:rPr>
      </w:pPr>
      <w:r w:rsidRPr="00D0251D">
        <w:rPr>
          <w:rFonts w:eastAsia="Verdana" w:cs="Verdana"/>
          <w:color w:val="auto"/>
          <w:szCs w:val="22"/>
          <w:lang w:eastAsia="en-US"/>
        </w:rPr>
        <w:t>De staatssecretaris van Binnenlandse Zaken en Koninkrijksrelaties (BZK) heeft tijdens het</w:t>
      </w:r>
      <w:r w:rsidRPr="00D0251D">
        <w:rPr>
          <w:rFonts w:eastAsia="Verdana" w:cs="Verdana"/>
          <w:color w:val="auto"/>
          <w:spacing w:val="-3"/>
          <w:szCs w:val="22"/>
          <w:lang w:eastAsia="en-US"/>
        </w:rPr>
        <w:t xml:space="preserve"> </w:t>
      </w:r>
      <w:r w:rsidRPr="00D0251D">
        <w:rPr>
          <w:rFonts w:eastAsia="Verdana" w:cs="Verdana"/>
          <w:color w:val="auto"/>
          <w:szCs w:val="22"/>
          <w:lang w:eastAsia="en-US"/>
        </w:rPr>
        <w:t xml:space="preserve">debat </w:t>
      </w:r>
      <w:r w:rsidRPr="00D0251D">
        <w:rPr>
          <w:rFonts w:eastAsia="Verdana" w:cs="Verdana"/>
          <w:i/>
          <w:color w:val="auto"/>
          <w:szCs w:val="22"/>
          <w:lang w:eastAsia="en-US"/>
        </w:rPr>
        <w:t>Economische Ontwikkeling en Zelfredzaamheid in het</w:t>
      </w:r>
      <w:r w:rsidRPr="00D0251D">
        <w:rPr>
          <w:rFonts w:eastAsia="Verdana" w:cs="Verdana"/>
          <w:i/>
          <w:color w:val="auto"/>
          <w:spacing w:val="-3"/>
          <w:szCs w:val="22"/>
          <w:lang w:eastAsia="en-US"/>
        </w:rPr>
        <w:t xml:space="preserve"> </w:t>
      </w:r>
      <w:r w:rsidRPr="00D0251D">
        <w:rPr>
          <w:rFonts w:eastAsia="Verdana" w:cs="Verdana"/>
          <w:i/>
          <w:color w:val="auto"/>
          <w:szCs w:val="22"/>
          <w:lang w:eastAsia="en-US"/>
        </w:rPr>
        <w:t xml:space="preserve">Caribisch deel van het Koninkrijk </w:t>
      </w:r>
      <w:r w:rsidRPr="00D0251D">
        <w:rPr>
          <w:rFonts w:eastAsia="Verdana" w:cs="Verdana"/>
          <w:color w:val="auto"/>
          <w:szCs w:val="22"/>
          <w:lang w:eastAsia="en-US"/>
        </w:rPr>
        <w:t>op 16 april 2025, toegezegd dat IenW terugkomt op de kansen</w:t>
      </w:r>
      <w:r w:rsidRPr="00D0251D">
        <w:rPr>
          <w:rFonts w:eastAsia="Verdana" w:cs="Verdana"/>
          <w:color w:val="auto"/>
          <w:spacing w:val="-3"/>
          <w:szCs w:val="22"/>
          <w:lang w:eastAsia="en-US"/>
        </w:rPr>
        <w:t xml:space="preserve"> </w:t>
      </w:r>
      <w:r w:rsidRPr="00D0251D">
        <w:rPr>
          <w:rFonts w:eastAsia="Verdana" w:cs="Verdana"/>
          <w:color w:val="auto"/>
          <w:szCs w:val="22"/>
          <w:lang w:eastAsia="en-US"/>
        </w:rPr>
        <w:t>voor</w:t>
      </w:r>
      <w:r w:rsidRPr="00D0251D">
        <w:rPr>
          <w:rFonts w:eastAsia="Verdana" w:cs="Verdana"/>
          <w:color w:val="auto"/>
          <w:spacing w:val="-8"/>
          <w:szCs w:val="22"/>
          <w:lang w:eastAsia="en-US"/>
        </w:rPr>
        <w:t xml:space="preserve"> </w:t>
      </w:r>
      <w:r w:rsidRPr="00D0251D">
        <w:rPr>
          <w:rFonts w:eastAsia="Verdana" w:cs="Verdana"/>
          <w:color w:val="auto"/>
          <w:szCs w:val="22"/>
          <w:lang w:eastAsia="en-US"/>
        </w:rPr>
        <w:t>elektrisch</w:t>
      </w:r>
      <w:r w:rsidRPr="00D0251D">
        <w:rPr>
          <w:rFonts w:eastAsia="Verdana" w:cs="Verdana"/>
          <w:color w:val="auto"/>
          <w:spacing w:val="-3"/>
          <w:szCs w:val="22"/>
          <w:lang w:eastAsia="en-US"/>
        </w:rPr>
        <w:t xml:space="preserve"> </w:t>
      </w:r>
      <w:r w:rsidRPr="00D0251D">
        <w:rPr>
          <w:rFonts w:eastAsia="Verdana" w:cs="Verdana"/>
          <w:color w:val="auto"/>
          <w:szCs w:val="22"/>
          <w:lang w:eastAsia="en-US"/>
        </w:rPr>
        <w:t>vliegen</w:t>
      </w:r>
      <w:r w:rsidRPr="00D0251D">
        <w:rPr>
          <w:rFonts w:eastAsia="Verdana" w:cs="Verdana"/>
          <w:color w:val="auto"/>
          <w:spacing w:val="-3"/>
          <w:szCs w:val="22"/>
          <w:lang w:eastAsia="en-US"/>
        </w:rPr>
        <w:t xml:space="preserve"> </w:t>
      </w:r>
      <w:r w:rsidRPr="00D0251D">
        <w:rPr>
          <w:rFonts w:eastAsia="Verdana" w:cs="Verdana"/>
          <w:color w:val="auto"/>
          <w:szCs w:val="22"/>
          <w:lang w:eastAsia="en-US"/>
        </w:rPr>
        <w:t>in</w:t>
      </w:r>
      <w:r w:rsidRPr="00D0251D">
        <w:rPr>
          <w:rFonts w:eastAsia="Verdana" w:cs="Verdana"/>
          <w:color w:val="auto"/>
          <w:spacing w:val="-3"/>
          <w:szCs w:val="22"/>
          <w:lang w:eastAsia="en-US"/>
        </w:rPr>
        <w:t xml:space="preserve"> </w:t>
      </w:r>
      <w:r w:rsidRPr="00D0251D">
        <w:rPr>
          <w:rFonts w:eastAsia="Verdana" w:cs="Verdana"/>
          <w:color w:val="auto"/>
          <w:szCs w:val="22"/>
          <w:lang w:eastAsia="en-US"/>
        </w:rPr>
        <w:t>het</w:t>
      </w:r>
      <w:r w:rsidRPr="00D0251D">
        <w:rPr>
          <w:rFonts w:eastAsia="Verdana" w:cs="Verdana"/>
          <w:color w:val="auto"/>
          <w:spacing w:val="-7"/>
          <w:szCs w:val="22"/>
          <w:lang w:eastAsia="en-US"/>
        </w:rPr>
        <w:t xml:space="preserve"> </w:t>
      </w:r>
      <w:r w:rsidRPr="00D0251D">
        <w:rPr>
          <w:rFonts w:eastAsia="Verdana" w:cs="Verdana"/>
          <w:color w:val="auto"/>
          <w:szCs w:val="22"/>
          <w:lang w:eastAsia="en-US"/>
        </w:rPr>
        <w:t>Caribisch</w:t>
      </w:r>
      <w:r w:rsidRPr="00D0251D">
        <w:rPr>
          <w:rFonts w:eastAsia="Verdana" w:cs="Verdana"/>
          <w:color w:val="auto"/>
          <w:spacing w:val="-3"/>
          <w:szCs w:val="22"/>
          <w:lang w:eastAsia="en-US"/>
        </w:rPr>
        <w:t xml:space="preserve"> </w:t>
      </w:r>
      <w:r w:rsidRPr="00D0251D">
        <w:rPr>
          <w:rFonts w:eastAsia="Verdana" w:cs="Verdana"/>
          <w:color w:val="auto"/>
          <w:szCs w:val="22"/>
          <w:lang w:eastAsia="en-US"/>
        </w:rPr>
        <w:t>deel</w:t>
      </w:r>
      <w:r w:rsidRPr="00D0251D">
        <w:rPr>
          <w:rFonts w:eastAsia="Verdana" w:cs="Verdana"/>
          <w:color w:val="auto"/>
          <w:spacing w:val="-4"/>
          <w:szCs w:val="22"/>
          <w:lang w:eastAsia="en-US"/>
        </w:rPr>
        <w:t xml:space="preserve"> </w:t>
      </w:r>
      <w:r w:rsidRPr="00D0251D">
        <w:rPr>
          <w:rFonts w:eastAsia="Verdana" w:cs="Verdana"/>
          <w:color w:val="auto"/>
          <w:szCs w:val="22"/>
          <w:lang w:eastAsia="en-US"/>
        </w:rPr>
        <w:t>van</w:t>
      </w:r>
      <w:r w:rsidRPr="00D0251D">
        <w:rPr>
          <w:rFonts w:eastAsia="Verdana" w:cs="Verdana"/>
          <w:color w:val="auto"/>
          <w:spacing w:val="-3"/>
          <w:szCs w:val="22"/>
          <w:lang w:eastAsia="en-US"/>
        </w:rPr>
        <w:t xml:space="preserve"> </w:t>
      </w:r>
      <w:r w:rsidRPr="00D0251D">
        <w:rPr>
          <w:rFonts w:eastAsia="Verdana" w:cs="Verdana"/>
          <w:color w:val="auto"/>
          <w:szCs w:val="22"/>
          <w:lang w:eastAsia="en-US"/>
        </w:rPr>
        <w:t>het</w:t>
      </w:r>
      <w:r w:rsidRPr="00D0251D">
        <w:rPr>
          <w:rFonts w:eastAsia="Verdana" w:cs="Verdana"/>
          <w:color w:val="auto"/>
          <w:spacing w:val="-2"/>
          <w:szCs w:val="22"/>
          <w:lang w:eastAsia="en-US"/>
        </w:rPr>
        <w:t xml:space="preserve"> </w:t>
      </w:r>
      <w:r w:rsidRPr="00D0251D">
        <w:rPr>
          <w:rFonts w:eastAsia="Verdana" w:cs="Verdana"/>
          <w:color w:val="auto"/>
          <w:szCs w:val="22"/>
          <w:lang w:eastAsia="en-US"/>
        </w:rPr>
        <w:t>Koninkrijk.</w:t>
      </w:r>
      <w:r w:rsidRPr="00D0251D">
        <w:rPr>
          <w:rFonts w:eastAsia="Verdana" w:cs="Verdana"/>
          <w:color w:val="auto"/>
          <w:spacing w:val="-2"/>
          <w:szCs w:val="22"/>
          <w:lang w:eastAsia="en-US"/>
        </w:rPr>
        <w:t xml:space="preserve"> </w:t>
      </w:r>
      <w:r w:rsidRPr="00D0251D">
        <w:rPr>
          <w:rFonts w:eastAsia="Verdana" w:cs="Verdana"/>
          <w:color w:val="auto"/>
          <w:szCs w:val="22"/>
          <w:lang w:eastAsia="en-US"/>
        </w:rPr>
        <w:t>Ik</w:t>
      </w:r>
      <w:r w:rsidRPr="00D0251D">
        <w:rPr>
          <w:rFonts w:eastAsia="Verdana" w:cs="Verdana"/>
          <w:color w:val="auto"/>
          <w:spacing w:val="-5"/>
          <w:szCs w:val="22"/>
          <w:lang w:eastAsia="en-US"/>
        </w:rPr>
        <w:t xml:space="preserve"> </w:t>
      </w:r>
      <w:r w:rsidRPr="00D0251D">
        <w:rPr>
          <w:rFonts w:eastAsia="Verdana" w:cs="Verdana"/>
          <w:color w:val="auto"/>
          <w:szCs w:val="22"/>
          <w:lang w:eastAsia="en-US"/>
        </w:rPr>
        <w:t>ga</w:t>
      </w:r>
      <w:r w:rsidRPr="00D0251D">
        <w:rPr>
          <w:rFonts w:eastAsia="Verdana" w:cs="Verdana"/>
          <w:color w:val="auto"/>
          <w:spacing w:val="-2"/>
          <w:szCs w:val="22"/>
          <w:lang w:eastAsia="en-US"/>
        </w:rPr>
        <w:t xml:space="preserve"> </w:t>
      </w:r>
      <w:r w:rsidRPr="00D0251D">
        <w:rPr>
          <w:rFonts w:eastAsia="Verdana" w:cs="Verdana"/>
          <w:color w:val="auto"/>
          <w:szCs w:val="22"/>
          <w:lang w:eastAsia="en-US"/>
        </w:rPr>
        <w:t>hier graag kort op in.</w:t>
      </w:r>
    </w:p>
    <w:p w:rsidRPr="00D0251D" w:rsidR="00D0251D" w:rsidP="00D0251D" w:rsidRDefault="00D0251D" w14:paraId="54DB148F" w14:textId="77777777">
      <w:pPr>
        <w:widowControl w:val="0"/>
        <w:autoSpaceDE w:val="0"/>
        <w:spacing w:line="261" w:lineRule="auto"/>
        <w:textAlignment w:val="auto"/>
        <w:rPr>
          <w:rFonts w:eastAsia="Verdana" w:cs="Verdana"/>
          <w:color w:val="auto"/>
          <w:szCs w:val="22"/>
          <w:lang w:eastAsia="en-US"/>
        </w:rPr>
      </w:pPr>
    </w:p>
    <w:p w:rsidRPr="00D0251D" w:rsidR="00D0251D" w:rsidP="00D0251D" w:rsidRDefault="00D0251D" w14:paraId="73B086C4" w14:textId="77777777">
      <w:pPr>
        <w:widowControl w:val="0"/>
        <w:autoSpaceDE w:val="0"/>
        <w:spacing w:before="152" w:line="240" w:lineRule="auto"/>
        <w:textAlignment w:val="auto"/>
        <w:rPr>
          <w:rFonts w:eastAsia="Verdana" w:cs="Verdana"/>
          <w:color w:val="auto"/>
          <w:lang w:eastAsia="en-US"/>
        </w:rPr>
      </w:pPr>
      <w:r w:rsidRPr="00D0251D">
        <w:rPr>
          <w:rFonts w:eastAsia="Verdana" w:cs="Verdana"/>
          <w:color w:val="auto"/>
          <w:u w:val="single"/>
          <w:lang w:eastAsia="en-US"/>
        </w:rPr>
        <w:t>Caribisch</w:t>
      </w:r>
      <w:r w:rsidRPr="00D0251D">
        <w:rPr>
          <w:rFonts w:eastAsia="Verdana" w:cs="Verdana"/>
          <w:color w:val="auto"/>
          <w:spacing w:val="-5"/>
          <w:u w:val="single"/>
          <w:lang w:eastAsia="en-US"/>
        </w:rPr>
        <w:t xml:space="preserve"> </w:t>
      </w:r>
      <w:r w:rsidRPr="00D0251D">
        <w:rPr>
          <w:rFonts w:eastAsia="Verdana" w:cs="Verdana"/>
          <w:color w:val="auto"/>
          <w:u w:val="single"/>
          <w:lang w:eastAsia="en-US"/>
        </w:rPr>
        <w:t>deel</w:t>
      </w:r>
      <w:r w:rsidRPr="00D0251D">
        <w:rPr>
          <w:rFonts w:eastAsia="Verdana" w:cs="Verdana"/>
          <w:color w:val="auto"/>
          <w:spacing w:val="-5"/>
          <w:u w:val="single"/>
          <w:lang w:eastAsia="en-US"/>
        </w:rPr>
        <w:t xml:space="preserve"> </w:t>
      </w:r>
      <w:r w:rsidRPr="00D0251D">
        <w:rPr>
          <w:rFonts w:eastAsia="Verdana" w:cs="Verdana"/>
          <w:color w:val="auto"/>
          <w:u w:val="single"/>
          <w:lang w:eastAsia="en-US"/>
        </w:rPr>
        <w:t>van</w:t>
      </w:r>
      <w:r w:rsidRPr="00D0251D">
        <w:rPr>
          <w:rFonts w:eastAsia="Verdana" w:cs="Verdana"/>
          <w:color w:val="auto"/>
          <w:spacing w:val="-5"/>
          <w:u w:val="single"/>
          <w:lang w:eastAsia="en-US"/>
        </w:rPr>
        <w:t xml:space="preserve"> </w:t>
      </w:r>
      <w:r w:rsidRPr="00D0251D">
        <w:rPr>
          <w:rFonts w:eastAsia="Verdana" w:cs="Verdana"/>
          <w:color w:val="auto"/>
          <w:u w:val="single"/>
          <w:lang w:eastAsia="en-US"/>
        </w:rPr>
        <w:t>het</w:t>
      </w:r>
      <w:r w:rsidRPr="00D0251D">
        <w:rPr>
          <w:rFonts w:eastAsia="Verdana" w:cs="Verdana"/>
          <w:color w:val="auto"/>
          <w:spacing w:val="-3"/>
          <w:u w:val="single"/>
          <w:lang w:eastAsia="en-US"/>
        </w:rPr>
        <w:t xml:space="preserve"> </w:t>
      </w:r>
      <w:r w:rsidRPr="00D0251D">
        <w:rPr>
          <w:rFonts w:eastAsia="Verdana" w:cs="Verdana"/>
          <w:color w:val="auto"/>
          <w:spacing w:val="-2"/>
          <w:u w:val="single"/>
          <w:lang w:eastAsia="en-US"/>
        </w:rPr>
        <w:t>Koninkrijk</w:t>
      </w:r>
    </w:p>
    <w:p w:rsidRPr="00D0251D" w:rsidR="00D0251D" w:rsidP="00D05FC9" w:rsidRDefault="00D0251D" w14:paraId="562EFEB8" w14:textId="0C7E00CB">
      <w:pPr>
        <w:widowControl w:val="0"/>
        <w:autoSpaceDE w:val="0"/>
        <w:spacing w:before="17" w:line="259" w:lineRule="auto"/>
        <w:textAlignment w:val="auto"/>
        <w:rPr>
          <w:rFonts w:eastAsia="Verdana" w:cs="Verdana"/>
          <w:color w:val="auto"/>
          <w:lang w:eastAsia="en-US"/>
        </w:rPr>
      </w:pPr>
      <w:r w:rsidRPr="00D0251D">
        <w:rPr>
          <w:rFonts w:eastAsia="Verdana" w:cs="Verdana"/>
          <w:color w:val="auto"/>
          <w:lang w:eastAsia="en-US"/>
        </w:rPr>
        <w:t>Elektrisch</w:t>
      </w:r>
      <w:r w:rsidRPr="00D0251D">
        <w:rPr>
          <w:rFonts w:eastAsia="Verdana" w:cs="Verdana"/>
          <w:color w:val="auto"/>
          <w:spacing w:val="-5"/>
          <w:lang w:eastAsia="en-US"/>
        </w:rPr>
        <w:t xml:space="preserve"> </w:t>
      </w:r>
      <w:r w:rsidRPr="00D0251D">
        <w:rPr>
          <w:rFonts w:eastAsia="Verdana" w:cs="Verdana"/>
          <w:color w:val="auto"/>
          <w:lang w:eastAsia="en-US"/>
        </w:rPr>
        <w:t>vliegen</w:t>
      </w:r>
      <w:r w:rsidRPr="00D0251D">
        <w:rPr>
          <w:rFonts w:eastAsia="Verdana" w:cs="Verdana"/>
          <w:color w:val="auto"/>
          <w:spacing w:val="-5"/>
          <w:lang w:eastAsia="en-US"/>
        </w:rPr>
        <w:t xml:space="preserve"> </w:t>
      </w:r>
      <w:r w:rsidRPr="00D0251D">
        <w:rPr>
          <w:rFonts w:eastAsia="Verdana" w:cs="Verdana"/>
          <w:color w:val="auto"/>
          <w:lang w:eastAsia="en-US"/>
        </w:rPr>
        <w:t>heeft,</w:t>
      </w:r>
      <w:r w:rsidRPr="00D0251D">
        <w:rPr>
          <w:rFonts w:eastAsia="Verdana" w:cs="Verdana"/>
          <w:color w:val="auto"/>
          <w:spacing w:val="-4"/>
          <w:lang w:eastAsia="en-US"/>
        </w:rPr>
        <w:t xml:space="preserve"> </w:t>
      </w:r>
      <w:r w:rsidRPr="00D0251D">
        <w:rPr>
          <w:rFonts w:eastAsia="Verdana" w:cs="Verdana"/>
          <w:color w:val="auto"/>
          <w:lang w:eastAsia="en-US"/>
        </w:rPr>
        <w:t>ook</w:t>
      </w:r>
      <w:r w:rsidRPr="00D0251D">
        <w:rPr>
          <w:rFonts w:eastAsia="Verdana" w:cs="Verdana"/>
          <w:color w:val="auto"/>
          <w:spacing w:val="-6"/>
          <w:lang w:eastAsia="en-US"/>
        </w:rPr>
        <w:t xml:space="preserve"> </w:t>
      </w:r>
      <w:r w:rsidRPr="00D0251D">
        <w:rPr>
          <w:rFonts w:eastAsia="Verdana" w:cs="Verdana"/>
          <w:color w:val="auto"/>
          <w:lang w:eastAsia="en-US"/>
        </w:rPr>
        <w:t>in</w:t>
      </w:r>
      <w:r w:rsidRPr="00D0251D">
        <w:rPr>
          <w:rFonts w:eastAsia="Verdana" w:cs="Verdana"/>
          <w:color w:val="auto"/>
          <w:spacing w:val="-5"/>
          <w:lang w:eastAsia="en-US"/>
        </w:rPr>
        <w:t xml:space="preserve"> </w:t>
      </w:r>
      <w:r w:rsidRPr="00D0251D">
        <w:rPr>
          <w:rFonts w:eastAsia="Verdana" w:cs="Verdana"/>
          <w:color w:val="auto"/>
          <w:lang w:eastAsia="en-US"/>
        </w:rPr>
        <w:t>het</w:t>
      </w:r>
      <w:r w:rsidRPr="00D0251D">
        <w:rPr>
          <w:rFonts w:eastAsia="Verdana" w:cs="Verdana"/>
          <w:color w:val="auto"/>
          <w:spacing w:val="-4"/>
          <w:lang w:eastAsia="en-US"/>
        </w:rPr>
        <w:t xml:space="preserve"> </w:t>
      </w:r>
      <w:r w:rsidRPr="00D0251D">
        <w:rPr>
          <w:rFonts w:eastAsia="Verdana" w:cs="Verdana"/>
          <w:color w:val="auto"/>
          <w:lang w:eastAsia="en-US"/>
        </w:rPr>
        <w:t>Caribisch</w:t>
      </w:r>
      <w:r w:rsidRPr="00D0251D">
        <w:rPr>
          <w:rFonts w:eastAsia="Verdana" w:cs="Verdana"/>
          <w:color w:val="auto"/>
          <w:spacing w:val="-5"/>
          <w:lang w:eastAsia="en-US"/>
        </w:rPr>
        <w:t xml:space="preserve"> </w:t>
      </w:r>
      <w:r w:rsidRPr="00D0251D">
        <w:rPr>
          <w:rFonts w:eastAsia="Verdana" w:cs="Verdana"/>
          <w:color w:val="auto"/>
          <w:lang w:eastAsia="en-US"/>
        </w:rPr>
        <w:t>deel</w:t>
      </w:r>
      <w:r w:rsidRPr="00D0251D">
        <w:rPr>
          <w:rFonts w:eastAsia="Verdana" w:cs="Verdana"/>
          <w:color w:val="auto"/>
          <w:spacing w:val="-5"/>
          <w:lang w:eastAsia="en-US"/>
        </w:rPr>
        <w:t xml:space="preserve"> </w:t>
      </w:r>
      <w:r w:rsidRPr="00D0251D">
        <w:rPr>
          <w:rFonts w:eastAsia="Verdana" w:cs="Verdana"/>
          <w:color w:val="auto"/>
          <w:lang w:eastAsia="en-US"/>
        </w:rPr>
        <w:t>van</w:t>
      </w:r>
      <w:r w:rsidRPr="00D0251D">
        <w:rPr>
          <w:rFonts w:eastAsia="Verdana" w:cs="Verdana"/>
          <w:color w:val="auto"/>
          <w:spacing w:val="-8"/>
          <w:lang w:eastAsia="en-US"/>
        </w:rPr>
        <w:t xml:space="preserve"> </w:t>
      </w:r>
      <w:r w:rsidRPr="00D0251D">
        <w:rPr>
          <w:rFonts w:eastAsia="Verdana" w:cs="Verdana"/>
          <w:color w:val="auto"/>
          <w:lang w:eastAsia="en-US"/>
        </w:rPr>
        <w:t>het</w:t>
      </w:r>
      <w:r w:rsidRPr="00D0251D">
        <w:rPr>
          <w:rFonts w:eastAsia="Verdana" w:cs="Verdana"/>
          <w:color w:val="auto"/>
          <w:spacing w:val="-4"/>
          <w:lang w:eastAsia="en-US"/>
        </w:rPr>
        <w:t xml:space="preserve"> </w:t>
      </w:r>
      <w:r w:rsidRPr="00D0251D">
        <w:rPr>
          <w:rFonts w:eastAsia="Verdana" w:cs="Verdana"/>
          <w:color w:val="auto"/>
          <w:lang w:eastAsia="en-US"/>
        </w:rPr>
        <w:t>Koninkrijk,</w:t>
      </w:r>
      <w:r w:rsidRPr="00D0251D">
        <w:rPr>
          <w:rFonts w:eastAsia="Verdana" w:cs="Verdana"/>
          <w:color w:val="auto"/>
          <w:spacing w:val="-4"/>
          <w:lang w:eastAsia="en-US"/>
        </w:rPr>
        <w:t xml:space="preserve"> </w:t>
      </w:r>
      <w:r w:rsidRPr="00D0251D">
        <w:rPr>
          <w:rFonts w:eastAsia="Verdana" w:cs="Verdana"/>
          <w:color w:val="auto"/>
          <w:lang w:eastAsia="en-US"/>
        </w:rPr>
        <w:t>veel</w:t>
      </w:r>
      <w:r w:rsidRPr="00D0251D">
        <w:rPr>
          <w:rFonts w:eastAsia="Verdana" w:cs="Verdana"/>
          <w:color w:val="auto"/>
          <w:spacing w:val="-5"/>
          <w:lang w:eastAsia="en-US"/>
        </w:rPr>
        <w:t xml:space="preserve"> </w:t>
      </w:r>
      <w:r w:rsidRPr="00D0251D">
        <w:rPr>
          <w:rFonts w:eastAsia="Verdana" w:cs="Verdana"/>
          <w:color w:val="auto"/>
          <w:lang w:eastAsia="en-US"/>
        </w:rPr>
        <w:t>potentie en kan mogelijk bijdragen aan een betere connectiviteit tussen de eilanden. De afgelopen</w:t>
      </w:r>
      <w:r w:rsidRPr="00D0251D">
        <w:rPr>
          <w:rFonts w:eastAsia="Verdana" w:cs="Verdana"/>
          <w:color w:val="auto"/>
          <w:spacing w:val="-1"/>
          <w:lang w:eastAsia="en-US"/>
        </w:rPr>
        <w:t xml:space="preserve"> </w:t>
      </w:r>
      <w:r w:rsidRPr="00D0251D">
        <w:rPr>
          <w:rFonts w:eastAsia="Verdana" w:cs="Verdana"/>
          <w:color w:val="auto"/>
          <w:lang w:eastAsia="en-US"/>
        </w:rPr>
        <w:t>jaren</w:t>
      </w:r>
      <w:r w:rsidRPr="00D0251D">
        <w:rPr>
          <w:rFonts w:eastAsia="Verdana" w:cs="Verdana"/>
          <w:color w:val="auto"/>
          <w:spacing w:val="-5"/>
          <w:lang w:eastAsia="en-US"/>
        </w:rPr>
        <w:t xml:space="preserve"> </w:t>
      </w:r>
      <w:r w:rsidRPr="00D0251D">
        <w:rPr>
          <w:rFonts w:eastAsia="Verdana" w:cs="Verdana"/>
          <w:color w:val="auto"/>
          <w:lang w:eastAsia="en-US"/>
        </w:rPr>
        <w:t>heeft IenW dit</w:t>
      </w:r>
      <w:r w:rsidRPr="00D0251D">
        <w:rPr>
          <w:rFonts w:eastAsia="Verdana" w:cs="Verdana"/>
          <w:color w:val="auto"/>
          <w:spacing w:val="-5"/>
          <w:lang w:eastAsia="en-US"/>
        </w:rPr>
        <w:t xml:space="preserve"> </w:t>
      </w:r>
      <w:r w:rsidRPr="00D0251D">
        <w:rPr>
          <w:rFonts w:eastAsia="Verdana" w:cs="Verdana"/>
          <w:color w:val="auto"/>
          <w:lang w:eastAsia="en-US"/>
        </w:rPr>
        <w:t>actief</w:t>
      </w:r>
      <w:r w:rsidRPr="00D0251D">
        <w:rPr>
          <w:rFonts w:eastAsia="Verdana" w:cs="Verdana"/>
          <w:color w:val="auto"/>
          <w:spacing w:val="-2"/>
          <w:lang w:eastAsia="en-US"/>
        </w:rPr>
        <w:t xml:space="preserve"> </w:t>
      </w:r>
      <w:r w:rsidRPr="00D0251D">
        <w:rPr>
          <w:rFonts w:eastAsia="Verdana" w:cs="Verdana"/>
          <w:color w:val="auto"/>
          <w:lang w:eastAsia="en-US"/>
        </w:rPr>
        <w:t>gestimuleerd</w:t>
      </w:r>
      <w:r w:rsidRPr="00D0251D">
        <w:rPr>
          <w:rFonts w:eastAsia="Verdana" w:cs="Verdana"/>
          <w:color w:val="auto"/>
          <w:spacing w:val="-4"/>
          <w:lang w:eastAsia="en-US"/>
        </w:rPr>
        <w:t xml:space="preserve"> </w:t>
      </w:r>
      <w:r w:rsidRPr="00D0251D">
        <w:rPr>
          <w:rFonts w:eastAsia="Verdana" w:cs="Verdana"/>
          <w:color w:val="auto"/>
          <w:lang w:eastAsia="en-US"/>
        </w:rPr>
        <w:t>door</w:t>
      </w:r>
      <w:r w:rsidRPr="00D0251D">
        <w:rPr>
          <w:rFonts w:eastAsia="Verdana" w:cs="Verdana"/>
          <w:color w:val="auto"/>
          <w:spacing w:val="-2"/>
          <w:lang w:eastAsia="en-US"/>
        </w:rPr>
        <w:t xml:space="preserve"> </w:t>
      </w:r>
      <w:r w:rsidRPr="00D0251D">
        <w:rPr>
          <w:rFonts w:eastAsia="Verdana" w:cs="Verdana"/>
          <w:color w:val="auto"/>
          <w:lang w:eastAsia="en-US"/>
        </w:rPr>
        <w:t>bijvoorbeeld verschillende (</w:t>
      </w:r>
      <w:proofErr w:type="spellStart"/>
      <w:r w:rsidRPr="00D0251D">
        <w:rPr>
          <w:rFonts w:eastAsia="Verdana" w:cs="Verdana"/>
          <w:color w:val="auto"/>
          <w:lang w:eastAsia="en-US"/>
        </w:rPr>
        <w:t>haalbaarheids</w:t>
      </w:r>
      <w:proofErr w:type="spellEnd"/>
      <w:r w:rsidRPr="00D0251D">
        <w:rPr>
          <w:rFonts w:eastAsia="Verdana" w:cs="Verdana"/>
          <w:color w:val="auto"/>
          <w:lang w:eastAsia="en-US"/>
        </w:rPr>
        <w:t>)studies uit te laten voeren en door deelname aan congressen en expertgroepen. Ook in de beleidsontwikkeling zoals uiteengezet in de Kamerbief van 23 april jl.</w:t>
      </w:r>
      <w:r w:rsidRPr="00D05FC9" w:rsidR="00D30536">
        <w:rPr>
          <w:rStyle w:val="Voetnootmarkering"/>
          <w:rFonts w:eastAsia="Verdana" w:cs="Verdana"/>
          <w:color w:val="auto"/>
          <w:lang w:eastAsia="en-US"/>
        </w:rPr>
        <w:footnoteReference w:id="4"/>
      </w:r>
      <w:r w:rsidRPr="00D0251D">
        <w:rPr>
          <w:rFonts w:eastAsia="Verdana" w:cs="Verdana"/>
          <w:color w:val="auto"/>
          <w:spacing w:val="31"/>
          <w:position w:val="6"/>
          <w:sz w:val="12"/>
          <w:lang w:eastAsia="en-US"/>
        </w:rPr>
        <w:t xml:space="preserve"> </w:t>
      </w:r>
      <w:r w:rsidRPr="00D0251D">
        <w:rPr>
          <w:rFonts w:eastAsia="Verdana" w:cs="Verdana"/>
          <w:color w:val="auto"/>
          <w:lang w:eastAsia="en-US"/>
        </w:rPr>
        <w:t>worden de kansen en mogelijkheden in het Caribisch deel van Nederland betrokken.</w:t>
      </w:r>
    </w:p>
    <w:p w:rsidRPr="00D0251D" w:rsidR="00D0251D" w:rsidP="00D05FC9" w:rsidRDefault="00D0251D" w14:paraId="63EEB9E0" w14:textId="77777777">
      <w:pPr>
        <w:widowControl w:val="0"/>
        <w:autoSpaceDE w:val="0"/>
        <w:spacing w:before="156" w:line="261" w:lineRule="auto"/>
        <w:textAlignment w:val="auto"/>
        <w:rPr>
          <w:rFonts w:eastAsia="Verdana" w:cs="Verdana"/>
          <w:color w:val="auto"/>
          <w:lang w:eastAsia="en-US"/>
        </w:rPr>
      </w:pPr>
      <w:r w:rsidRPr="00D0251D">
        <w:rPr>
          <w:rFonts w:eastAsia="Verdana" w:cs="Verdana"/>
          <w:color w:val="auto"/>
          <w:lang w:eastAsia="en-US"/>
        </w:rPr>
        <w:t>Op dit moment is er geen aanvullende beleidsinzet, specifiek gericht op het stimuleren</w:t>
      </w:r>
      <w:r w:rsidRPr="00D0251D">
        <w:rPr>
          <w:rFonts w:eastAsia="Verdana" w:cs="Verdana"/>
          <w:color w:val="auto"/>
          <w:spacing w:val="-5"/>
          <w:lang w:eastAsia="en-US"/>
        </w:rPr>
        <w:t xml:space="preserve"> </w:t>
      </w:r>
      <w:r w:rsidRPr="00D0251D">
        <w:rPr>
          <w:rFonts w:eastAsia="Verdana" w:cs="Verdana"/>
          <w:color w:val="auto"/>
          <w:lang w:eastAsia="en-US"/>
        </w:rPr>
        <w:t>van</w:t>
      </w:r>
      <w:r w:rsidRPr="00D0251D">
        <w:rPr>
          <w:rFonts w:eastAsia="Verdana" w:cs="Verdana"/>
          <w:color w:val="auto"/>
          <w:spacing w:val="-5"/>
          <w:lang w:eastAsia="en-US"/>
        </w:rPr>
        <w:t xml:space="preserve"> </w:t>
      </w:r>
      <w:r w:rsidRPr="00D0251D">
        <w:rPr>
          <w:rFonts w:eastAsia="Verdana" w:cs="Verdana"/>
          <w:color w:val="auto"/>
          <w:lang w:eastAsia="en-US"/>
        </w:rPr>
        <w:t>elektrisch</w:t>
      </w:r>
      <w:r w:rsidRPr="00D0251D">
        <w:rPr>
          <w:rFonts w:eastAsia="Verdana" w:cs="Verdana"/>
          <w:color w:val="auto"/>
          <w:spacing w:val="-5"/>
          <w:lang w:eastAsia="en-US"/>
        </w:rPr>
        <w:t xml:space="preserve"> </w:t>
      </w:r>
      <w:r w:rsidRPr="00D0251D">
        <w:rPr>
          <w:rFonts w:eastAsia="Verdana" w:cs="Verdana"/>
          <w:color w:val="auto"/>
          <w:lang w:eastAsia="en-US"/>
        </w:rPr>
        <w:t>vliegen</w:t>
      </w:r>
      <w:r w:rsidRPr="00D0251D">
        <w:rPr>
          <w:rFonts w:eastAsia="Verdana" w:cs="Verdana"/>
          <w:color w:val="auto"/>
          <w:spacing w:val="-5"/>
          <w:lang w:eastAsia="en-US"/>
        </w:rPr>
        <w:t xml:space="preserve"> </w:t>
      </w:r>
      <w:r w:rsidRPr="00D0251D">
        <w:rPr>
          <w:rFonts w:eastAsia="Verdana" w:cs="Verdana"/>
          <w:color w:val="auto"/>
          <w:lang w:eastAsia="en-US"/>
        </w:rPr>
        <w:t>op</w:t>
      </w:r>
      <w:r w:rsidRPr="00D0251D">
        <w:rPr>
          <w:rFonts w:eastAsia="Verdana" w:cs="Verdana"/>
          <w:color w:val="auto"/>
          <w:spacing w:val="-8"/>
          <w:lang w:eastAsia="en-US"/>
        </w:rPr>
        <w:t xml:space="preserve"> </w:t>
      </w:r>
      <w:r w:rsidRPr="00D0251D">
        <w:rPr>
          <w:rFonts w:eastAsia="Verdana" w:cs="Verdana"/>
          <w:color w:val="auto"/>
          <w:lang w:eastAsia="en-US"/>
        </w:rPr>
        <w:t>de</w:t>
      </w:r>
      <w:r w:rsidRPr="00D0251D">
        <w:rPr>
          <w:rFonts w:eastAsia="Verdana" w:cs="Verdana"/>
          <w:color w:val="auto"/>
          <w:spacing w:val="-4"/>
          <w:lang w:eastAsia="en-US"/>
        </w:rPr>
        <w:t xml:space="preserve"> </w:t>
      </w:r>
      <w:r w:rsidRPr="00D0251D">
        <w:rPr>
          <w:rFonts w:eastAsia="Verdana" w:cs="Verdana"/>
          <w:color w:val="auto"/>
          <w:lang w:eastAsia="en-US"/>
        </w:rPr>
        <w:t>eilanden.</w:t>
      </w:r>
      <w:r w:rsidRPr="00D0251D">
        <w:rPr>
          <w:rFonts w:eastAsia="Verdana" w:cs="Verdana"/>
          <w:color w:val="auto"/>
          <w:spacing w:val="-5"/>
          <w:lang w:eastAsia="en-US"/>
        </w:rPr>
        <w:t xml:space="preserve"> </w:t>
      </w:r>
      <w:r w:rsidRPr="00D0251D">
        <w:rPr>
          <w:rFonts w:eastAsia="Verdana" w:cs="Verdana"/>
          <w:color w:val="auto"/>
          <w:lang w:eastAsia="en-US"/>
        </w:rPr>
        <w:t>Verdere</w:t>
      </w:r>
      <w:r w:rsidRPr="00D0251D">
        <w:rPr>
          <w:rFonts w:eastAsia="Verdana" w:cs="Verdana"/>
          <w:color w:val="auto"/>
          <w:spacing w:val="-4"/>
          <w:lang w:eastAsia="en-US"/>
        </w:rPr>
        <w:t xml:space="preserve"> </w:t>
      </w:r>
      <w:r w:rsidRPr="00D0251D">
        <w:rPr>
          <w:rFonts w:eastAsia="Verdana" w:cs="Verdana"/>
          <w:color w:val="auto"/>
          <w:lang w:eastAsia="en-US"/>
        </w:rPr>
        <w:t>inzet</w:t>
      </w:r>
      <w:r w:rsidRPr="00D0251D">
        <w:rPr>
          <w:rFonts w:eastAsia="Verdana" w:cs="Verdana"/>
          <w:color w:val="auto"/>
          <w:spacing w:val="-5"/>
          <w:lang w:eastAsia="en-US"/>
        </w:rPr>
        <w:t xml:space="preserve"> </w:t>
      </w:r>
      <w:r w:rsidRPr="00D0251D">
        <w:rPr>
          <w:rFonts w:eastAsia="Verdana" w:cs="Verdana"/>
          <w:color w:val="auto"/>
          <w:lang w:eastAsia="en-US"/>
        </w:rPr>
        <w:t>zal</w:t>
      </w:r>
      <w:r w:rsidRPr="00D0251D">
        <w:rPr>
          <w:rFonts w:eastAsia="Verdana" w:cs="Verdana"/>
          <w:color w:val="auto"/>
          <w:spacing w:val="-6"/>
          <w:lang w:eastAsia="en-US"/>
        </w:rPr>
        <w:t xml:space="preserve"> </w:t>
      </w:r>
      <w:r w:rsidRPr="00D0251D">
        <w:rPr>
          <w:rFonts w:eastAsia="Verdana" w:cs="Verdana"/>
          <w:color w:val="auto"/>
          <w:lang w:eastAsia="en-US"/>
        </w:rPr>
        <w:t>moeten</w:t>
      </w:r>
      <w:r w:rsidRPr="00D0251D">
        <w:rPr>
          <w:rFonts w:eastAsia="Verdana" w:cs="Verdana"/>
          <w:color w:val="auto"/>
          <w:spacing w:val="-5"/>
          <w:lang w:eastAsia="en-US"/>
        </w:rPr>
        <w:t xml:space="preserve"> </w:t>
      </w:r>
      <w:r w:rsidRPr="00D0251D">
        <w:rPr>
          <w:rFonts w:eastAsia="Verdana" w:cs="Verdana"/>
          <w:color w:val="auto"/>
          <w:lang w:eastAsia="en-US"/>
        </w:rPr>
        <w:t>worden afgewogen in relatie tot het beperkte draagvlak, de beschikbare middelen en capaciteit, bij zowel IenW als de lokale overheden en autoriteiten.</w:t>
      </w:r>
    </w:p>
    <w:p w:rsidRPr="00D0251D" w:rsidR="00D0251D" w:rsidP="00D05FC9" w:rsidRDefault="00D0251D" w14:paraId="585DA8D4" w14:textId="77777777">
      <w:pPr>
        <w:widowControl w:val="0"/>
        <w:autoSpaceDE w:val="0"/>
        <w:spacing w:before="196" w:line="240" w:lineRule="auto"/>
        <w:textAlignment w:val="auto"/>
        <w:rPr>
          <w:rFonts w:eastAsia="Verdana" w:cs="Verdana"/>
          <w:color w:val="auto"/>
          <w:lang w:eastAsia="en-US"/>
        </w:rPr>
      </w:pPr>
    </w:p>
    <w:p w:rsidRPr="00D0251D" w:rsidR="00D0251D" w:rsidP="00D05FC9" w:rsidRDefault="00D0251D" w14:paraId="1C22C0C8" w14:textId="77777777">
      <w:pPr>
        <w:widowControl w:val="0"/>
        <w:autoSpaceDE w:val="0"/>
        <w:spacing w:line="264" w:lineRule="auto"/>
        <w:textAlignment w:val="auto"/>
        <w:outlineLvl w:val="0"/>
        <w:rPr>
          <w:rFonts w:eastAsia="Verdana" w:cs="Verdana"/>
          <w:b/>
          <w:bCs/>
          <w:color w:val="auto"/>
          <w:lang w:eastAsia="en-US"/>
        </w:rPr>
      </w:pPr>
      <w:r w:rsidRPr="00D0251D">
        <w:rPr>
          <w:rFonts w:eastAsia="Verdana" w:cs="Verdana"/>
          <w:b/>
          <w:bCs/>
          <w:color w:val="auto"/>
          <w:lang w:eastAsia="en-US"/>
        </w:rPr>
        <w:t>Beoordeling</w:t>
      </w:r>
      <w:r w:rsidRPr="00D0251D">
        <w:rPr>
          <w:rFonts w:eastAsia="Verdana" w:cs="Verdana"/>
          <w:b/>
          <w:bCs/>
          <w:color w:val="auto"/>
          <w:spacing w:val="-2"/>
          <w:lang w:eastAsia="en-US"/>
        </w:rPr>
        <w:t xml:space="preserve"> </w:t>
      </w:r>
      <w:r w:rsidRPr="00D0251D">
        <w:rPr>
          <w:rFonts w:eastAsia="Verdana" w:cs="Verdana"/>
          <w:b/>
          <w:bCs/>
          <w:color w:val="auto"/>
          <w:lang w:eastAsia="en-US"/>
        </w:rPr>
        <w:t>Nederlandse</w:t>
      </w:r>
      <w:r w:rsidRPr="00D0251D">
        <w:rPr>
          <w:rFonts w:eastAsia="Verdana" w:cs="Verdana"/>
          <w:b/>
          <w:bCs/>
          <w:color w:val="auto"/>
          <w:spacing w:val="-9"/>
          <w:lang w:eastAsia="en-US"/>
        </w:rPr>
        <w:t xml:space="preserve"> </w:t>
      </w:r>
      <w:r w:rsidRPr="00D0251D">
        <w:rPr>
          <w:rFonts w:eastAsia="Verdana" w:cs="Verdana"/>
          <w:b/>
          <w:bCs/>
          <w:color w:val="auto"/>
          <w:lang w:eastAsia="en-US"/>
        </w:rPr>
        <w:t>bijdrage</w:t>
      </w:r>
      <w:r w:rsidRPr="00D0251D">
        <w:rPr>
          <w:rFonts w:eastAsia="Verdana" w:cs="Verdana"/>
          <w:b/>
          <w:bCs/>
          <w:color w:val="auto"/>
          <w:spacing w:val="-5"/>
          <w:lang w:eastAsia="en-US"/>
        </w:rPr>
        <w:t xml:space="preserve"> </w:t>
      </w:r>
      <w:r w:rsidRPr="00D0251D">
        <w:rPr>
          <w:rFonts w:eastAsia="Verdana" w:cs="Verdana"/>
          <w:b/>
          <w:bCs/>
          <w:color w:val="auto"/>
          <w:lang w:eastAsia="en-US"/>
        </w:rPr>
        <w:t>aan</w:t>
      </w:r>
      <w:r w:rsidRPr="00D0251D">
        <w:rPr>
          <w:rFonts w:eastAsia="Verdana" w:cs="Verdana"/>
          <w:b/>
          <w:bCs/>
          <w:color w:val="auto"/>
          <w:spacing w:val="-9"/>
          <w:lang w:eastAsia="en-US"/>
        </w:rPr>
        <w:t xml:space="preserve"> </w:t>
      </w:r>
      <w:r w:rsidRPr="00D0251D">
        <w:rPr>
          <w:rFonts w:eastAsia="Verdana" w:cs="Verdana"/>
          <w:b/>
          <w:bCs/>
          <w:color w:val="auto"/>
          <w:lang w:eastAsia="en-US"/>
        </w:rPr>
        <w:t>het</w:t>
      </w:r>
      <w:r w:rsidRPr="00D0251D">
        <w:rPr>
          <w:rFonts w:eastAsia="Verdana" w:cs="Verdana"/>
          <w:b/>
          <w:bCs/>
          <w:color w:val="auto"/>
          <w:spacing w:val="-5"/>
          <w:lang w:eastAsia="en-US"/>
        </w:rPr>
        <w:t xml:space="preserve"> </w:t>
      </w:r>
      <w:r w:rsidRPr="00D0251D">
        <w:rPr>
          <w:rFonts w:eastAsia="Verdana" w:cs="Verdana"/>
          <w:b/>
          <w:bCs/>
          <w:color w:val="auto"/>
          <w:lang w:eastAsia="en-US"/>
        </w:rPr>
        <w:t>prestatieplan</w:t>
      </w:r>
      <w:r w:rsidRPr="00D0251D">
        <w:rPr>
          <w:rFonts w:eastAsia="Verdana" w:cs="Verdana"/>
          <w:b/>
          <w:bCs/>
          <w:color w:val="auto"/>
          <w:spacing w:val="-9"/>
          <w:lang w:eastAsia="en-US"/>
        </w:rPr>
        <w:t xml:space="preserve"> </w:t>
      </w:r>
      <w:r w:rsidRPr="00D0251D">
        <w:rPr>
          <w:rFonts w:eastAsia="Verdana" w:cs="Verdana"/>
          <w:b/>
          <w:bCs/>
          <w:color w:val="auto"/>
          <w:lang w:eastAsia="en-US"/>
        </w:rPr>
        <w:t>voor luchtverkeersdienstverlening voor de Europese Commissie</w:t>
      </w:r>
    </w:p>
    <w:p w:rsidRPr="00D0251D" w:rsidR="00D0251D" w:rsidP="00D05FC9" w:rsidRDefault="00D0251D" w14:paraId="7C4A847B" w14:textId="2710CA22">
      <w:pPr>
        <w:widowControl w:val="0"/>
        <w:autoSpaceDE w:val="0"/>
        <w:spacing w:line="264" w:lineRule="auto"/>
        <w:ind w:right="44"/>
        <w:textAlignment w:val="auto"/>
        <w:rPr>
          <w:rFonts w:eastAsia="Verdana" w:cs="Verdana"/>
          <w:color w:val="auto"/>
          <w:lang w:eastAsia="en-US"/>
        </w:rPr>
      </w:pPr>
      <w:r w:rsidRPr="00D0251D">
        <w:rPr>
          <w:rFonts w:eastAsia="Verdana" w:cs="Verdana"/>
          <w:color w:val="auto"/>
          <w:lang w:eastAsia="en-US"/>
        </w:rPr>
        <w:t xml:space="preserve">Een belangrijk onderdeel van Single European </w:t>
      </w:r>
      <w:proofErr w:type="spellStart"/>
      <w:r w:rsidRPr="00D0251D">
        <w:rPr>
          <w:rFonts w:eastAsia="Verdana" w:cs="Verdana"/>
          <w:color w:val="auto"/>
          <w:lang w:eastAsia="en-US"/>
        </w:rPr>
        <w:t>Sky</w:t>
      </w:r>
      <w:proofErr w:type="spellEnd"/>
      <w:r w:rsidRPr="00D0251D">
        <w:rPr>
          <w:rFonts w:eastAsia="Verdana" w:cs="Verdana"/>
          <w:color w:val="auto"/>
          <w:lang w:eastAsia="en-US"/>
        </w:rPr>
        <w:t xml:space="preserve"> (SES) is prestatiesturing voor luchtverkeersleiding</w:t>
      </w:r>
      <w:r w:rsidRPr="00D05FC9" w:rsidR="00D30536">
        <w:rPr>
          <w:rStyle w:val="Voetnootmarkering"/>
          <w:rFonts w:eastAsia="Verdana" w:cs="Verdana"/>
          <w:color w:val="auto"/>
          <w:lang w:eastAsia="en-US"/>
        </w:rPr>
        <w:footnoteReference w:id="5"/>
      </w:r>
      <w:r w:rsidRPr="00D0251D">
        <w:rPr>
          <w:rFonts w:eastAsia="Verdana" w:cs="Verdana"/>
          <w:color w:val="auto"/>
          <w:lang w:eastAsia="en-US"/>
        </w:rPr>
        <w:t>. Deze prestatiesturing geeft de Europese Commissie de mogelijkheid om</w:t>
      </w:r>
      <w:r w:rsidRPr="00D0251D">
        <w:rPr>
          <w:rFonts w:eastAsia="Verdana" w:cs="Verdana"/>
          <w:color w:val="auto"/>
          <w:spacing w:val="-5"/>
          <w:lang w:eastAsia="en-US"/>
        </w:rPr>
        <w:t xml:space="preserve"> </w:t>
      </w:r>
      <w:r w:rsidRPr="00D0251D">
        <w:rPr>
          <w:rFonts w:eastAsia="Verdana" w:cs="Verdana"/>
          <w:color w:val="auto"/>
          <w:lang w:eastAsia="en-US"/>
        </w:rPr>
        <w:t>de</w:t>
      </w:r>
      <w:r w:rsidRPr="00D0251D">
        <w:rPr>
          <w:rFonts w:eastAsia="Verdana" w:cs="Verdana"/>
          <w:color w:val="auto"/>
          <w:spacing w:val="-4"/>
          <w:lang w:eastAsia="en-US"/>
        </w:rPr>
        <w:t xml:space="preserve"> </w:t>
      </w:r>
      <w:r w:rsidRPr="00D0251D">
        <w:rPr>
          <w:rFonts w:eastAsia="Verdana" w:cs="Verdana"/>
          <w:color w:val="auto"/>
          <w:lang w:eastAsia="en-US"/>
        </w:rPr>
        <w:t>Europese luchtverkeersdienstverleners aan</w:t>
      </w:r>
      <w:r w:rsidRPr="00D0251D">
        <w:rPr>
          <w:rFonts w:eastAsia="Verdana" w:cs="Verdana"/>
          <w:color w:val="auto"/>
          <w:spacing w:val="-1"/>
          <w:lang w:eastAsia="en-US"/>
        </w:rPr>
        <w:t xml:space="preserve"> </w:t>
      </w:r>
      <w:r w:rsidRPr="00D0251D">
        <w:rPr>
          <w:rFonts w:eastAsia="Verdana" w:cs="Verdana"/>
          <w:color w:val="auto"/>
          <w:lang w:eastAsia="en-US"/>
        </w:rPr>
        <w:t>te spreken</w:t>
      </w:r>
      <w:r w:rsidRPr="00D0251D">
        <w:rPr>
          <w:rFonts w:eastAsia="Verdana" w:cs="Verdana"/>
          <w:color w:val="auto"/>
          <w:spacing w:val="-1"/>
          <w:lang w:eastAsia="en-US"/>
        </w:rPr>
        <w:t xml:space="preserve"> </w:t>
      </w:r>
      <w:r w:rsidRPr="00D0251D">
        <w:rPr>
          <w:rFonts w:eastAsia="Verdana" w:cs="Verdana"/>
          <w:color w:val="auto"/>
          <w:lang w:eastAsia="en-US"/>
        </w:rPr>
        <w:t>op vier prestatiegebieden</w:t>
      </w:r>
      <w:r w:rsidRPr="00D0251D">
        <w:rPr>
          <w:rFonts w:eastAsia="Verdana" w:cs="Verdana"/>
          <w:color w:val="auto"/>
          <w:spacing w:val="-6"/>
          <w:lang w:eastAsia="en-US"/>
        </w:rPr>
        <w:t xml:space="preserve"> </w:t>
      </w:r>
      <w:r w:rsidRPr="00D0251D">
        <w:rPr>
          <w:rFonts w:eastAsia="Verdana" w:cs="Verdana"/>
          <w:color w:val="auto"/>
          <w:lang w:eastAsia="en-US"/>
        </w:rPr>
        <w:t>(veiligheid,</w:t>
      </w:r>
      <w:r w:rsidRPr="00D0251D">
        <w:rPr>
          <w:rFonts w:eastAsia="Verdana" w:cs="Verdana"/>
          <w:color w:val="auto"/>
          <w:spacing w:val="-5"/>
          <w:lang w:eastAsia="en-US"/>
        </w:rPr>
        <w:t xml:space="preserve"> </w:t>
      </w:r>
      <w:r w:rsidRPr="00D0251D">
        <w:rPr>
          <w:rFonts w:eastAsia="Verdana" w:cs="Verdana"/>
          <w:color w:val="auto"/>
          <w:lang w:eastAsia="en-US"/>
        </w:rPr>
        <w:t>duurzaamheid,</w:t>
      </w:r>
      <w:r w:rsidRPr="00D0251D">
        <w:rPr>
          <w:rFonts w:eastAsia="Verdana" w:cs="Verdana"/>
          <w:color w:val="auto"/>
          <w:spacing w:val="-5"/>
          <w:lang w:eastAsia="en-US"/>
        </w:rPr>
        <w:t xml:space="preserve"> </w:t>
      </w:r>
      <w:r w:rsidRPr="00D0251D">
        <w:rPr>
          <w:rFonts w:eastAsia="Verdana" w:cs="Verdana"/>
          <w:color w:val="auto"/>
          <w:lang w:eastAsia="en-US"/>
        </w:rPr>
        <w:t>capaciteit</w:t>
      </w:r>
      <w:r w:rsidRPr="00D0251D">
        <w:rPr>
          <w:rFonts w:eastAsia="Verdana" w:cs="Verdana"/>
          <w:color w:val="auto"/>
          <w:spacing w:val="-5"/>
          <w:lang w:eastAsia="en-US"/>
        </w:rPr>
        <w:t xml:space="preserve"> </w:t>
      </w:r>
      <w:r w:rsidRPr="00D0251D">
        <w:rPr>
          <w:rFonts w:eastAsia="Verdana" w:cs="Verdana"/>
          <w:color w:val="auto"/>
          <w:lang w:eastAsia="en-US"/>
        </w:rPr>
        <w:t>en</w:t>
      </w:r>
      <w:r w:rsidRPr="00D0251D">
        <w:rPr>
          <w:rFonts w:eastAsia="Verdana" w:cs="Verdana"/>
          <w:color w:val="auto"/>
          <w:spacing w:val="-6"/>
          <w:lang w:eastAsia="en-US"/>
        </w:rPr>
        <w:t xml:space="preserve"> </w:t>
      </w:r>
      <w:r w:rsidRPr="00D0251D">
        <w:rPr>
          <w:rFonts w:eastAsia="Verdana" w:cs="Verdana"/>
          <w:color w:val="auto"/>
          <w:lang w:eastAsia="en-US"/>
        </w:rPr>
        <w:t>kostenefficiëntie).</w:t>
      </w:r>
      <w:r w:rsidRPr="00D0251D">
        <w:rPr>
          <w:rFonts w:eastAsia="Verdana" w:cs="Verdana"/>
          <w:color w:val="auto"/>
          <w:spacing w:val="-10"/>
          <w:lang w:eastAsia="en-US"/>
        </w:rPr>
        <w:t xml:space="preserve"> </w:t>
      </w:r>
      <w:r w:rsidRPr="00D0251D">
        <w:rPr>
          <w:rFonts w:eastAsia="Verdana" w:cs="Verdana"/>
          <w:color w:val="auto"/>
          <w:lang w:eastAsia="en-US"/>
        </w:rPr>
        <w:t>Op</w:t>
      </w:r>
      <w:r w:rsidRPr="00D0251D">
        <w:rPr>
          <w:rFonts w:eastAsia="Verdana" w:cs="Verdana"/>
          <w:color w:val="auto"/>
          <w:spacing w:val="-4"/>
          <w:lang w:eastAsia="en-US"/>
        </w:rPr>
        <w:t xml:space="preserve"> </w:t>
      </w:r>
      <w:r w:rsidRPr="00D0251D">
        <w:rPr>
          <w:rFonts w:eastAsia="Verdana" w:cs="Verdana"/>
          <w:color w:val="auto"/>
          <w:lang w:eastAsia="en-US"/>
        </w:rPr>
        <w:t xml:space="preserve">1 oktober 2024 heeft Nederland het nieuwe prestatieplan aan de Europese Commissie aangeboden voor de vierde referentieperiode 2025-2029 (RP4). Dit is in samenwerking gedaan met de andere landen in het </w:t>
      </w:r>
      <w:proofErr w:type="spellStart"/>
      <w:r w:rsidRPr="00D0251D">
        <w:rPr>
          <w:rFonts w:eastAsia="Verdana" w:cs="Verdana"/>
          <w:color w:val="auto"/>
          <w:lang w:eastAsia="en-US"/>
        </w:rPr>
        <w:t>Functional</w:t>
      </w:r>
      <w:proofErr w:type="spellEnd"/>
      <w:r w:rsidRPr="00D0251D">
        <w:rPr>
          <w:rFonts w:eastAsia="Verdana" w:cs="Verdana"/>
          <w:color w:val="auto"/>
          <w:lang w:eastAsia="en-US"/>
        </w:rPr>
        <w:t xml:space="preserve"> Airspace Block Europe Central (FABEC), België, Duitsland, Frankrijk, Luxemburg, en Zwitserland. In het Nederlandse deel van dit plan leveren de Nederlandse luchtverkeersdienstverleningsorganisaties</w:t>
      </w:r>
      <w:r w:rsidRPr="00D0251D">
        <w:rPr>
          <w:rFonts w:eastAsia="Verdana" w:cs="Verdana"/>
          <w:color w:val="auto"/>
          <w:spacing w:val="-3"/>
          <w:lang w:eastAsia="en-US"/>
        </w:rPr>
        <w:t xml:space="preserve"> </w:t>
      </w:r>
      <w:r w:rsidRPr="00D0251D">
        <w:rPr>
          <w:rFonts w:eastAsia="Verdana" w:cs="Verdana"/>
          <w:color w:val="auto"/>
          <w:lang w:eastAsia="en-US"/>
        </w:rPr>
        <w:t>Luchtverkeersleiding</w:t>
      </w:r>
      <w:r w:rsidRPr="00D0251D">
        <w:rPr>
          <w:rFonts w:eastAsia="Verdana" w:cs="Verdana"/>
          <w:color w:val="auto"/>
          <w:spacing w:val="-2"/>
          <w:lang w:eastAsia="en-US"/>
        </w:rPr>
        <w:t xml:space="preserve"> </w:t>
      </w:r>
      <w:r w:rsidRPr="00D0251D">
        <w:rPr>
          <w:rFonts w:eastAsia="Verdana" w:cs="Verdana"/>
          <w:color w:val="auto"/>
          <w:lang w:eastAsia="en-US"/>
        </w:rPr>
        <w:t>Nederland</w:t>
      </w:r>
      <w:r w:rsidRPr="00D0251D">
        <w:rPr>
          <w:rFonts w:eastAsia="Verdana" w:cs="Verdana"/>
          <w:color w:val="auto"/>
          <w:spacing w:val="-2"/>
          <w:lang w:eastAsia="en-US"/>
        </w:rPr>
        <w:t xml:space="preserve"> </w:t>
      </w:r>
      <w:r w:rsidRPr="00D0251D">
        <w:rPr>
          <w:rFonts w:eastAsia="Verdana" w:cs="Verdana"/>
          <w:color w:val="auto"/>
          <w:lang w:eastAsia="en-US"/>
        </w:rPr>
        <w:t xml:space="preserve">(LVNL), Maastricht </w:t>
      </w:r>
      <w:proofErr w:type="spellStart"/>
      <w:r w:rsidRPr="00D0251D">
        <w:rPr>
          <w:rFonts w:eastAsia="Verdana" w:cs="Verdana"/>
          <w:color w:val="auto"/>
          <w:lang w:eastAsia="en-US"/>
        </w:rPr>
        <w:t>Upper</w:t>
      </w:r>
      <w:proofErr w:type="spellEnd"/>
      <w:r w:rsidRPr="00D0251D">
        <w:rPr>
          <w:rFonts w:eastAsia="Verdana" w:cs="Verdana"/>
          <w:color w:val="auto"/>
          <w:lang w:eastAsia="en-US"/>
        </w:rPr>
        <w:t xml:space="preserve"> Area Control Centre (MUAC) en het Koninklijk Nederlands Meteorologisch Instituut (KNMI) ieder een bijdrage.</w:t>
      </w:r>
    </w:p>
    <w:p w:rsidRPr="00D0251D" w:rsidR="00D0251D" w:rsidP="00D05FC9" w:rsidRDefault="00D0251D" w14:paraId="51C95BFE" w14:textId="77777777">
      <w:pPr>
        <w:widowControl w:val="0"/>
        <w:autoSpaceDE w:val="0"/>
        <w:spacing w:before="13" w:line="240" w:lineRule="auto"/>
        <w:textAlignment w:val="auto"/>
        <w:rPr>
          <w:rFonts w:eastAsia="Verdana" w:cs="Verdana"/>
          <w:color w:val="auto"/>
          <w:lang w:eastAsia="en-US"/>
        </w:rPr>
      </w:pPr>
    </w:p>
    <w:p w:rsidRPr="00D0251D" w:rsidR="00D0251D" w:rsidP="00D05FC9" w:rsidRDefault="00D0251D" w14:paraId="34DAFC1C" w14:textId="77777777">
      <w:pPr>
        <w:widowControl w:val="0"/>
        <w:autoSpaceDE w:val="0"/>
        <w:spacing w:line="240" w:lineRule="auto"/>
        <w:textAlignment w:val="auto"/>
        <w:rPr>
          <w:rFonts w:eastAsia="Verdana" w:cs="Verdana"/>
          <w:color w:val="auto"/>
          <w:lang w:eastAsia="en-US"/>
        </w:rPr>
      </w:pPr>
      <w:r w:rsidRPr="00D0251D">
        <w:rPr>
          <w:rFonts w:eastAsia="Verdana" w:cs="Verdana"/>
          <w:color w:val="auto"/>
          <w:u w:val="single"/>
          <w:lang w:eastAsia="en-US"/>
        </w:rPr>
        <w:t>Beoordeling</w:t>
      </w:r>
      <w:r w:rsidRPr="00D0251D">
        <w:rPr>
          <w:rFonts w:eastAsia="Verdana" w:cs="Verdana"/>
          <w:color w:val="auto"/>
          <w:spacing w:val="-4"/>
          <w:u w:val="single"/>
          <w:lang w:eastAsia="en-US"/>
        </w:rPr>
        <w:t xml:space="preserve"> </w:t>
      </w:r>
      <w:r w:rsidRPr="00D0251D">
        <w:rPr>
          <w:rFonts w:eastAsia="Verdana" w:cs="Verdana"/>
          <w:color w:val="auto"/>
          <w:u w:val="single"/>
          <w:lang w:eastAsia="en-US"/>
        </w:rPr>
        <w:t>Europese</w:t>
      </w:r>
      <w:r w:rsidRPr="00D0251D">
        <w:rPr>
          <w:rFonts w:eastAsia="Verdana" w:cs="Verdana"/>
          <w:color w:val="auto"/>
          <w:spacing w:val="-8"/>
          <w:u w:val="single"/>
          <w:lang w:eastAsia="en-US"/>
        </w:rPr>
        <w:t xml:space="preserve"> </w:t>
      </w:r>
      <w:r w:rsidRPr="00D0251D">
        <w:rPr>
          <w:rFonts w:eastAsia="Verdana" w:cs="Verdana"/>
          <w:color w:val="auto"/>
          <w:u w:val="single"/>
          <w:lang w:eastAsia="en-US"/>
        </w:rPr>
        <w:t>Commissie</w:t>
      </w:r>
      <w:r w:rsidRPr="00D0251D">
        <w:rPr>
          <w:rFonts w:eastAsia="Verdana" w:cs="Verdana"/>
          <w:color w:val="auto"/>
          <w:spacing w:val="-7"/>
          <w:u w:val="single"/>
          <w:lang w:eastAsia="en-US"/>
        </w:rPr>
        <w:t xml:space="preserve"> </w:t>
      </w:r>
      <w:r w:rsidRPr="00D0251D">
        <w:rPr>
          <w:rFonts w:eastAsia="Verdana" w:cs="Verdana"/>
          <w:color w:val="auto"/>
          <w:u w:val="single"/>
          <w:lang w:eastAsia="en-US"/>
        </w:rPr>
        <w:t>en</w:t>
      </w:r>
      <w:r w:rsidRPr="00D0251D">
        <w:rPr>
          <w:rFonts w:eastAsia="Verdana" w:cs="Verdana"/>
          <w:color w:val="auto"/>
          <w:spacing w:val="-5"/>
          <w:u w:val="single"/>
          <w:lang w:eastAsia="en-US"/>
        </w:rPr>
        <w:t xml:space="preserve"> </w:t>
      </w:r>
      <w:r w:rsidRPr="00D0251D">
        <w:rPr>
          <w:rFonts w:eastAsia="Verdana" w:cs="Verdana"/>
          <w:color w:val="auto"/>
          <w:spacing w:val="-2"/>
          <w:u w:val="single"/>
          <w:lang w:eastAsia="en-US"/>
        </w:rPr>
        <w:t>vervolgstappen</w:t>
      </w:r>
    </w:p>
    <w:p w:rsidRPr="00D05FC9" w:rsidR="00D0251D" w:rsidP="00D05FC9" w:rsidRDefault="00D0251D" w14:paraId="50069A09" w14:textId="77777777">
      <w:pPr>
        <w:widowControl w:val="0"/>
        <w:autoSpaceDE w:val="0"/>
        <w:spacing w:before="22" w:line="264" w:lineRule="auto"/>
        <w:ind w:right="45"/>
        <w:textAlignment w:val="auto"/>
        <w:rPr>
          <w:rFonts w:eastAsia="Verdana" w:cs="Verdana"/>
          <w:color w:val="auto"/>
          <w:lang w:eastAsia="en-US"/>
        </w:rPr>
      </w:pPr>
      <w:r w:rsidRPr="00D0251D">
        <w:rPr>
          <w:rFonts w:eastAsia="Verdana" w:cs="Verdana"/>
          <w:color w:val="auto"/>
          <w:lang w:eastAsia="en-US"/>
        </w:rPr>
        <w:t>In de eerste beoordelingsfase heeft de Europese Commissie het Nederlandse deel van het FABEC prestatieplan op één onderdeel niet goedgekeurd. De Europese Commissie oordeelt dat Nederland onvoldoende bijdraagt in het prestatiegebied kostenefficiëntie. In deze beoordeling houdt de Europese Commissie geen rekening met de lokale omstandigheden die de Nederlandse luchtverkeersdienstverleners treffen. De Europese Commissie geeft Nederland de ruimte</w:t>
      </w:r>
      <w:r w:rsidRPr="00D0251D">
        <w:rPr>
          <w:rFonts w:eastAsia="Verdana" w:cs="Verdana"/>
          <w:color w:val="auto"/>
          <w:spacing w:val="-2"/>
          <w:lang w:eastAsia="en-US"/>
        </w:rPr>
        <w:t xml:space="preserve"> </w:t>
      </w:r>
      <w:r w:rsidRPr="00D0251D">
        <w:rPr>
          <w:rFonts w:eastAsia="Verdana" w:cs="Verdana"/>
          <w:color w:val="auto"/>
          <w:lang w:eastAsia="en-US"/>
        </w:rPr>
        <w:t>om,</w:t>
      </w:r>
      <w:r w:rsidRPr="00D0251D">
        <w:rPr>
          <w:rFonts w:eastAsia="Verdana" w:cs="Verdana"/>
          <w:color w:val="auto"/>
          <w:spacing w:val="-3"/>
          <w:lang w:eastAsia="en-US"/>
        </w:rPr>
        <w:t xml:space="preserve"> </w:t>
      </w:r>
      <w:r w:rsidRPr="00D0251D">
        <w:rPr>
          <w:rFonts w:eastAsia="Verdana" w:cs="Verdana"/>
          <w:color w:val="auto"/>
          <w:lang w:eastAsia="en-US"/>
        </w:rPr>
        <w:t>in</w:t>
      </w:r>
      <w:r w:rsidRPr="00D0251D">
        <w:rPr>
          <w:rFonts w:eastAsia="Verdana" w:cs="Verdana"/>
          <w:color w:val="auto"/>
          <w:spacing w:val="-8"/>
          <w:lang w:eastAsia="en-US"/>
        </w:rPr>
        <w:t xml:space="preserve"> </w:t>
      </w:r>
      <w:r w:rsidRPr="00D0251D">
        <w:rPr>
          <w:rFonts w:eastAsia="Verdana" w:cs="Verdana"/>
          <w:color w:val="auto"/>
          <w:lang w:eastAsia="en-US"/>
        </w:rPr>
        <w:t>een</w:t>
      </w:r>
      <w:r w:rsidRPr="00D0251D">
        <w:rPr>
          <w:rFonts w:eastAsia="Verdana" w:cs="Verdana"/>
          <w:color w:val="auto"/>
          <w:spacing w:val="-4"/>
          <w:lang w:eastAsia="en-US"/>
        </w:rPr>
        <w:t xml:space="preserve"> </w:t>
      </w:r>
      <w:r w:rsidRPr="00D0251D">
        <w:rPr>
          <w:rFonts w:eastAsia="Verdana" w:cs="Verdana"/>
          <w:color w:val="auto"/>
          <w:lang w:eastAsia="en-US"/>
        </w:rPr>
        <w:t>aantal</w:t>
      </w:r>
      <w:r w:rsidRPr="00D0251D">
        <w:rPr>
          <w:rFonts w:eastAsia="Verdana" w:cs="Verdana"/>
          <w:color w:val="auto"/>
          <w:spacing w:val="-10"/>
          <w:lang w:eastAsia="en-US"/>
        </w:rPr>
        <w:t xml:space="preserve"> </w:t>
      </w:r>
      <w:r w:rsidRPr="00D0251D">
        <w:rPr>
          <w:rFonts w:eastAsia="Verdana" w:cs="Verdana"/>
          <w:color w:val="auto"/>
          <w:lang w:eastAsia="en-US"/>
        </w:rPr>
        <w:t>bilaterale</w:t>
      </w:r>
      <w:r w:rsidRPr="00D0251D">
        <w:rPr>
          <w:rFonts w:eastAsia="Verdana" w:cs="Verdana"/>
          <w:color w:val="auto"/>
          <w:spacing w:val="-2"/>
          <w:lang w:eastAsia="en-US"/>
        </w:rPr>
        <w:t xml:space="preserve"> </w:t>
      </w:r>
      <w:r w:rsidRPr="00D0251D">
        <w:rPr>
          <w:rFonts w:eastAsia="Verdana" w:cs="Verdana"/>
          <w:color w:val="auto"/>
          <w:lang w:eastAsia="en-US"/>
        </w:rPr>
        <w:t>overleggen,</w:t>
      </w:r>
      <w:r w:rsidRPr="00D0251D">
        <w:rPr>
          <w:rFonts w:eastAsia="Verdana" w:cs="Verdana"/>
          <w:color w:val="auto"/>
          <w:spacing w:val="-3"/>
          <w:lang w:eastAsia="en-US"/>
        </w:rPr>
        <w:t xml:space="preserve"> </w:t>
      </w:r>
      <w:r w:rsidRPr="00D0251D">
        <w:rPr>
          <w:rFonts w:eastAsia="Verdana" w:cs="Verdana"/>
          <w:color w:val="auto"/>
          <w:lang w:eastAsia="en-US"/>
        </w:rPr>
        <w:t>deze</w:t>
      </w:r>
      <w:r w:rsidRPr="00D0251D">
        <w:rPr>
          <w:rFonts w:eastAsia="Verdana" w:cs="Verdana"/>
          <w:color w:val="auto"/>
          <w:spacing w:val="-2"/>
          <w:lang w:eastAsia="en-US"/>
        </w:rPr>
        <w:t xml:space="preserve"> </w:t>
      </w:r>
      <w:r w:rsidRPr="00D0251D">
        <w:rPr>
          <w:rFonts w:eastAsia="Verdana" w:cs="Verdana"/>
          <w:color w:val="auto"/>
          <w:lang w:eastAsia="en-US"/>
        </w:rPr>
        <w:t>lokale</w:t>
      </w:r>
      <w:r w:rsidRPr="00D0251D">
        <w:rPr>
          <w:rFonts w:eastAsia="Verdana" w:cs="Verdana"/>
          <w:color w:val="auto"/>
          <w:spacing w:val="-2"/>
          <w:lang w:eastAsia="en-US"/>
        </w:rPr>
        <w:t xml:space="preserve"> </w:t>
      </w:r>
      <w:r w:rsidRPr="00D0251D">
        <w:rPr>
          <w:rFonts w:eastAsia="Verdana" w:cs="Verdana"/>
          <w:color w:val="auto"/>
          <w:lang w:eastAsia="en-US"/>
        </w:rPr>
        <w:t>omstandigheden</w:t>
      </w:r>
      <w:r w:rsidRPr="00D0251D">
        <w:rPr>
          <w:rFonts w:eastAsia="Verdana" w:cs="Verdana"/>
          <w:color w:val="auto"/>
          <w:spacing w:val="-8"/>
          <w:lang w:eastAsia="en-US"/>
        </w:rPr>
        <w:t xml:space="preserve"> </w:t>
      </w:r>
      <w:r w:rsidRPr="00D0251D">
        <w:rPr>
          <w:rFonts w:eastAsia="Verdana" w:cs="Verdana"/>
          <w:color w:val="auto"/>
          <w:lang w:eastAsia="en-US"/>
        </w:rPr>
        <w:t>toe</w:t>
      </w:r>
      <w:r w:rsidRPr="00D0251D">
        <w:rPr>
          <w:rFonts w:eastAsia="Verdana" w:cs="Verdana"/>
          <w:color w:val="auto"/>
          <w:spacing w:val="-2"/>
          <w:lang w:eastAsia="en-US"/>
        </w:rPr>
        <w:t xml:space="preserve"> </w:t>
      </w:r>
      <w:r w:rsidRPr="00D0251D">
        <w:rPr>
          <w:rFonts w:eastAsia="Verdana" w:cs="Verdana"/>
          <w:color w:val="auto"/>
          <w:lang w:eastAsia="en-US"/>
        </w:rPr>
        <w:t>te lichten. Het doel van deze overleggen is om voor Nederland een uitzonderingspositie te krijgen voor het prestatiegebied kostenefficiëntie. De deadline voor het indienen van het herziene plan is eind juli 2025.</w:t>
      </w:r>
    </w:p>
    <w:p w:rsidRPr="00D0251D" w:rsidR="00D0251D" w:rsidP="00D05FC9" w:rsidRDefault="00D0251D" w14:paraId="31C302D5" w14:textId="77777777">
      <w:pPr>
        <w:widowControl w:val="0"/>
        <w:autoSpaceDE w:val="0"/>
        <w:spacing w:before="22" w:line="264" w:lineRule="auto"/>
        <w:ind w:left="109" w:right="45"/>
        <w:textAlignment w:val="auto"/>
        <w:rPr>
          <w:rFonts w:eastAsia="Verdana" w:cs="Verdana"/>
          <w:color w:val="auto"/>
          <w:lang w:eastAsia="en-US"/>
        </w:rPr>
      </w:pPr>
    </w:p>
    <w:p w:rsidRPr="00D0251D" w:rsidR="00D0251D" w:rsidP="00D05FC9" w:rsidRDefault="00D0251D" w14:paraId="7668C586" w14:textId="77777777">
      <w:pPr>
        <w:spacing w:line="240" w:lineRule="auto"/>
        <w:rPr>
          <w:b/>
          <w:bCs/>
        </w:rPr>
      </w:pPr>
      <w:r w:rsidRPr="00D0251D">
        <w:rPr>
          <w:b/>
          <w:bCs/>
        </w:rPr>
        <w:t>Hinderbeleving door luchtverkeer</w:t>
      </w:r>
    </w:p>
    <w:p w:rsidRPr="00D0251D" w:rsidR="00D0251D" w:rsidP="00D05FC9" w:rsidRDefault="00D0251D" w14:paraId="2C6EA12A" w14:textId="03E16F96">
      <w:pPr>
        <w:spacing w:line="240" w:lineRule="auto"/>
      </w:pPr>
      <w:r w:rsidRPr="00D0251D">
        <w:lastRenderedPageBreak/>
        <w:t xml:space="preserve">De gegevens over hinderbeleving en slaapverstoring door luchtverkeer zijn in de periode september tot en met december 2024 verzameld met vragenlijsten door de GGD-en. Het CBS verwerkt deze vragenlijsten. De </w:t>
      </w:r>
      <w:r w:rsidRPr="00D0251D">
        <w:rPr>
          <w:i/>
        </w:rPr>
        <w:t xml:space="preserve">ervaren </w:t>
      </w:r>
      <w:r w:rsidRPr="00D0251D">
        <w:t xml:space="preserve">en gerapporteerde hinder en/of slaapverstoring wordt gekoppeld aan de </w:t>
      </w:r>
      <w:r w:rsidRPr="00D0251D">
        <w:rPr>
          <w:i/>
        </w:rPr>
        <w:t xml:space="preserve">berekende </w:t>
      </w:r>
      <w:r w:rsidRPr="00D0251D">
        <w:t>geluidbelasting op een locatie. Het RIVM verwerkt dit tot een rapportage. In deze rapportage staat per luchthaven hoe groot de kans op ernstige hinder of slaapverstoring is afhankelijk van de blootstelling aan geluid. De rapportage van het RIVM wordt in het voorjaar 2026 verwacht en zal aan de Kamer worden toegestuurd. Een vergelijkbare rapportage ontving de Kamer op 20 februari 2023</w:t>
      </w:r>
      <w:r w:rsidRPr="00D05FC9" w:rsidR="00D30536">
        <w:rPr>
          <w:rStyle w:val="Voetnootmarkering"/>
        </w:rPr>
        <w:footnoteReference w:id="6"/>
      </w:r>
      <w:r w:rsidRPr="00D0251D">
        <w:t>.</w:t>
      </w:r>
    </w:p>
    <w:p w:rsidRPr="00D0251D" w:rsidR="00825B99" w:rsidP="00D05FC9" w:rsidRDefault="00825B99" w14:paraId="04FE80D7" w14:textId="77777777">
      <w:pPr>
        <w:spacing w:line="240" w:lineRule="auto"/>
      </w:pPr>
    </w:p>
    <w:p w:rsidRPr="00D0251D" w:rsidR="00D0251D" w:rsidP="00D05FC9" w:rsidRDefault="00D0251D" w14:paraId="73769634" w14:textId="77777777">
      <w:pPr>
        <w:spacing w:line="240" w:lineRule="auto"/>
        <w:rPr>
          <w:b/>
          <w:bCs/>
        </w:rPr>
      </w:pPr>
      <w:r w:rsidRPr="00D0251D">
        <w:rPr>
          <w:b/>
          <w:bCs/>
        </w:rPr>
        <w:t>Metingen van luchtverkeer</w:t>
      </w:r>
    </w:p>
    <w:p w:rsidRPr="00D0251D" w:rsidR="00D0251D" w:rsidP="00D05FC9" w:rsidRDefault="00D0251D" w14:paraId="276D4C3E" w14:textId="77777777">
      <w:pPr>
        <w:spacing w:line="240" w:lineRule="auto"/>
      </w:pPr>
      <w:r w:rsidRPr="00D0251D">
        <w:t>De uitwerking van het proces van het meten van vliegtuiggeluid vindt nu plaats, waarbij het ministerie in gesprek is met onder andere de Maatschappelijke Raad Schiphol, de luchthaven Schiphol en bestuurlijke partners. Dat heeft een aantal denkrichtingen opgeleverd die nu nader in beeld worden gebracht. Als meer duidelijk is waarvoor het meten wordt ingezet, en hoe het wordt bekostigd, kan het proces verder worden uitgewerkt. De verwachting is dat deze uitwerking in het najaar van 2025 aan de Kamer zal worden verzonden.</w:t>
      </w:r>
    </w:p>
    <w:p w:rsidRPr="00D0251D" w:rsidR="00D0251D" w:rsidP="00D05FC9" w:rsidRDefault="00D0251D" w14:paraId="2712AA09" w14:textId="77777777">
      <w:pPr>
        <w:spacing w:line="240" w:lineRule="auto"/>
        <w:rPr>
          <w:i/>
        </w:rPr>
      </w:pPr>
    </w:p>
    <w:p w:rsidRPr="00D0251D" w:rsidR="00D0251D" w:rsidP="00D05FC9" w:rsidRDefault="00D0251D" w14:paraId="1211E800" w14:textId="77777777">
      <w:pPr>
        <w:spacing w:line="240" w:lineRule="auto"/>
        <w:rPr>
          <w:b/>
          <w:bCs/>
        </w:rPr>
      </w:pPr>
      <w:r w:rsidRPr="00D0251D">
        <w:rPr>
          <w:b/>
          <w:bCs/>
        </w:rPr>
        <w:t>Onderzoek naar de kwaliteit van cabinelucht</w:t>
      </w:r>
    </w:p>
    <w:p w:rsidRPr="00D0251D" w:rsidR="00D0251D" w:rsidP="00D05FC9" w:rsidRDefault="00D0251D" w14:paraId="53FDFB7A" w14:textId="7DFDCFE5">
      <w:pPr>
        <w:spacing w:line="240" w:lineRule="auto"/>
      </w:pPr>
      <w:r w:rsidRPr="00D0251D">
        <w:t>In bijlage 5 ontvangt de Kamer de jaarrapportage 2024 van de Nationale Adviesgroep Cabinelucht (NAC). De adviesgroep adviseert over de mogelijke relatie tussen gezondheidsklachten bij vliegend personeel en de blootstelling aan chemische stoffen in de cabinelucht</w:t>
      </w:r>
      <w:r w:rsidRPr="00D05FC9" w:rsidR="00D30536">
        <w:rPr>
          <w:rStyle w:val="Voetnootmarkering"/>
        </w:rPr>
        <w:footnoteReference w:id="7"/>
      </w:r>
      <w:r w:rsidRPr="00D0251D">
        <w:t>. De rapportage beschrijft de voortgang en activiteiten van de NAC voor het jaar 2024. Ondanks veel onderzoek is de oorzaak van gezondheidsklachten bij vliegend personeel volgens de NAC niet duidelijk.</w:t>
      </w:r>
    </w:p>
    <w:p w:rsidRPr="00D0251D" w:rsidR="00D0251D" w:rsidP="00D05FC9" w:rsidRDefault="00D0251D" w14:paraId="51A548FE" w14:textId="77777777">
      <w:pPr>
        <w:spacing w:line="240" w:lineRule="auto"/>
      </w:pPr>
      <w:r w:rsidRPr="00D0251D">
        <w:t>Om meer duidelijkheid te krijgen over of gezondheidsklachten door blootstelling aan chemische stoffen in de cabinelucht werkt het RIVM mee aan internationaal</w:t>
      </w:r>
    </w:p>
    <w:p w:rsidRPr="00D0251D" w:rsidR="00D0251D" w:rsidP="00D05FC9" w:rsidRDefault="00D0251D" w14:paraId="4CEE11AA" w14:textId="79B95E7D">
      <w:pPr>
        <w:spacing w:line="240" w:lineRule="auto"/>
      </w:pPr>
      <w:r w:rsidRPr="00D0251D">
        <w:t>onderzoek naar deze vraag</w:t>
      </w:r>
      <w:r w:rsidRPr="00D05FC9" w:rsidR="00D30536">
        <w:rPr>
          <w:rStyle w:val="Voetnootmarkering"/>
        </w:rPr>
        <w:footnoteReference w:id="8"/>
      </w:r>
      <w:r w:rsidRPr="00D0251D">
        <w:t>. In de jaarrapportage beschrijft de NAC de voortgang en eerste resultaten van dit internationale onderzoek. Daarbij worden nu nog geen grote effecten gezien van gesimuleerde blootstelling aan chemische stoffen in cabinelucht. In het najaar van 2025 zullen de eindresultaten van dit project bij EASA in Keulen worden gepresenteerd.</w:t>
      </w:r>
    </w:p>
    <w:p w:rsidRPr="00D0251D" w:rsidR="00D0251D" w:rsidP="00D05FC9" w:rsidRDefault="00D0251D" w14:paraId="642874FB" w14:textId="77777777">
      <w:pPr>
        <w:spacing w:line="240" w:lineRule="auto"/>
      </w:pPr>
    </w:p>
    <w:p w:rsidRPr="00D0251D" w:rsidR="00D0251D" w:rsidP="00D05FC9" w:rsidRDefault="00D0251D" w14:paraId="7F1CB34C" w14:textId="77777777">
      <w:pPr>
        <w:spacing w:line="240" w:lineRule="auto"/>
      </w:pPr>
      <w:r w:rsidRPr="00D0251D">
        <w:t>Daarnaast beschrijft de NAC de voortgang op een aantal (nationale) initiatieven.</w:t>
      </w:r>
    </w:p>
    <w:p w:rsidRPr="00D0251D" w:rsidR="00D0251D" w:rsidP="00D05FC9" w:rsidRDefault="00D0251D" w14:paraId="0B175CF4" w14:textId="77777777">
      <w:pPr>
        <w:spacing w:line="240" w:lineRule="auto"/>
      </w:pPr>
      <w:r w:rsidRPr="00D0251D">
        <w:t>Naar aanleiding van de adviesnotitie ‘kennisvergroting en bewustwording</w:t>
      </w:r>
    </w:p>
    <w:p w:rsidRPr="00D0251D" w:rsidR="00D0251D" w:rsidP="00D05FC9" w:rsidRDefault="00D0251D" w14:paraId="1A55B750" w14:textId="77777777">
      <w:pPr>
        <w:spacing w:line="240" w:lineRule="auto"/>
      </w:pPr>
      <w:r w:rsidRPr="00D0251D">
        <w:t>cabinelucht’ heeft de NAC verder gewerkt aan betere registratie van zoektermen bij meldingen van voorvallen. Het Analysebureau luchtvaartvoorvallen van de ILT heeft hieraan bijgedragen. De NAC heeft geïnventariseerd of voorvalmeldingen van cabinelucht beter gelabeld en gestandaardiseerd kunnen worden en of het meldingsproces eenvoudiger en toegankelijker gemaakt kan worden voor cabinepersoneel. Een ander resultaat is een nieuwe trainingsanimatie voor bewustwording over cabinelucht onder cabinepersoneel van de grote Nederlandse luchtvaartmaatschappijen. De ontwikkelde animatie kan mogelijk als voorbeeld dienen voor andere luchtvaartmaatschappijen binnen Nederland, maar ook buiten Nederland.</w:t>
      </w:r>
    </w:p>
    <w:p w:rsidR="00825B99" w:rsidP="00D05FC9" w:rsidRDefault="00825B99" w14:paraId="6E2F8F80" w14:textId="77777777">
      <w:pPr>
        <w:spacing w:line="240" w:lineRule="auto"/>
      </w:pPr>
    </w:p>
    <w:p w:rsidR="00825B99" w:rsidP="00D05FC9" w:rsidRDefault="00825B99" w14:paraId="32B49186" w14:textId="77777777">
      <w:pPr>
        <w:spacing w:line="240" w:lineRule="auto"/>
      </w:pPr>
    </w:p>
    <w:p w:rsidR="00825B99" w:rsidP="00D05FC9" w:rsidRDefault="00825B99" w14:paraId="543F8DA8" w14:textId="77777777">
      <w:pPr>
        <w:spacing w:line="240" w:lineRule="auto"/>
      </w:pPr>
      <w:r>
        <w:t xml:space="preserve">Ook heeft de NAC zich in 2024 verder gebogen over een medisch protocol. De NAC beschrijft dat er behoefte is aan een protocol voor (bedrijfs-)artsen, te gebruiken bij (voormalig) vliegend personeel met bepaalde chronische klachten en </w:t>
      </w:r>
      <w:r>
        <w:lastRenderedPageBreak/>
        <w:t>met een vermeende relatie met cabinelucht. Het is de vraag hoe de behoefte voor een medisch protocol past binnen al bestaande richtlijnen. Dit wordt uitgezocht.</w:t>
      </w:r>
    </w:p>
    <w:p w:rsidR="00825B99" w:rsidP="00D05FC9" w:rsidRDefault="00825B99" w14:paraId="252A46EA" w14:textId="77777777">
      <w:pPr>
        <w:spacing w:line="240" w:lineRule="auto"/>
      </w:pPr>
    </w:p>
    <w:p w:rsidR="00825B99" w:rsidP="00D05FC9" w:rsidRDefault="00825B99" w14:paraId="1B2478AB" w14:textId="77777777">
      <w:pPr>
        <w:spacing w:line="240" w:lineRule="auto"/>
      </w:pPr>
      <w:r>
        <w:t>Het ministerie van IenW hecht eraan dat iedereen een veilige werkplek heeft waar geen gezondheidsschade door werkzaamheden kan ontstaan. Dat geldt ook voor mensen die werken aan boord van vliegtuigen. De nationale en internationale initiatieven die het NAC neemt zijn daarvoor belangrijk. Het ministerie volgt de activiteiten.</w:t>
      </w:r>
    </w:p>
    <w:p w:rsidR="00825B99" w:rsidP="00D05FC9" w:rsidRDefault="00825B99" w14:paraId="6FDAD8E0" w14:textId="77777777">
      <w:pPr>
        <w:spacing w:line="240" w:lineRule="auto"/>
      </w:pPr>
    </w:p>
    <w:p w:rsidR="00825B99" w:rsidP="00D05FC9" w:rsidRDefault="00825B99" w14:paraId="6B117140" w14:textId="77777777">
      <w:pPr>
        <w:spacing w:line="240" w:lineRule="auto"/>
      </w:pPr>
    </w:p>
    <w:p w:rsidRPr="00825B99" w:rsidR="00825B99" w:rsidP="00D05FC9" w:rsidRDefault="00825B99" w14:paraId="22A1F575" w14:textId="77777777">
      <w:pPr>
        <w:spacing w:line="240" w:lineRule="auto"/>
        <w:rPr>
          <w:b/>
          <w:bCs/>
        </w:rPr>
      </w:pPr>
      <w:r w:rsidRPr="00825B99">
        <w:rPr>
          <w:b/>
          <w:bCs/>
        </w:rPr>
        <w:t>Meer mogelijkheden om luchtvracht als aanvullend criterium in de secundaire slotallocatiecriteria op te nemen</w:t>
      </w:r>
    </w:p>
    <w:p w:rsidRPr="00825B99" w:rsidR="00825B99" w:rsidP="00D05FC9" w:rsidRDefault="00825B99" w14:paraId="3A524047" w14:textId="19898501">
      <w:pPr>
        <w:spacing w:line="240" w:lineRule="auto"/>
      </w:pPr>
      <w:r w:rsidRPr="00825B99">
        <w:t>Kamerleden De Groot en Pierik hebben in het Tweeminutendebat van 19 februari jl. per motie</w:t>
      </w:r>
      <w:r w:rsidRPr="00D05FC9" w:rsidR="00D30536">
        <w:rPr>
          <w:rStyle w:val="Voetnootmarkering"/>
        </w:rPr>
        <w:footnoteReference w:id="9"/>
      </w:r>
      <w:r w:rsidRPr="00825B99">
        <w:t xml:space="preserve"> verzocht om meer mogelijkheden voor de slotcoördinator om operaties met vrachtvliegtuigen als aanvullend criterium op te nemen in de</w:t>
      </w:r>
    </w:p>
    <w:p w:rsidRPr="00825B99" w:rsidR="00825B99" w:rsidP="00D05FC9" w:rsidRDefault="00825B99" w14:paraId="0078B52B" w14:textId="77777777">
      <w:pPr>
        <w:spacing w:line="240" w:lineRule="auto"/>
      </w:pPr>
      <w:r w:rsidRPr="00825B99">
        <w:t>secundaire slotallocatiecriteria. Praktisch gezien betekent dit een extra ‘vinkje’ voor operaties met vrachtvliegtuigen, waardoor ze hoger op de stapel komen bij slotaanvragen. Het vraagstuk betreft primair een aangelegenheid van de onafhankelijke slotcoördinator, ACNL.</w:t>
      </w:r>
    </w:p>
    <w:p w:rsidRPr="00825B99" w:rsidR="00825B99" w:rsidP="00D05FC9" w:rsidRDefault="00825B99" w14:paraId="31CAF023" w14:textId="77777777">
      <w:pPr>
        <w:spacing w:line="240" w:lineRule="auto"/>
      </w:pPr>
    </w:p>
    <w:p w:rsidRPr="00825B99" w:rsidR="00825B99" w:rsidP="00D05FC9" w:rsidRDefault="00825B99" w14:paraId="516B4D6D" w14:textId="77777777">
      <w:pPr>
        <w:spacing w:line="240" w:lineRule="auto"/>
      </w:pPr>
      <w:r w:rsidRPr="00825B99">
        <w:t xml:space="preserve">Bij de appreciatie van de motie is aangegeven dat voor ACNL draagvlak van de luchtvaartsector, via het CCN, vereist is om een extra vinkje voor vrachtoperaties te kunnen regelen. In september 2024 heeft ACNL het </w:t>
      </w:r>
      <w:proofErr w:type="spellStart"/>
      <w:r w:rsidRPr="00825B99">
        <w:t>Coördination</w:t>
      </w:r>
      <w:proofErr w:type="spellEnd"/>
      <w:r w:rsidRPr="00825B99">
        <w:t xml:space="preserve"> </w:t>
      </w:r>
      <w:proofErr w:type="spellStart"/>
      <w:r w:rsidRPr="00825B99">
        <w:t>Committee</w:t>
      </w:r>
      <w:proofErr w:type="spellEnd"/>
      <w:r w:rsidRPr="00825B99">
        <w:t xml:space="preserve"> Netherlands (CCN) om een advies gevraagd om wel of geen extra ‘vinkje’ aan vracht toe te kennen. In het CCN zijn de op Schiphol opererende luchtvaartmaatschappijen vertegenwoordigd en zij is het enige orgaan dat ACNL over een dergelijk beleidsvoorstel kan adviseren. CCN heeft met enkele leden en IenW een werkgroep opgezet om te onderzoeken of dit extra vinkje mogelijk is.</w:t>
      </w:r>
    </w:p>
    <w:p w:rsidR="00825B99" w:rsidP="00D05FC9" w:rsidRDefault="00825B99" w14:paraId="78F59886" w14:textId="77777777">
      <w:pPr>
        <w:spacing w:line="240" w:lineRule="auto"/>
      </w:pPr>
    </w:p>
    <w:p w:rsidRPr="00825B99" w:rsidR="00825B99" w:rsidP="00D05FC9" w:rsidRDefault="00825B99" w14:paraId="4DE70DF5" w14:textId="77777777">
      <w:pPr>
        <w:spacing w:line="240" w:lineRule="auto"/>
      </w:pPr>
      <w:r w:rsidRPr="00825B99">
        <w:t xml:space="preserve">De uitkomsten van de werkgroep laten zien dat er nog geen draagvlak is voor het extra vinkje. Een belangrijk element is dat dergelijke </w:t>
      </w:r>
      <w:proofErr w:type="spellStart"/>
      <w:r w:rsidRPr="00825B99">
        <w:t>slots</w:t>
      </w:r>
      <w:proofErr w:type="spellEnd"/>
      <w:r w:rsidRPr="00825B99">
        <w:t xml:space="preserve"> ook historische </w:t>
      </w:r>
      <w:proofErr w:type="spellStart"/>
      <w:r w:rsidRPr="00825B99">
        <w:t>slots</w:t>
      </w:r>
      <w:proofErr w:type="spellEnd"/>
      <w:r w:rsidRPr="00825B99">
        <w:t xml:space="preserve"> kunnen worden. Het risico is dat die </w:t>
      </w:r>
      <w:proofErr w:type="spellStart"/>
      <w:r w:rsidRPr="00825B99">
        <w:t>slots</w:t>
      </w:r>
      <w:proofErr w:type="spellEnd"/>
      <w:r w:rsidRPr="00825B99">
        <w:t xml:space="preserve"> door de operators worden omgezet naar passagiersvluchten en vervolgens niet meer inzetbaar zijn voor vrachtoperaties. </w:t>
      </w:r>
      <w:proofErr w:type="spellStart"/>
      <w:r w:rsidRPr="00825B99">
        <w:t>Slots</w:t>
      </w:r>
      <w:proofErr w:type="spellEnd"/>
      <w:r w:rsidRPr="00825B99">
        <w:t xml:space="preserve"> zijn namelijk niet gebonden aan een bepaald type operatie. Daarnaast stelt het CCN dat er nog onvoldoende duidelijkheid is over de impact van de verankering van de </w:t>
      </w:r>
      <w:proofErr w:type="spellStart"/>
      <w:r w:rsidRPr="00825B99">
        <w:t>Balanced</w:t>
      </w:r>
      <w:proofErr w:type="spellEnd"/>
      <w:r w:rsidRPr="00825B99">
        <w:t xml:space="preserve"> Approach procedure op de werking van het extra vinkje. Het CCN verwacht dat er meerdere seizoenen nodig zijn om te beoordelen wat de impact daarvan op de slotallocatie is. Om die redenen vindt het CCN het daarom prematuur om nu een gedragen advies geven aan ACNL.</w:t>
      </w:r>
    </w:p>
    <w:p w:rsidRPr="00825B99" w:rsidR="00825B99" w:rsidP="00D05FC9" w:rsidRDefault="00825B99" w14:paraId="340F4F2A" w14:textId="77777777">
      <w:pPr>
        <w:spacing w:line="240" w:lineRule="auto"/>
      </w:pPr>
    </w:p>
    <w:p w:rsidRPr="00825B99" w:rsidR="00825B99" w:rsidP="00D05FC9" w:rsidRDefault="00825B99" w14:paraId="4A5CCBF5" w14:textId="6FF6189F">
      <w:pPr>
        <w:spacing w:line="240" w:lineRule="auto"/>
      </w:pPr>
      <w:r w:rsidRPr="00825B99">
        <w:t>De intentie van de motie om vrachtvluchten meer mogelijkheden in het slotallocatie-proces te geven, wordt wel op een andere manier ingevuld. In de tussentijd maakt ACNL namelijk al gebruik van hun bevoegdheid</w:t>
      </w:r>
      <w:r w:rsidRPr="00D05FC9" w:rsidR="00D30536">
        <w:rPr>
          <w:rStyle w:val="Voetnootmarkering"/>
        </w:rPr>
        <w:footnoteReference w:id="10"/>
      </w:r>
      <w:r w:rsidRPr="00825B99">
        <w:t xml:space="preserve"> om </w:t>
      </w:r>
      <w:proofErr w:type="spellStart"/>
      <w:r w:rsidRPr="00825B99">
        <w:t>slots</w:t>
      </w:r>
      <w:proofErr w:type="spellEnd"/>
      <w:r w:rsidRPr="00825B99">
        <w:t xml:space="preserve"> uit de ad hoc slotpool toe te wijzen aan vrachtmaatschappijen. Deze ad hoc </w:t>
      </w:r>
      <w:proofErr w:type="spellStart"/>
      <w:r w:rsidRPr="00825B99">
        <w:t>slots</w:t>
      </w:r>
      <w:proofErr w:type="spellEnd"/>
      <w:r w:rsidRPr="00825B99">
        <w:t xml:space="preserve"> kunnen niet leiden tot historische rechten, maar de werkwijze zorgt er al wel voor dat er meer </w:t>
      </w:r>
      <w:proofErr w:type="spellStart"/>
      <w:r w:rsidRPr="00825B99">
        <w:t>slots</w:t>
      </w:r>
      <w:proofErr w:type="spellEnd"/>
      <w:r w:rsidRPr="00825B99">
        <w:t xml:space="preserve"> naar vrachtvluchten gaan.</w:t>
      </w:r>
    </w:p>
    <w:p w:rsidRPr="00825B99" w:rsidR="00825B99" w:rsidP="00D05FC9" w:rsidRDefault="00825B99" w14:paraId="65095DB4" w14:textId="77777777">
      <w:pPr>
        <w:spacing w:line="240" w:lineRule="auto"/>
      </w:pPr>
    </w:p>
    <w:p w:rsidRPr="00D05FC9" w:rsidR="00825B99" w:rsidP="00D05FC9" w:rsidRDefault="00825B99" w14:paraId="335CAB37" w14:textId="77777777">
      <w:pPr>
        <w:spacing w:line="240" w:lineRule="auto"/>
      </w:pPr>
      <w:r w:rsidRPr="00825B99">
        <w:t>Alle betrokken partijen erkennen de waarde van vracht en hebben aandacht voor oplossingen. Het “vinkje” is niet definitief van tafel.</w:t>
      </w:r>
    </w:p>
    <w:p w:rsidR="00825B99" w:rsidP="00D05FC9" w:rsidRDefault="00825B99" w14:paraId="68CCF183" w14:textId="77777777">
      <w:pPr>
        <w:spacing w:line="240" w:lineRule="auto"/>
      </w:pPr>
    </w:p>
    <w:p w:rsidR="00DE0F4D" w:rsidP="00D05FC9" w:rsidRDefault="00DE0F4D" w14:paraId="472771A4" w14:textId="50F7B02A">
      <w:pPr>
        <w:spacing w:line="240" w:lineRule="auto"/>
      </w:pPr>
    </w:p>
    <w:p w:rsidR="00DE0F4D" w:rsidP="00D05FC9" w:rsidRDefault="00DE0F4D" w14:paraId="07E67204" w14:textId="77777777">
      <w:pPr>
        <w:spacing w:line="240" w:lineRule="auto"/>
      </w:pPr>
    </w:p>
    <w:p w:rsidRPr="00D05FC9" w:rsidR="00DE0F4D" w:rsidP="00D05FC9" w:rsidRDefault="00DE0F4D" w14:paraId="4D918CAF" w14:textId="77777777">
      <w:pPr>
        <w:spacing w:line="240" w:lineRule="auto"/>
      </w:pPr>
    </w:p>
    <w:p w:rsidRPr="00DE0F4D" w:rsidR="00825B99" w:rsidP="00D05FC9" w:rsidRDefault="00825B99" w14:paraId="155E0505" w14:textId="77777777">
      <w:pPr>
        <w:spacing w:line="240" w:lineRule="auto"/>
        <w:rPr>
          <w:b/>
          <w:bCs/>
          <w:lang w:val="en-GB"/>
        </w:rPr>
      </w:pPr>
      <w:r w:rsidRPr="00DE0F4D">
        <w:rPr>
          <w:b/>
          <w:bCs/>
          <w:lang w:val="en-GB"/>
        </w:rPr>
        <w:lastRenderedPageBreak/>
        <w:t>Globalization and World Cities (</w:t>
      </w:r>
      <w:proofErr w:type="spellStart"/>
      <w:r w:rsidRPr="00DE0F4D">
        <w:rPr>
          <w:b/>
          <w:bCs/>
          <w:lang w:val="en-GB"/>
        </w:rPr>
        <w:t>GaWC</w:t>
      </w:r>
      <w:proofErr w:type="spellEnd"/>
      <w:r w:rsidRPr="00DE0F4D">
        <w:rPr>
          <w:b/>
          <w:bCs/>
          <w:lang w:val="en-GB"/>
        </w:rPr>
        <w:t>) 2024</w:t>
      </w:r>
    </w:p>
    <w:p w:rsidRPr="00825B99" w:rsidR="00825B99" w:rsidP="00D05FC9" w:rsidRDefault="00825B99" w14:paraId="52F33C20" w14:textId="0967C06E">
      <w:pPr>
        <w:spacing w:line="240" w:lineRule="auto"/>
      </w:pPr>
      <w:r w:rsidRPr="00825B99">
        <w:t>In het beleidskader netwerkkwaliteit</w:t>
      </w:r>
      <w:r w:rsidRPr="00D05FC9" w:rsidR="00D30536">
        <w:rPr>
          <w:rStyle w:val="Voetnootmarkering"/>
        </w:rPr>
        <w:footnoteReference w:id="11"/>
      </w:r>
      <w:r w:rsidRPr="00825B99">
        <w:t xml:space="preserve"> is het publieke belang van een goede internationale verbondenheid van Nederland objectief en eenduidig meetbaar gemaakt. In het beleidskader wordt het begrip ‘netwerkkwaliteit’ omschreven als ‘de beschikbaarheid van directe verbindingen naar preferente bestemmingen.</w:t>
      </w:r>
    </w:p>
    <w:p w:rsidRPr="00825B99" w:rsidR="00825B99" w:rsidP="00D05FC9" w:rsidRDefault="00825B99" w14:paraId="58567103" w14:textId="77777777">
      <w:pPr>
        <w:spacing w:line="240" w:lineRule="auto"/>
      </w:pPr>
      <w:r w:rsidRPr="00825B99">
        <w:t>Preferente bestemmingen zijn steden die een aanzienlijk economisch belang voor Nederland vertegenwoordigen of die een bijzondere staatkundige/historische relatie met Nederland hebben.’</w:t>
      </w:r>
    </w:p>
    <w:p w:rsidRPr="00825B99" w:rsidR="00825B99" w:rsidP="00D05FC9" w:rsidRDefault="00825B99" w14:paraId="073A74AF" w14:textId="77777777">
      <w:pPr>
        <w:spacing w:line="240" w:lineRule="auto"/>
      </w:pPr>
    </w:p>
    <w:p w:rsidRPr="00825B99" w:rsidR="00825B99" w:rsidP="00D05FC9" w:rsidRDefault="00825B99" w14:paraId="689B02F6" w14:textId="65CA5FBD">
      <w:pPr>
        <w:spacing w:line="240" w:lineRule="auto"/>
      </w:pPr>
      <w:r w:rsidRPr="00825B99">
        <w:t xml:space="preserve">Deze economisch belangrijke bestemmingen worden objectief en eenduidig geïdentificeerd op basis van de </w:t>
      </w:r>
      <w:proofErr w:type="spellStart"/>
      <w:r w:rsidRPr="00825B99">
        <w:t>Globalization</w:t>
      </w:r>
      <w:proofErr w:type="spellEnd"/>
      <w:r w:rsidRPr="00825B99">
        <w:t xml:space="preserve"> </w:t>
      </w:r>
      <w:proofErr w:type="spellStart"/>
      <w:r w:rsidRPr="00825B99">
        <w:t>and</w:t>
      </w:r>
      <w:proofErr w:type="spellEnd"/>
      <w:r w:rsidRPr="00825B99">
        <w:t xml:space="preserve"> World </w:t>
      </w:r>
      <w:proofErr w:type="spellStart"/>
      <w:r w:rsidRPr="00825B99">
        <w:t>Cities</w:t>
      </w:r>
      <w:proofErr w:type="spellEnd"/>
      <w:r w:rsidRPr="00825B99">
        <w:t>-index (</w:t>
      </w:r>
      <w:proofErr w:type="spellStart"/>
      <w:r w:rsidRPr="00825B99">
        <w:t>GaWC</w:t>
      </w:r>
      <w:proofErr w:type="spellEnd"/>
      <w:r w:rsidRPr="00825B99">
        <w:t xml:space="preserve">). De </w:t>
      </w:r>
      <w:proofErr w:type="spellStart"/>
      <w:r w:rsidRPr="00825B99">
        <w:t>GaWC</w:t>
      </w:r>
      <w:proofErr w:type="spellEnd"/>
      <w:r w:rsidRPr="00825B99">
        <w:t xml:space="preserve"> krijgt elke twee jaar een update waarmee de actuele internationaal- economische dynamiek een plaats krijgt in de resultaten. In de </w:t>
      </w:r>
      <w:proofErr w:type="spellStart"/>
      <w:r w:rsidRPr="00825B99">
        <w:t>GaWC</w:t>
      </w:r>
      <w:proofErr w:type="spellEnd"/>
      <w:r w:rsidRPr="00825B99">
        <w:t xml:space="preserve"> heeft elke stad een eigen numerieke score die haar economisch gewicht aangeeft. Deze lijst is op maat gemaakt voor Nederland, dat wil zeggen dat de rangschikking van steden plaatsvindt naar gelang hun specifieke betekenis voor onze nationale economie. Ook voor de buitenlandse luchthavens waarmee Schiphol wordt vergeleken, zoals Londen Heathrow en Parijs Charles de Gaulle, zijn specifieke </w:t>
      </w:r>
      <w:proofErr w:type="spellStart"/>
      <w:r w:rsidRPr="00825B99">
        <w:t>GaWC</w:t>
      </w:r>
      <w:proofErr w:type="spellEnd"/>
      <w:r w:rsidRPr="00825B99">
        <w:t>-lijsten opgesteld om het variërende belang van een bestemming voor verschillende nationale luchthavens in beeld te krijgen. In de notitie Beleidskader Netwerkkwaliteit</w:t>
      </w:r>
      <w:r w:rsidRPr="00D05FC9" w:rsidR="00D30536">
        <w:rPr>
          <w:rStyle w:val="Voetnootmarkering"/>
        </w:rPr>
        <w:footnoteReference w:id="12"/>
      </w:r>
      <w:r w:rsidRPr="00825B99">
        <w:t xml:space="preserve"> staat meer informatie over de achtergrond van de </w:t>
      </w:r>
      <w:proofErr w:type="spellStart"/>
      <w:r w:rsidRPr="00825B99">
        <w:t>GaWC</w:t>
      </w:r>
      <w:proofErr w:type="spellEnd"/>
      <w:r w:rsidRPr="00825B99">
        <w:t xml:space="preserve">-lijst. Als bijlage bij deze brief wordt de </w:t>
      </w:r>
      <w:proofErr w:type="spellStart"/>
      <w:r w:rsidRPr="00825B99">
        <w:t>GaWC</w:t>
      </w:r>
      <w:proofErr w:type="spellEnd"/>
      <w:r w:rsidRPr="00825B99">
        <w:t>-lijst van 2024 voor Nederland weergegeven. Deze gegevens worden gebruikt voor de Monitor Netwerkkwaliteit en Staatsgaranties (zie hieronder).</w:t>
      </w:r>
    </w:p>
    <w:p w:rsidRPr="00825B99" w:rsidR="00825B99" w:rsidP="00D05FC9" w:rsidRDefault="00825B99" w14:paraId="3271A28D" w14:textId="77777777">
      <w:pPr>
        <w:spacing w:line="240" w:lineRule="auto"/>
      </w:pPr>
    </w:p>
    <w:p w:rsidRPr="00D05FC9" w:rsidR="00825B99" w:rsidP="00D05FC9" w:rsidRDefault="00825B99" w14:paraId="3F1BCDF5" w14:textId="77777777">
      <w:pPr>
        <w:spacing w:line="240" w:lineRule="auto"/>
        <w:rPr>
          <w:b/>
          <w:bCs/>
        </w:rPr>
      </w:pPr>
      <w:r w:rsidRPr="00D05FC9">
        <w:rPr>
          <w:b/>
          <w:bCs/>
        </w:rPr>
        <w:t>Monitor netwerkkwaliteit en staatsgaranties 2024</w:t>
      </w:r>
    </w:p>
    <w:p w:rsidRPr="00D05FC9" w:rsidR="00825B99" w:rsidP="00D05FC9" w:rsidRDefault="00825B99" w14:paraId="28B90653" w14:textId="77777777">
      <w:pPr>
        <w:spacing w:line="240" w:lineRule="auto"/>
      </w:pPr>
      <w:r w:rsidRPr="00D05FC9">
        <w:t>In opdracht van het ministerie van IenW is de jaarlijkse Monitor netwerkkwaliteit</w:t>
      </w:r>
    </w:p>
    <w:p w:rsidRPr="00D05FC9" w:rsidR="00825B99" w:rsidP="00D05FC9" w:rsidRDefault="00825B99" w14:paraId="4D3D9750" w14:textId="1416F6E0">
      <w:pPr>
        <w:spacing w:line="240" w:lineRule="auto"/>
      </w:pPr>
      <w:r w:rsidRPr="00D05FC9">
        <w:t>en staatsgaranties voor het jaar 2024 opgeleverd door SEO Economisch Onderzoek. Het onderzoeksrapport is bijgevoegd.</w:t>
      </w:r>
    </w:p>
    <w:p w:rsidRPr="00D05FC9" w:rsidR="00825B99" w:rsidP="00D05FC9" w:rsidRDefault="00825B99" w14:paraId="4EE2C203" w14:textId="77777777">
      <w:pPr>
        <w:spacing w:line="240" w:lineRule="auto"/>
      </w:pPr>
      <w:r w:rsidRPr="00D05FC9">
        <w:t>De Monitor netwerkkwaliteit en staatgaranties 2024 geeft een beeld van de ontwikkeling van de connectiviteit en de netwerkkwaliteit in september 2024 (meetmoment derde week september) op Schiphol ten opzichte van de belangrijkste concurrerende luchthavens. Daarnaast wordt in de monitor het netwerk van KLM vanaf Schiphol vergeleken met dat van Air France vanaf Parijs Charles de Gaulle. Zo kan de naleving van de staatsgaranties die zijn afgesproken met Air France-KLM gevolgd worden.</w:t>
      </w:r>
    </w:p>
    <w:p w:rsidRPr="00D05FC9" w:rsidR="00825B99" w:rsidP="00D05FC9" w:rsidRDefault="00825B99" w14:paraId="6C39C0C8" w14:textId="77777777">
      <w:pPr>
        <w:spacing w:line="240" w:lineRule="auto"/>
      </w:pPr>
    </w:p>
    <w:p w:rsidRPr="00D05FC9" w:rsidR="00825B99" w:rsidP="00D05FC9" w:rsidRDefault="00825B99" w14:paraId="7EA5B4BC" w14:textId="77777777">
      <w:pPr>
        <w:spacing w:line="240" w:lineRule="auto"/>
      </w:pPr>
      <w:r w:rsidRPr="00D05FC9">
        <w:t>Uit de monitor 2024 blijkt dat het aantal bestemmingen vanaf Schiphol ten opzichte van 2023 licht is gedaald. Het aantal directe vluchten is licht gestegen. Het aantal vluchten vanaf Schiphol waarbij kan worden overgestapt op een andere luchthaven is ook gestegen. De netwerkkwaliteit van Schiphol (beschikbaarheid van directe vluchten naar preferente bestemmingen) toont een geringe afname.</w:t>
      </w:r>
    </w:p>
    <w:p w:rsidRPr="00D05FC9" w:rsidR="00825B99" w:rsidP="00D05FC9" w:rsidRDefault="00825B99" w14:paraId="361388B5" w14:textId="77777777">
      <w:pPr>
        <w:spacing w:line="240" w:lineRule="auto"/>
      </w:pPr>
      <w:r w:rsidRPr="00D05FC9">
        <w:t>Voor de meeste concurrerende luchthavens liggen de connectiviteit en de netwerkkwaliteit hoger dan in 2023. De toename vlakt wel af, waardoor voor de meeste luchthavens geldt dat het aanbod nog onder het niveau van 2019 ligt. Gegeven de vele uitdagingen die op de luchtvaart in Nederland afkomen is het belangrijk de impact van die uitdagingen op de netwerkkwaliteit van Schiphol goed te blijven volgen.</w:t>
      </w:r>
    </w:p>
    <w:p w:rsidRPr="00D05FC9" w:rsidR="00825B99" w:rsidP="00D05FC9" w:rsidRDefault="00825B99" w14:paraId="26705DB3" w14:textId="77777777">
      <w:pPr>
        <w:spacing w:line="240" w:lineRule="auto"/>
      </w:pPr>
    </w:p>
    <w:p w:rsidRPr="00D05FC9" w:rsidR="00825B99" w:rsidP="00D05FC9" w:rsidRDefault="00825B99" w14:paraId="3FC75C9E" w14:textId="77777777">
      <w:pPr>
        <w:spacing w:line="240" w:lineRule="auto"/>
      </w:pPr>
      <w:r w:rsidRPr="00D05FC9">
        <w:t>Net als vorig jaar is de directe connectiviteit van Air France-KLM in 2024 voor 52 procent gerealiseerd op luchthaven Schiphol en voor 48 procent op Paris Charles de Gaulle. Voor verbindingen naar Noordwest-Europa ligt het aandeel op Schiphol hoger, maar voor verbindingen naar Afrika, Noord-Amerika en het Midden-Oosten ligt het aandeel op Parijs Charles de Gaulle hoger. Voor Azië is de verdeling gelijk.</w:t>
      </w:r>
    </w:p>
    <w:p w:rsidRPr="00D05FC9" w:rsidR="00825B99" w:rsidP="00D05FC9" w:rsidRDefault="00825B99" w14:paraId="5E38E2E7" w14:textId="77777777">
      <w:pPr>
        <w:spacing w:line="240" w:lineRule="auto"/>
      </w:pPr>
    </w:p>
    <w:p w:rsidR="00825B99" w:rsidP="00D05FC9" w:rsidRDefault="00825B99" w14:paraId="43FB14EB" w14:textId="3F7BEE97">
      <w:pPr>
        <w:spacing w:line="240" w:lineRule="auto"/>
      </w:pPr>
      <w:r w:rsidRPr="00D05FC9">
        <w:t>De internationale verbondenheid van Nederland binnen Europa wordt, naast het vliegtuig, door de trein ingevuld. In deze monitor wordt daarom voor het eerst ook een beeld gegeven van de connectiviteit van internationale treinverbindingen met Amsterdam. Uit de monitor blijkt dat er met de trein in 2024 42 voor Nederland relevante economische bestemmingen zijn te bereiken</w:t>
      </w:r>
      <w:r w:rsidRPr="00D05FC9" w:rsidR="00D30536">
        <w:rPr>
          <w:rStyle w:val="Voetnootmarkering"/>
        </w:rPr>
        <w:footnoteReference w:id="13"/>
      </w:r>
      <w:r w:rsidRPr="00D05FC9">
        <w:t>. In totaal hebben 19 van deze Europese bestemmingen geen directe luchtvaartverbinding via Schiphol.</w:t>
      </w:r>
    </w:p>
    <w:p w:rsidR="00825B99" w:rsidP="00D05FC9" w:rsidRDefault="00825B99" w14:paraId="465F9CA7" w14:textId="77777777">
      <w:pPr>
        <w:spacing w:line="240" w:lineRule="auto"/>
      </w:pPr>
    </w:p>
    <w:p w:rsidRPr="00825B99" w:rsidR="00825B99" w:rsidP="00D05FC9" w:rsidRDefault="00825B99" w14:paraId="3312160C" w14:textId="77777777">
      <w:pPr>
        <w:spacing w:line="240" w:lineRule="auto"/>
        <w:rPr>
          <w:b/>
          <w:bCs/>
        </w:rPr>
      </w:pPr>
      <w:r w:rsidRPr="00825B99">
        <w:rPr>
          <w:b/>
          <w:bCs/>
        </w:rPr>
        <w:t xml:space="preserve">Wettelijke evaluatie Airport </w:t>
      </w:r>
      <w:proofErr w:type="spellStart"/>
      <w:r w:rsidRPr="00825B99">
        <w:rPr>
          <w:b/>
          <w:bCs/>
        </w:rPr>
        <w:t>Coordination</w:t>
      </w:r>
      <w:proofErr w:type="spellEnd"/>
      <w:r w:rsidRPr="00825B99">
        <w:rPr>
          <w:b/>
          <w:bCs/>
        </w:rPr>
        <w:t xml:space="preserve"> Netherlands (ACNL)</w:t>
      </w:r>
    </w:p>
    <w:p w:rsidR="00825B99" w:rsidP="00D05FC9" w:rsidRDefault="00825B99" w14:paraId="57E4AA7E" w14:textId="77777777">
      <w:pPr>
        <w:spacing w:line="240" w:lineRule="auto"/>
      </w:pPr>
      <w:r>
        <w:t xml:space="preserve">In het kader van de volgens artikel 39 Kaderwet ZBO’s verplicht gestelde evaluatie, heeft IenW opdracht gegeven aan KPMG om de doelmatigheid en doeltreffendheid van de onafhankelijke slotcoördinator ACNL te beoordelen. Daarnaast is gevraagd te beoordelen of de omvorming in 2020 tot zelfstandig bestuursorgaan heeft bijgedragen aan de doelmatigheid en doeltreffendheid. Hierbij is KPMG gevraagd om de rol van de </w:t>
      </w:r>
      <w:proofErr w:type="spellStart"/>
      <w:r>
        <w:t>governance</w:t>
      </w:r>
      <w:proofErr w:type="spellEnd"/>
      <w:r>
        <w:t>, inclusief de samenwerking tussen het ministerie en ACNL, te evalueren. Inmiddels heeft KPMG het onderzoek afgerond en heeft het bestuur van ACNL in reactie daarop een reactie opgesteld. Hierbij ontvangt de Tweede Kamer het rapport van de eerste wettelijke evaluatie en de bestuurlijke reactie.</w:t>
      </w:r>
    </w:p>
    <w:p w:rsidR="00825B99" w:rsidP="00D05FC9" w:rsidRDefault="00825B99" w14:paraId="7A6D7F55" w14:textId="77777777">
      <w:pPr>
        <w:spacing w:line="240" w:lineRule="auto"/>
      </w:pPr>
    </w:p>
    <w:p w:rsidR="00825B99" w:rsidP="00D05FC9" w:rsidRDefault="00825B99" w14:paraId="601B772B" w14:textId="2C8845FE">
      <w:pPr>
        <w:spacing w:line="240" w:lineRule="auto"/>
      </w:pPr>
      <w:r>
        <w:t>KPMG concludeert dat ACNL van 2020 tot 2024 zijn wettelijke taken doelmatig en doeltreffend heeft uitgevoerd. Verder geeft KPMG aan dat ACNL door de omvorming onafhankelijker en transparanter is geworden en dat de omvorming</w:t>
      </w:r>
    </w:p>
    <w:p w:rsidR="00825B99" w:rsidP="00D05FC9" w:rsidRDefault="00825B99" w14:paraId="20FD77AF" w14:textId="1375B02C">
      <w:pPr>
        <w:spacing w:line="240" w:lineRule="auto"/>
      </w:pPr>
      <w:r>
        <w:t xml:space="preserve">lijkt te hebben bijgedragen aan de doelmatigheid en doeltreffendheid, waarbij de </w:t>
      </w:r>
      <w:proofErr w:type="spellStart"/>
      <w:r>
        <w:t>governance</w:t>
      </w:r>
      <w:proofErr w:type="spellEnd"/>
      <w:r>
        <w:t xml:space="preserve"> ook bijdraagt aan deze eisen.</w:t>
      </w:r>
    </w:p>
    <w:p w:rsidR="00825B99" w:rsidP="00D05FC9" w:rsidRDefault="00825B99" w14:paraId="36E53E28" w14:textId="77777777">
      <w:pPr>
        <w:spacing w:line="240" w:lineRule="auto"/>
      </w:pPr>
    </w:p>
    <w:p w:rsidR="00825B99" w:rsidP="00D05FC9" w:rsidRDefault="00825B99" w14:paraId="138E463F" w14:textId="77777777">
      <w:pPr>
        <w:spacing w:line="240" w:lineRule="auto"/>
      </w:pPr>
      <w:r>
        <w:t>KPMG doet enkele aanbevelingen om de doelmatigheid en doeltreffend ACNL verder te vergroten. ACNL heeft IenW laten weten de algemene conclusie van KPMG te onderschrijven en de aanbevelingen als waardevol te beschouwen. Hiervoor staan in de bestuurlijke reactie al concrete acties. ACNL geeft daarbij aan zich met de (luchtvaart)sector en IenW te blijven willen inzetten voor de uitvoering van haar wettelijke taken. Ook wil het in samenwerking met de Inspectie Leefomgeving en Transport en IenW bezien of aanpassingen, bijvoorbeeld qua slothandhaving, noodzakelijk en mogelijk zijn om de aanbevelingen verder op te volgen.</w:t>
      </w:r>
    </w:p>
    <w:p w:rsidR="00825B99" w:rsidP="00D05FC9" w:rsidRDefault="00825B99" w14:paraId="54299DD3" w14:textId="77777777">
      <w:pPr>
        <w:spacing w:line="240" w:lineRule="auto"/>
      </w:pPr>
    </w:p>
    <w:p w:rsidR="00825B99" w:rsidP="00D05FC9" w:rsidRDefault="00825B99" w14:paraId="5B9897AB" w14:textId="77777777">
      <w:pPr>
        <w:spacing w:line="240" w:lineRule="auto"/>
      </w:pPr>
      <w:r>
        <w:t>IenW hecht sterk aan de toekomstbestendigheid van de taakuitvoering van ACNL op het terrein van onafhankelijke slotallocatie en slotmonitoring op gecoördineerde luchthavens in Nederland. In dat licht zijn de conclusies van KPMG een waardevolle bevestiging dat ACNL haar taken doelmatig en doeltreffend uitvoert en dat haar onafhankelijke positie goed is geborgd de komende jaren. Dit laat onverlet dat het belangrijk is om verbeteringen door te voeren die de doeltreffendheid en doelmatigheid verder vergroten. De aanbevelingen van KPMG worden daarom ter harte genomen. IenW gaat de komende periode met ACNL, binnen de taken en verantwoordelijkheden van elkaars rollen, aan de slag met de invulling van de aanbevelingen.</w:t>
      </w:r>
    </w:p>
    <w:p w:rsidR="00825B99" w:rsidP="00D05FC9" w:rsidRDefault="00825B99" w14:paraId="07FF6A2B" w14:textId="77777777">
      <w:pPr>
        <w:spacing w:line="240" w:lineRule="auto"/>
      </w:pPr>
    </w:p>
    <w:p w:rsidRPr="00825B99" w:rsidR="00825B99" w:rsidP="00D05FC9" w:rsidRDefault="00825B99" w14:paraId="6C98AE70" w14:textId="77777777">
      <w:pPr>
        <w:spacing w:line="240" w:lineRule="auto"/>
        <w:rPr>
          <w:b/>
          <w:bCs/>
        </w:rPr>
      </w:pPr>
      <w:r w:rsidRPr="00825B99">
        <w:rPr>
          <w:b/>
          <w:bCs/>
        </w:rPr>
        <w:t>De 42ste vergadering van de Internationale Burger Luchtvaart Organisatie (ICAO)</w:t>
      </w:r>
    </w:p>
    <w:p w:rsidR="00825B99" w:rsidP="00D05FC9" w:rsidRDefault="00825B99" w14:paraId="3868EF15" w14:textId="77777777">
      <w:pPr>
        <w:spacing w:line="240" w:lineRule="auto"/>
      </w:pPr>
      <w:r>
        <w:t>Van maandag 22 september tot en met vrijdag 3 oktober 2025 vindt de 42ste driejaarlijkse ICAO Assembly plaats in Montréal, Canada. Tijdens deze vergadering vinden de verkiezingen plaats voor het dagelijks bestuur van de ICAO (de Council). Ook de driejaarlijkse begroting van de organisatie wordt vastgesteld net als de jaarlijkse contributies van lidstaten. Het Koninkrijk der Nederlanden zal met een delegatie deelnemen aan deze bijeenkomst.</w:t>
      </w:r>
    </w:p>
    <w:p w:rsidR="00825B99" w:rsidP="00D05FC9" w:rsidRDefault="00825B99" w14:paraId="2CA8BDCA" w14:textId="77777777">
      <w:pPr>
        <w:spacing w:line="240" w:lineRule="auto"/>
      </w:pPr>
    </w:p>
    <w:p w:rsidR="00825B99" w:rsidP="00D05FC9" w:rsidRDefault="00825B99" w14:paraId="6085BAF5" w14:textId="77777777">
      <w:pPr>
        <w:spacing w:line="240" w:lineRule="auto"/>
      </w:pPr>
      <w:r>
        <w:lastRenderedPageBreak/>
        <w:t>De inhoudelijke inzet in de vergadering wordt Europees gecoördineerd en afgestemd. De inzet ziet er op hoofdlijnen als volgt uit:</w:t>
      </w:r>
    </w:p>
    <w:p w:rsidR="00825B99" w:rsidP="00D05FC9" w:rsidRDefault="00825B99" w14:paraId="05623B46" w14:textId="77777777">
      <w:pPr>
        <w:spacing w:line="240" w:lineRule="auto"/>
      </w:pPr>
      <w:r>
        <w:t xml:space="preserve">Voor luchtvaartveiligheid en luchtverkeer moeten de volgende versies van de wereldwijde plannen voor luchtvaartveiligheid (Global </w:t>
      </w:r>
      <w:proofErr w:type="spellStart"/>
      <w:r>
        <w:t>Aviation</w:t>
      </w:r>
      <w:proofErr w:type="spellEnd"/>
      <w:r>
        <w:t xml:space="preserve"> Safety Plan, de GASP) en luchtvaartnavigatie (Global </w:t>
      </w:r>
      <w:proofErr w:type="spellStart"/>
      <w:r>
        <w:t>Aviation</w:t>
      </w:r>
      <w:proofErr w:type="spellEnd"/>
      <w:r>
        <w:t xml:space="preserve"> </w:t>
      </w:r>
      <w:proofErr w:type="spellStart"/>
      <w:r>
        <w:t>Navigation</w:t>
      </w:r>
      <w:proofErr w:type="spellEnd"/>
      <w:r>
        <w:t xml:space="preserve"> Plan, de GANP) worden vastgesteld. Deze plannen worden gebruikt door de ICAO lidstaten om hun nationale plannen op te baseren. Daarnaast wordt gesproken over technische onderwerpen zoals de toenemende verstoring van satellietsignalen (GNSS Global </w:t>
      </w:r>
      <w:proofErr w:type="spellStart"/>
      <w:r>
        <w:t>Aviation</w:t>
      </w:r>
      <w:proofErr w:type="spellEnd"/>
      <w:r>
        <w:t xml:space="preserve"> </w:t>
      </w:r>
      <w:proofErr w:type="spellStart"/>
      <w:r>
        <w:t>Satellite</w:t>
      </w:r>
      <w:proofErr w:type="spellEnd"/>
      <w:r>
        <w:t xml:space="preserve"> System </w:t>
      </w:r>
      <w:proofErr w:type="spellStart"/>
      <w:r>
        <w:t>Interference</w:t>
      </w:r>
      <w:proofErr w:type="spellEnd"/>
      <w:r>
        <w:t>, GNSS), veiligheidsmanagementsystemen, toezicht op luchtvaartveiligheid en regionale toezichtorganisaties, nieuwe toetreders in het luchtruim (onbemande luchtvaart en operaties in het hogere luchtruim) en innovatie.</w:t>
      </w:r>
    </w:p>
    <w:p w:rsidR="00825B99" w:rsidP="00D05FC9" w:rsidRDefault="00825B99" w14:paraId="24889FFB" w14:textId="77777777">
      <w:pPr>
        <w:spacing w:line="240" w:lineRule="auto"/>
      </w:pPr>
    </w:p>
    <w:p w:rsidR="00825B99" w:rsidP="00D05FC9" w:rsidRDefault="00825B99" w14:paraId="7EB09D2E" w14:textId="45B2425F">
      <w:pPr>
        <w:spacing w:line="240" w:lineRule="auto"/>
      </w:pPr>
      <w:r>
        <w:t xml:space="preserve">Voor het onderwerp duurzame luchtvaart worden drie resoluties voorbereid, namelijk de implementatie van de lange termijn doelstelling van net zero CO2- emissies in 2050, het behoud van het Carbon </w:t>
      </w:r>
      <w:proofErr w:type="spellStart"/>
      <w:r>
        <w:t>Offsetting</w:t>
      </w:r>
      <w:proofErr w:type="spellEnd"/>
      <w:r>
        <w:t xml:space="preserve"> </w:t>
      </w:r>
      <w:proofErr w:type="spellStart"/>
      <w:r>
        <w:t>and</w:t>
      </w:r>
      <w:proofErr w:type="spellEnd"/>
      <w:r>
        <w:t xml:space="preserve"> </w:t>
      </w:r>
      <w:proofErr w:type="spellStart"/>
      <w:r>
        <w:t>Reduction</w:t>
      </w:r>
      <w:proofErr w:type="spellEnd"/>
      <w:r>
        <w:t xml:space="preserve"> </w:t>
      </w:r>
      <w:proofErr w:type="spellStart"/>
      <w:r>
        <w:t>Scheme</w:t>
      </w:r>
      <w:proofErr w:type="spellEnd"/>
      <w:r>
        <w:t xml:space="preserve"> </w:t>
      </w:r>
      <w:proofErr w:type="spellStart"/>
      <w:r>
        <w:t>for</w:t>
      </w:r>
      <w:proofErr w:type="spellEnd"/>
      <w:r>
        <w:t xml:space="preserve"> International </w:t>
      </w:r>
      <w:proofErr w:type="spellStart"/>
      <w:r>
        <w:t>Aviation</w:t>
      </w:r>
      <w:proofErr w:type="spellEnd"/>
      <w:r>
        <w:t xml:space="preserve"> systeem (CORSIA) dat per 1 januari 2027 verplicht wordt voor alle ICAO lidstaten en tenslotte luchtkwaliteit en geluid op en in de nabijheid van luchthavens. Voor de economische inzet geldt dat er wordt gepleit verdere liberalisering van de luchtvaart en vrije markttoegang. Er is aandacht voor de</w:t>
      </w:r>
      <w:r w:rsidR="00BB5EFA">
        <w:t xml:space="preserve"> </w:t>
      </w:r>
      <w:r>
        <w:t xml:space="preserve">groeiende personeelstekorten met een technische signatuur in de sector. Ook wordt opgeroepen meer samen te werken tussen de ICAO en de Internationale </w:t>
      </w:r>
      <w:proofErr w:type="spellStart"/>
      <w:r>
        <w:t>ArbeidsOrganisatie</w:t>
      </w:r>
      <w:proofErr w:type="spellEnd"/>
      <w:r>
        <w:t xml:space="preserve"> (de ILO). Voor Facilitatie staan de volgende onderwerpen op de Assembly agenda; assistentie aan slachtoffers van luchtvaartongelukken; mensenhandel en niet-reguliere migratie bestrijding en de universele toegankelijkheid van luchtvaart voor minder mobiele ouderen en gehandicapten.</w:t>
      </w:r>
    </w:p>
    <w:p w:rsidR="00825B99" w:rsidP="00D05FC9" w:rsidRDefault="00825B99" w14:paraId="588ADF27" w14:textId="77777777">
      <w:pPr>
        <w:spacing w:line="240" w:lineRule="auto"/>
      </w:pPr>
      <w:r>
        <w:t>Met name het onderwerp niet-reguliere migratie door criminele netwerken en de mogelijke signaleringsrol van de luchtvaartvervoerders bij de bestrijding hiervan is een belangrijk politiek streven.</w:t>
      </w:r>
    </w:p>
    <w:p w:rsidR="00825B99" w:rsidP="00D05FC9" w:rsidRDefault="00825B99" w14:paraId="629FB54E" w14:textId="77777777">
      <w:pPr>
        <w:spacing w:line="240" w:lineRule="auto"/>
      </w:pPr>
    </w:p>
    <w:p w:rsidR="00825B99" w:rsidP="00D05FC9" w:rsidRDefault="00825B99" w14:paraId="23FB5EE2" w14:textId="77777777">
      <w:pPr>
        <w:spacing w:line="240" w:lineRule="auto"/>
      </w:pPr>
      <w:r>
        <w:t xml:space="preserve">Op het terrein van luchtvaartbeveiliging zal de Assembly in het teken staan van twee hoofdonderwerpen: cybersecurity en fysieke beveiliging. Voor de implementatie van de ICAO Cyber strategie is aandacht nodig voor de versterking van </w:t>
      </w:r>
      <w:proofErr w:type="spellStart"/>
      <w:r>
        <w:t>governance</w:t>
      </w:r>
      <w:proofErr w:type="spellEnd"/>
      <w:r>
        <w:t xml:space="preserve"> en risicobeheersing, proactief kwetsbaarhedenbeheer en continue, functiegerichte training binnen alle lagen van het luchtvaartecosysteem.</w:t>
      </w:r>
    </w:p>
    <w:p w:rsidR="00825B99" w:rsidP="00D05FC9" w:rsidRDefault="00825B99" w14:paraId="7D73CD01" w14:textId="77777777">
      <w:pPr>
        <w:spacing w:line="240" w:lineRule="auto"/>
      </w:pPr>
      <w:r>
        <w:t>Tegelijkertijd is een holistische benadering noodzakelijk om versnipperde</w:t>
      </w:r>
    </w:p>
    <w:p w:rsidR="00825B99" w:rsidP="00D05FC9" w:rsidRDefault="00825B99" w14:paraId="5E8C9573" w14:textId="77777777">
      <w:pPr>
        <w:spacing w:line="240" w:lineRule="auto"/>
      </w:pPr>
      <w:r>
        <w:t xml:space="preserve">inspanningen te doorbreken en cyberrisico’s effectief te kunnen beheersen. Voor fysieke luchtvaartbeveiliging ligt de nadruk op het belang van innovatie en de ontwikkeling van nieuwe technologieën, het verbeteren van het kennisniveau in ICAO Staten die achterlopen op dit gebied en het investeren in voldoende gekwalificeerd en kundig personeel om ook met nieuwe technologieën te kunnen werken. Verder wordt de ICAO Assembly gevraagd in te stemmen met het organiseren van een High Level </w:t>
      </w:r>
      <w:proofErr w:type="spellStart"/>
      <w:r>
        <w:t>Aviation</w:t>
      </w:r>
      <w:proofErr w:type="spellEnd"/>
      <w:r>
        <w:t xml:space="preserve"> Security Conference in het komende triënnium met het oog op herbevestiging van het commitment van alle ICAO Staten om zorg te dragen voor voldoende middelen voor een adequate luchtvaartbeveiliging en om de prioriteiten vast te stellen voor o.a. het internationale regelgevend kader en het doel van de ondersteunende activiteiten van ICAO.</w:t>
      </w:r>
    </w:p>
    <w:p w:rsidR="00825B99" w:rsidP="00D05FC9" w:rsidRDefault="00825B99" w14:paraId="524E40CE" w14:textId="77777777">
      <w:pPr>
        <w:spacing w:line="240" w:lineRule="auto"/>
      </w:pPr>
    </w:p>
    <w:p w:rsidR="00825B99" w:rsidP="00D05FC9" w:rsidRDefault="00825B99" w14:paraId="1F190B7C" w14:textId="77777777">
      <w:pPr>
        <w:spacing w:line="240" w:lineRule="auto"/>
      </w:pPr>
      <w:r>
        <w:t xml:space="preserve">Tenslotte zal de Legal </w:t>
      </w:r>
      <w:proofErr w:type="spellStart"/>
      <w:r>
        <w:t>Commission</w:t>
      </w:r>
      <w:proofErr w:type="spellEnd"/>
      <w:r>
        <w:t xml:space="preserve"> tijdens Assembly inzetten op de voortgang van het werkprogramma van de Legal </w:t>
      </w:r>
      <w:proofErr w:type="spellStart"/>
      <w:r>
        <w:t>Committee</w:t>
      </w:r>
      <w:proofErr w:type="spellEnd"/>
      <w:r>
        <w:t xml:space="preserve"> met diverse onderwerpen waaronder onderzoek aanbevelingen naleving luchtruim verplichtingen ICAO staten (artikel 12) verdrag van Chicago, waarborgen ratificatie ICAO verdragen en problemen rond databeschermingsregels en internationaal vrachtvervoer. Hiernaast zal de Assembly mogelijk aandacht schenken aan de vele geschillenbeslechtingsprocedures die momenteel bij de ICAO council lopen.</w:t>
      </w:r>
    </w:p>
    <w:p w:rsidR="00825B99" w:rsidP="00D05FC9" w:rsidRDefault="00825B99" w14:paraId="1EDA5610" w14:textId="77777777">
      <w:pPr>
        <w:spacing w:line="240" w:lineRule="auto"/>
      </w:pPr>
    </w:p>
    <w:p w:rsidR="00D05FC9" w:rsidP="00D05FC9" w:rsidRDefault="00825B99" w14:paraId="0BD7AEEA" w14:textId="77777777">
      <w:pPr>
        <w:spacing w:line="240" w:lineRule="auto"/>
      </w:pPr>
      <w:r>
        <w:lastRenderedPageBreak/>
        <w:t>De Kamer zal na afloop van de Assembly worden geïnformeerd over de ui</w:t>
      </w:r>
      <w:r w:rsidR="00D05FC9">
        <w:t>t</w:t>
      </w:r>
      <w:r>
        <w:t>komsten.</w:t>
      </w:r>
      <w:r w:rsidR="00D05FC9">
        <w:t xml:space="preserve"> </w:t>
      </w:r>
    </w:p>
    <w:p w:rsidR="00D05FC9" w:rsidP="00D05FC9" w:rsidRDefault="00D05FC9" w14:paraId="6B6DC394" w14:textId="77777777">
      <w:pPr>
        <w:spacing w:line="240" w:lineRule="auto"/>
      </w:pPr>
    </w:p>
    <w:p w:rsidRPr="007323B9" w:rsidR="007323B9" w:rsidP="00D05FC9" w:rsidRDefault="00A27678" w14:paraId="28E8E76A" w14:textId="71B969F5">
      <w:r>
        <w:br/>
      </w:r>
      <w:r w:rsidR="005030DE">
        <w:t>H</w:t>
      </w:r>
      <w:r w:rsidRPr="00114DFB" w:rsidR="005C0C81">
        <w:t>oogachtend,</w:t>
      </w:r>
    </w:p>
    <w:p w:rsidR="001F1BC5" w:rsidP="00D05FC9" w:rsidRDefault="005C0C81" w14:paraId="5957FC8A" w14:textId="69AB906A">
      <w:pPr>
        <w:pStyle w:val="OndertekeningArea1"/>
        <w:spacing w:line="276" w:lineRule="auto"/>
      </w:pPr>
      <w:r w:rsidRPr="00114DFB">
        <w:t>DE MINISTER VAN INFRASTRUCTUUR EN WATERSTAAT,</w:t>
      </w:r>
    </w:p>
    <w:p w:rsidR="0055676A" w:rsidP="00D05FC9" w:rsidRDefault="0055676A" w14:paraId="255C8F67" w14:textId="77777777">
      <w:pPr>
        <w:spacing w:line="276" w:lineRule="auto"/>
      </w:pPr>
    </w:p>
    <w:p w:rsidR="00371F71" w:rsidP="00D05FC9" w:rsidRDefault="00371F71" w14:paraId="4B5E0A4D" w14:textId="77777777">
      <w:pPr>
        <w:spacing w:line="276" w:lineRule="auto"/>
      </w:pPr>
    </w:p>
    <w:p w:rsidR="00E36274" w:rsidP="00D05FC9" w:rsidRDefault="00E36274" w14:paraId="0E619AF1" w14:textId="77777777">
      <w:pPr>
        <w:spacing w:line="276" w:lineRule="auto"/>
      </w:pPr>
    </w:p>
    <w:p w:rsidR="00E36274" w:rsidP="00D05FC9" w:rsidRDefault="00E36274" w14:paraId="7C6B3AF5" w14:textId="77777777">
      <w:pPr>
        <w:spacing w:line="276" w:lineRule="auto"/>
      </w:pPr>
    </w:p>
    <w:p w:rsidR="00A50B6C" w:rsidP="00D05FC9" w:rsidRDefault="007323B9" w14:paraId="31568A38" w14:textId="2025208A">
      <w:pPr>
        <w:spacing w:line="276" w:lineRule="auto"/>
      </w:pPr>
      <w:r>
        <w:t xml:space="preserve">Barry </w:t>
      </w:r>
      <w:proofErr w:type="spellStart"/>
      <w:r>
        <w:t>Madlene</w:t>
      </w:r>
      <w:r w:rsidR="00371F71">
        <w:t>r</w:t>
      </w:r>
      <w:proofErr w:type="spellEnd"/>
    </w:p>
    <w:p w:rsidR="00A50B6C" w:rsidP="00D05FC9" w:rsidRDefault="00A50B6C" w14:paraId="2FF63B32" w14:textId="77777777">
      <w:pPr>
        <w:spacing w:line="276" w:lineRule="auto"/>
      </w:pPr>
    </w:p>
    <w:p w:rsidR="002B2E1B" w:rsidP="00D05FC9" w:rsidRDefault="002B2E1B" w14:paraId="313ABDFE" w14:textId="77777777">
      <w:pPr>
        <w:spacing w:line="276" w:lineRule="auto"/>
        <w:rPr>
          <w:b/>
          <w:bCs/>
        </w:rPr>
      </w:pPr>
      <w:bookmarkStart w:name="_Hlk174452337" w:id="2"/>
      <w:bookmarkEnd w:id="2"/>
    </w:p>
    <w:sectPr w:rsidR="002B2E1B">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2F0C" w14:textId="77777777" w:rsidR="00B81117" w:rsidRDefault="00B81117">
      <w:pPr>
        <w:spacing w:line="240" w:lineRule="auto"/>
      </w:pPr>
      <w:r>
        <w:separator/>
      </w:r>
    </w:p>
  </w:endnote>
  <w:endnote w:type="continuationSeparator" w:id="0">
    <w:p w14:paraId="01F88B21" w14:textId="77777777" w:rsidR="00B81117" w:rsidRDefault="00B81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DABC" w14:textId="77777777" w:rsidR="00B81117" w:rsidRDefault="00B81117">
      <w:pPr>
        <w:spacing w:line="240" w:lineRule="auto"/>
      </w:pPr>
      <w:r>
        <w:separator/>
      </w:r>
    </w:p>
  </w:footnote>
  <w:footnote w:type="continuationSeparator" w:id="0">
    <w:p w14:paraId="240CE7EE" w14:textId="77777777" w:rsidR="00B81117" w:rsidRDefault="00B81117">
      <w:pPr>
        <w:spacing w:line="240" w:lineRule="auto"/>
      </w:pPr>
      <w:r>
        <w:continuationSeparator/>
      </w:r>
    </w:p>
  </w:footnote>
  <w:footnote w:id="1">
    <w:p w14:paraId="761AF5C8" w14:textId="4AEFF7E5" w:rsidR="00825B99" w:rsidRPr="00825B99" w:rsidRDefault="00825B99">
      <w:pPr>
        <w:pStyle w:val="Voetnoottekst"/>
        <w:rPr>
          <w:sz w:val="16"/>
          <w:szCs w:val="16"/>
        </w:rPr>
      </w:pPr>
      <w:r w:rsidRPr="00825B99">
        <w:rPr>
          <w:rStyle w:val="Voetnootmarkering"/>
          <w:sz w:val="16"/>
          <w:szCs w:val="16"/>
        </w:rPr>
        <w:footnoteRef/>
      </w:r>
      <w:r w:rsidRPr="00825B99">
        <w:rPr>
          <w:sz w:val="16"/>
          <w:szCs w:val="16"/>
        </w:rPr>
        <w:t xml:space="preserve"> Kamerstuk 31 936, nr. 1228</w:t>
      </w:r>
    </w:p>
  </w:footnote>
  <w:footnote w:id="2">
    <w:p w14:paraId="0EEA2F62" w14:textId="1ABE120F" w:rsidR="00825B99" w:rsidRPr="00825B99" w:rsidRDefault="00825B99">
      <w:pPr>
        <w:pStyle w:val="Voetnoottekst"/>
        <w:rPr>
          <w:sz w:val="16"/>
          <w:szCs w:val="16"/>
        </w:rPr>
      </w:pPr>
      <w:r w:rsidRPr="00825B99">
        <w:rPr>
          <w:rStyle w:val="Voetnootmarkering"/>
          <w:sz w:val="16"/>
          <w:szCs w:val="16"/>
        </w:rPr>
        <w:footnoteRef/>
      </w:r>
      <w:r w:rsidRPr="00825B99">
        <w:rPr>
          <w:sz w:val="16"/>
          <w:szCs w:val="16"/>
        </w:rPr>
        <w:t xml:space="preserve"> TZ202410-192</w:t>
      </w:r>
    </w:p>
  </w:footnote>
  <w:footnote w:id="3">
    <w:p w14:paraId="4734757C" w14:textId="11312862" w:rsidR="00825B99" w:rsidRDefault="00825B99">
      <w:pPr>
        <w:pStyle w:val="Voetnoottekst"/>
      </w:pPr>
      <w:r w:rsidRPr="00825B99">
        <w:rPr>
          <w:rStyle w:val="Voetnootmarkering"/>
          <w:sz w:val="16"/>
          <w:szCs w:val="16"/>
        </w:rPr>
        <w:footnoteRef/>
      </w:r>
      <w:r w:rsidRPr="00825B99">
        <w:rPr>
          <w:sz w:val="16"/>
          <w:szCs w:val="16"/>
        </w:rPr>
        <w:t xml:space="preserve"> Kamerstuk 31 936, nr. 1189</w:t>
      </w:r>
    </w:p>
  </w:footnote>
  <w:footnote w:id="4">
    <w:p w14:paraId="58F1158E" w14:textId="44DE5177" w:rsidR="00D30536" w:rsidRPr="00D30536" w:rsidRDefault="00D30536">
      <w:pPr>
        <w:pStyle w:val="Voetnoottekst"/>
        <w:rPr>
          <w:sz w:val="16"/>
          <w:szCs w:val="16"/>
        </w:rPr>
      </w:pPr>
      <w:r w:rsidRPr="00D30536">
        <w:rPr>
          <w:rStyle w:val="Voetnootmarkering"/>
          <w:sz w:val="16"/>
          <w:szCs w:val="16"/>
        </w:rPr>
        <w:footnoteRef/>
      </w:r>
      <w:r w:rsidRPr="00D30536">
        <w:rPr>
          <w:sz w:val="16"/>
          <w:szCs w:val="16"/>
        </w:rPr>
        <w:t xml:space="preserve"> Kamerstuk 31 936, nr. 1228</w:t>
      </w:r>
    </w:p>
  </w:footnote>
  <w:footnote w:id="5">
    <w:p w14:paraId="4A2751DE" w14:textId="27AE1DE0" w:rsidR="00D30536" w:rsidRDefault="00D30536">
      <w:pPr>
        <w:pStyle w:val="Voetnoottekst"/>
      </w:pPr>
      <w:r w:rsidRPr="00D30536">
        <w:rPr>
          <w:rStyle w:val="Voetnootmarkering"/>
          <w:sz w:val="16"/>
          <w:szCs w:val="16"/>
        </w:rPr>
        <w:footnoteRef/>
      </w:r>
      <w:r w:rsidRPr="00D30536">
        <w:rPr>
          <w:sz w:val="16"/>
          <w:szCs w:val="16"/>
        </w:rPr>
        <w:t xml:space="preserve"> </w:t>
      </w:r>
      <w:proofErr w:type="spellStart"/>
      <w:r w:rsidRPr="00D30536">
        <w:rPr>
          <w:sz w:val="16"/>
          <w:szCs w:val="16"/>
        </w:rPr>
        <w:t>Uitvoeringsoverordening</w:t>
      </w:r>
      <w:proofErr w:type="spellEnd"/>
      <w:r w:rsidRPr="00D30536">
        <w:rPr>
          <w:sz w:val="16"/>
          <w:szCs w:val="16"/>
        </w:rPr>
        <w:t xml:space="preserve"> EU 2019/317</w:t>
      </w:r>
    </w:p>
  </w:footnote>
  <w:footnote w:id="6">
    <w:p w14:paraId="7A828B28" w14:textId="716FE986" w:rsidR="00D30536" w:rsidRPr="00D30536" w:rsidRDefault="00D30536" w:rsidP="00D30536">
      <w:pPr>
        <w:spacing w:line="240" w:lineRule="auto"/>
        <w:rPr>
          <w:sz w:val="16"/>
          <w:szCs w:val="16"/>
        </w:rPr>
      </w:pPr>
      <w:r w:rsidRPr="00D30536">
        <w:rPr>
          <w:rStyle w:val="Voetnootmarkering"/>
          <w:sz w:val="16"/>
          <w:szCs w:val="16"/>
        </w:rPr>
        <w:footnoteRef/>
      </w:r>
      <w:r w:rsidRPr="00D30536">
        <w:rPr>
          <w:sz w:val="16"/>
          <w:szCs w:val="16"/>
        </w:rPr>
        <w:t xml:space="preserve"> Kamerstukken II, 2022/23, 31936, nr. 1044 </w:t>
      </w:r>
      <w:hyperlink r:id="rId1" w:history="1">
        <w:r w:rsidRPr="00D30536">
          <w:rPr>
            <w:rStyle w:val="Hyperlink"/>
            <w:sz w:val="16"/>
            <w:szCs w:val="16"/>
          </w:rPr>
          <w:t>https://zoek.officielebekendmakingen.nl/kst-31936-1044.html</w:t>
        </w:r>
      </w:hyperlink>
    </w:p>
  </w:footnote>
  <w:footnote w:id="7">
    <w:p w14:paraId="0D1D763C" w14:textId="0EABA7D3" w:rsidR="00D30536" w:rsidRPr="00D30536" w:rsidRDefault="00D30536" w:rsidP="00D30536">
      <w:pPr>
        <w:pStyle w:val="Voetnoottekst"/>
        <w:rPr>
          <w:sz w:val="16"/>
          <w:szCs w:val="16"/>
        </w:rPr>
      </w:pPr>
      <w:r w:rsidRPr="00D30536">
        <w:rPr>
          <w:rStyle w:val="Voetnootmarkering"/>
          <w:sz w:val="16"/>
          <w:szCs w:val="16"/>
        </w:rPr>
        <w:footnoteRef/>
      </w:r>
      <w:r w:rsidRPr="00D30536">
        <w:rPr>
          <w:sz w:val="16"/>
          <w:szCs w:val="16"/>
        </w:rPr>
        <w:t xml:space="preserve"> Besluit van de Minister van Infrastructuur en Waterstaat van 8 september 2022, nr. IENW/BSK-2020/168657, tot instelling van een Nationale Adviesgroep Cabinelucht (Instellingsbesluit NAC) (Stct. 2020, nr47262)/</w:t>
      </w:r>
    </w:p>
  </w:footnote>
  <w:footnote w:id="8">
    <w:p w14:paraId="576ACE21" w14:textId="0A0A24F7" w:rsidR="00D30536" w:rsidRPr="00D30536" w:rsidRDefault="00D30536" w:rsidP="00D30536">
      <w:pPr>
        <w:pStyle w:val="Voetnoottekst"/>
        <w:rPr>
          <w:lang w:val="en-US"/>
        </w:rPr>
      </w:pPr>
      <w:r w:rsidRPr="00D30536">
        <w:rPr>
          <w:rStyle w:val="Voetnootmarkering"/>
          <w:sz w:val="16"/>
          <w:szCs w:val="16"/>
        </w:rPr>
        <w:footnoteRef/>
      </w:r>
      <w:r w:rsidRPr="00D30536">
        <w:rPr>
          <w:sz w:val="16"/>
          <w:szCs w:val="16"/>
          <w:lang w:val="en-US"/>
        </w:rPr>
        <w:t xml:space="preserve"> Cabin air quality assessment of long-term effects of contaminants”, </w:t>
      </w:r>
      <w:proofErr w:type="spellStart"/>
      <w:r w:rsidRPr="00D30536">
        <w:rPr>
          <w:sz w:val="16"/>
          <w:szCs w:val="16"/>
          <w:lang w:val="en-US"/>
        </w:rPr>
        <w:t>ook</w:t>
      </w:r>
      <w:proofErr w:type="spellEnd"/>
      <w:r w:rsidRPr="00D30536">
        <w:rPr>
          <w:sz w:val="16"/>
          <w:szCs w:val="16"/>
          <w:lang w:val="en-US"/>
        </w:rPr>
        <w:t xml:space="preserve"> </w:t>
      </w:r>
      <w:proofErr w:type="spellStart"/>
      <w:r w:rsidRPr="00D30536">
        <w:rPr>
          <w:sz w:val="16"/>
          <w:szCs w:val="16"/>
          <w:lang w:val="en-US"/>
        </w:rPr>
        <w:t>wel</w:t>
      </w:r>
      <w:proofErr w:type="spellEnd"/>
      <w:r w:rsidRPr="00D30536">
        <w:rPr>
          <w:sz w:val="16"/>
          <w:szCs w:val="16"/>
          <w:lang w:val="en-US"/>
        </w:rPr>
        <w:t xml:space="preserve"> het Cabin Air Quality (CAQ) III project </w:t>
      </w:r>
      <w:proofErr w:type="spellStart"/>
      <w:r w:rsidRPr="00D30536">
        <w:rPr>
          <w:sz w:val="16"/>
          <w:szCs w:val="16"/>
          <w:lang w:val="en-US"/>
        </w:rPr>
        <w:t>genoemd</w:t>
      </w:r>
      <w:proofErr w:type="spellEnd"/>
      <w:r>
        <w:rPr>
          <w:sz w:val="16"/>
          <w:szCs w:val="16"/>
          <w:lang w:val="en-US"/>
        </w:rPr>
        <w:t>.</w:t>
      </w:r>
    </w:p>
  </w:footnote>
  <w:footnote w:id="9">
    <w:p w14:paraId="3634DFFA" w14:textId="77777777" w:rsidR="00D30536" w:rsidRPr="00EA1231" w:rsidRDefault="00D30536" w:rsidP="00D30536">
      <w:pPr>
        <w:spacing w:before="78"/>
        <w:ind w:left="109" w:hanging="109"/>
        <w:rPr>
          <w:sz w:val="16"/>
          <w:lang w:val="en-GB"/>
        </w:rPr>
      </w:pPr>
      <w:r>
        <w:rPr>
          <w:rStyle w:val="Voetnootmarkering"/>
        </w:rPr>
        <w:footnoteRef/>
      </w:r>
      <w:r w:rsidRPr="00D30536">
        <w:rPr>
          <w:lang w:val="en-US"/>
        </w:rPr>
        <w:t xml:space="preserve"> </w:t>
      </w:r>
      <w:r w:rsidRPr="00EA1231">
        <w:rPr>
          <w:sz w:val="16"/>
          <w:lang w:val="en-GB"/>
        </w:rPr>
        <w:t>“Cabin</w:t>
      </w:r>
      <w:r w:rsidRPr="00EA1231">
        <w:rPr>
          <w:spacing w:val="-2"/>
          <w:sz w:val="16"/>
          <w:lang w:val="en-GB"/>
        </w:rPr>
        <w:t xml:space="preserve"> </w:t>
      </w:r>
      <w:r w:rsidRPr="00EA1231">
        <w:rPr>
          <w:sz w:val="16"/>
          <w:lang w:val="en-GB"/>
        </w:rPr>
        <w:t>air</w:t>
      </w:r>
      <w:r w:rsidRPr="00EA1231">
        <w:rPr>
          <w:spacing w:val="-4"/>
          <w:sz w:val="16"/>
          <w:lang w:val="en-GB"/>
        </w:rPr>
        <w:t xml:space="preserve"> </w:t>
      </w:r>
      <w:r w:rsidRPr="00EA1231">
        <w:rPr>
          <w:sz w:val="16"/>
          <w:lang w:val="en-GB"/>
        </w:rPr>
        <w:t>quality</w:t>
      </w:r>
      <w:r w:rsidRPr="00EA1231">
        <w:rPr>
          <w:spacing w:val="-1"/>
          <w:sz w:val="16"/>
          <w:lang w:val="en-GB"/>
        </w:rPr>
        <w:t xml:space="preserve"> </w:t>
      </w:r>
      <w:r w:rsidRPr="00EA1231">
        <w:rPr>
          <w:sz w:val="16"/>
          <w:lang w:val="en-GB"/>
        </w:rPr>
        <w:t>assessment</w:t>
      </w:r>
      <w:r w:rsidRPr="00EA1231">
        <w:rPr>
          <w:spacing w:val="-2"/>
          <w:sz w:val="16"/>
          <w:lang w:val="en-GB"/>
        </w:rPr>
        <w:t xml:space="preserve"> </w:t>
      </w:r>
      <w:r w:rsidRPr="00EA1231">
        <w:rPr>
          <w:sz w:val="16"/>
          <w:lang w:val="en-GB"/>
        </w:rPr>
        <w:t>of</w:t>
      </w:r>
      <w:r w:rsidRPr="00EA1231">
        <w:rPr>
          <w:spacing w:val="-2"/>
          <w:sz w:val="16"/>
          <w:lang w:val="en-GB"/>
        </w:rPr>
        <w:t xml:space="preserve"> </w:t>
      </w:r>
      <w:r w:rsidRPr="00EA1231">
        <w:rPr>
          <w:sz w:val="16"/>
          <w:lang w:val="en-GB"/>
        </w:rPr>
        <w:t>long-term</w:t>
      </w:r>
      <w:r w:rsidRPr="00EA1231">
        <w:rPr>
          <w:spacing w:val="-3"/>
          <w:sz w:val="16"/>
          <w:lang w:val="en-GB"/>
        </w:rPr>
        <w:t xml:space="preserve"> </w:t>
      </w:r>
      <w:r w:rsidRPr="00EA1231">
        <w:rPr>
          <w:sz w:val="16"/>
          <w:lang w:val="en-GB"/>
        </w:rPr>
        <w:t>effects</w:t>
      </w:r>
      <w:r w:rsidRPr="00EA1231">
        <w:rPr>
          <w:spacing w:val="-4"/>
          <w:sz w:val="16"/>
          <w:lang w:val="en-GB"/>
        </w:rPr>
        <w:t xml:space="preserve"> </w:t>
      </w:r>
      <w:r w:rsidRPr="00EA1231">
        <w:rPr>
          <w:sz w:val="16"/>
          <w:lang w:val="en-GB"/>
        </w:rPr>
        <w:t>of</w:t>
      </w:r>
      <w:r w:rsidRPr="00EA1231">
        <w:rPr>
          <w:spacing w:val="-1"/>
          <w:sz w:val="16"/>
          <w:lang w:val="en-GB"/>
        </w:rPr>
        <w:t xml:space="preserve"> </w:t>
      </w:r>
      <w:r w:rsidRPr="00EA1231">
        <w:rPr>
          <w:sz w:val="16"/>
          <w:lang w:val="en-GB"/>
        </w:rPr>
        <w:t>contaminants”,</w:t>
      </w:r>
      <w:r w:rsidRPr="00EA1231">
        <w:rPr>
          <w:spacing w:val="-3"/>
          <w:sz w:val="16"/>
          <w:lang w:val="en-GB"/>
        </w:rPr>
        <w:t xml:space="preserve"> </w:t>
      </w:r>
      <w:proofErr w:type="spellStart"/>
      <w:r w:rsidRPr="00EA1231">
        <w:rPr>
          <w:sz w:val="16"/>
          <w:lang w:val="en-GB"/>
        </w:rPr>
        <w:t>ook</w:t>
      </w:r>
      <w:proofErr w:type="spellEnd"/>
      <w:r w:rsidRPr="00EA1231">
        <w:rPr>
          <w:spacing w:val="-1"/>
          <w:sz w:val="16"/>
          <w:lang w:val="en-GB"/>
        </w:rPr>
        <w:t xml:space="preserve"> </w:t>
      </w:r>
      <w:proofErr w:type="spellStart"/>
      <w:r w:rsidRPr="00EA1231">
        <w:rPr>
          <w:sz w:val="16"/>
          <w:lang w:val="en-GB"/>
        </w:rPr>
        <w:t>wel</w:t>
      </w:r>
      <w:proofErr w:type="spellEnd"/>
      <w:r w:rsidRPr="00EA1231">
        <w:rPr>
          <w:spacing w:val="-3"/>
          <w:sz w:val="16"/>
          <w:lang w:val="en-GB"/>
        </w:rPr>
        <w:t xml:space="preserve"> </w:t>
      </w:r>
      <w:r w:rsidRPr="00EA1231">
        <w:rPr>
          <w:sz w:val="16"/>
          <w:lang w:val="en-GB"/>
        </w:rPr>
        <w:t>het</w:t>
      </w:r>
      <w:r w:rsidRPr="00EA1231">
        <w:rPr>
          <w:spacing w:val="-3"/>
          <w:sz w:val="16"/>
          <w:lang w:val="en-GB"/>
        </w:rPr>
        <w:t xml:space="preserve"> </w:t>
      </w:r>
      <w:r w:rsidRPr="00EA1231">
        <w:rPr>
          <w:sz w:val="16"/>
          <w:lang w:val="en-GB"/>
        </w:rPr>
        <w:t>Cabin</w:t>
      </w:r>
      <w:r w:rsidRPr="00EA1231">
        <w:rPr>
          <w:spacing w:val="-2"/>
          <w:sz w:val="16"/>
          <w:lang w:val="en-GB"/>
        </w:rPr>
        <w:t xml:space="preserve"> </w:t>
      </w:r>
      <w:r w:rsidRPr="00EA1231">
        <w:rPr>
          <w:spacing w:val="-5"/>
          <w:sz w:val="16"/>
          <w:lang w:val="en-GB"/>
        </w:rPr>
        <w:t>Air</w:t>
      </w:r>
    </w:p>
    <w:p w14:paraId="4BC0273E" w14:textId="2A9627E4" w:rsidR="00D30536" w:rsidRDefault="00D30536" w:rsidP="00D30536">
      <w:pPr>
        <w:pStyle w:val="Voetnoottekst"/>
      </w:pPr>
      <w:proofErr w:type="spellStart"/>
      <w:r>
        <w:rPr>
          <w:sz w:val="16"/>
        </w:rPr>
        <w:t>Quality</w:t>
      </w:r>
      <w:proofErr w:type="spellEnd"/>
      <w:r>
        <w:rPr>
          <w:spacing w:val="-3"/>
          <w:sz w:val="16"/>
        </w:rPr>
        <w:t xml:space="preserve"> </w:t>
      </w:r>
      <w:r>
        <w:rPr>
          <w:sz w:val="16"/>
        </w:rPr>
        <w:t>(CAQ) III</w:t>
      </w:r>
      <w:r>
        <w:rPr>
          <w:spacing w:val="-9"/>
          <w:sz w:val="16"/>
        </w:rPr>
        <w:t xml:space="preserve"> </w:t>
      </w:r>
      <w:r>
        <w:rPr>
          <w:sz w:val="16"/>
        </w:rPr>
        <w:t>project</w:t>
      </w:r>
      <w:r>
        <w:rPr>
          <w:spacing w:val="-5"/>
          <w:sz w:val="16"/>
        </w:rPr>
        <w:t xml:space="preserve"> </w:t>
      </w:r>
      <w:r>
        <w:rPr>
          <w:spacing w:val="-2"/>
          <w:sz w:val="16"/>
        </w:rPr>
        <w:t>genoemd.</w:t>
      </w:r>
    </w:p>
  </w:footnote>
  <w:footnote w:id="10">
    <w:p w14:paraId="4F1B878B" w14:textId="2A5DCBAB" w:rsidR="00D30536" w:rsidRPr="00D30536" w:rsidRDefault="00D30536">
      <w:pPr>
        <w:pStyle w:val="Voetnoottekst"/>
        <w:rPr>
          <w:sz w:val="16"/>
          <w:szCs w:val="16"/>
        </w:rPr>
      </w:pPr>
      <w:r w:rsidRPr="00D30536">
        <w:rPr>
          <w:rStyle w:val="Voetnootmarkering"/>
          <w:sz w:val="16"/>
          <w:szCs w:val="16"/>
        </w:rPr>
        <w:footnoteRef/>
      </w:r>
      <w:r w:rsidRPr="00D30536">
        <w:rPr>
          <w:sz w:val="16"/>
          <w:szCs w:val="16"/>
        </w:rPr>
        <w:t xml:space="preserve"> </w:t>
      </w:r>
      <w:r>
        <w:rPr>
          <w:sz w:val="16"/>
        </w:rPr>
        <w:t>Op</w:t>
      </w:r>
      <w:r>
        <w:rPr>
          <w:spacing w:val="-1"/>
          <w:sz w:val="16"/>
        </w:rPr>
        <w:t xml:space="preserve"> </w:t>
      </w:r>
      <w:r>
        <w:rPr>
          <w:sz w:val="16"/>
        </w:rPr>
        <w:t>basis</w:t>
      </w:r>
      <w:r>
        <w:rPr>
          <w:spacing w:val="-4"/>
          <w:sz w:val="16"/>
        </w:rPr>
        <w:t xml:space="preserve"> </w:t>
      </w:r>
      <w:r>
        <w:rPr>
          <w:sz w:val="16"/>
        </w:rPr>
        <w:t>van</w:t>
      </w:r>
      <w:r>
        <w:rPr>
          <w:spacing w:val="-3"/>
          <w:sz w:val="16"/>
        </w:rPr>
        <w:t xml:space="preserve"> </w:t>
      </w:r>
      <w:r>
        <w:rPr>
          <w:sz w:val="16"/>
        </w:rPr>
        <w:t>artikel</w:t>
      </w:r>
      <w:r>
        <w:rPr>
          <w:spacing w:val="-4"/>
          <w:sz w:val="16"/>
        </w:rPr>
        <w:t xml:space="preserve"> </w:t>
      </w:r>
      <w:r>
        <w:rPr>
          <w:sz w:val="16"/>
        </w:rPr>
        <w:t>8</w:t>
      </w:r>
      <w:r>
        <w:rPr>
          <w:spacing w:val="-3"/>
          <w:sz w:val="16"/>
        </w:rPr>
        <w:t xml:space="preserve"> </w:t>
      </w:r>
      <w:r>
        <w:rPr>
          <w:sz w:val="16"/>
        </w:rPr>
        <w:t>lid</w:t>
      </w:r>
      <w:r>
        <w:rPr>
          <w:spacing w:val="-1"/>
          <w:sz w:val="16"/>
        </w:rPr>
        <w:t xml:space="preserve"> </w:t>
      </w:r>
      <w:r>
        <w:rPr>
          <w:sz w:val="16"/>
        </w:rPr>
        <w:t>7</w:t>
      </w:r>
      <w:r>
        <w:rPr>
          <w:spacing w:val="-3"/>
          <w:sz w:val="16"/>
        </w:rPr>
        <w:t xml:space="preserve"> </w:t>
      </w:r>
      <w:r>
        <w:rPr>
          <w:sz w:val="16"/>
        </w:rPr>
        <w:t>van</w:t>
      </w:r>
      <w:r>
        <w:rPr>
          <w:spacing w:val="-7"/>
          <w:sz w:val="16"/>
        </w:rPr>
        <w:t xml:space="preserve"> </w:t>
      </w:r>
      <w:r>
        <w:rPr>
          <w:sz w:val="16"/>
        </w:rPr>
        <w:t>de</w:t>
      </w:r>
      <w:r>
        <w:rPr>
          <w:spacing w:val="-2"/>
          <w:sz w:val="16"/>
        </w:rPr>
        <w:t xml:space="preserve"> </w:t>
      </w:r>
      <w:r>
        <w:rPr>
          <w:sz w:val="16"/>
        </w:rPr>
        <w:t>slotverordening</w:t>
      </w:r>
      <w:r>
        <w:rPr>
          <w:spacing w:val="-1"/>
          <w:sz w:val="16"/>
        </w:rPr>
        <w:t xml:space="preserve"> </w:t>
      </w:r>
      <w:r>
        <w:rPr>
          <w:sz w:val="16"/>
        </w:rPr>
        <w:t>heeft</w:t>
      </w:r>
      <w:r>
        <w:rPr>
          <w:spacing w:val="-7"/>
          <w:sz w:val="16"/>
        </w:rPr>
        <w:t xml:space="preserve"> </w:t>
      </w:r>
      <w:r>
        <w:rPr>
          <w:sz w:val="16"/>
        </w:rPr>
        <w:t>de</w:t>
      </w:r>
      <w:r>
        <w:rPr>
          <w:spacing w:val="-7"/>
          <w:sz w:val="16"/>
        </w:rPr>
        <w:t xml:space="preserve"> </w:t>
      </w:r>
      <w:r>
        <w:rPr>
          <w:sz w:val="16"/>
        </w:rPr>
        <w:t>slotcoördinator</w:t>
      </w:r>
      <w:r>
        <w:rPr>
          <w:spacing w:val="-4"/>
          <w:sz w:val="16"/>
        </w:rPr>
        <w:t xml:space="preserve"> </w:t>
      </w:r>
      <w:r>
        <w:rPr>
          <w:sz w:val="16"/>
        </w:rPr>
        <w:t>de</w:t>
      </w:r>
      <w:r>
        <w:rPr>
          <w:spacing w:val="-2"/>
          <w:sz w:val="16"/>
        </w:rPr>
        <w:t xml:space="preserve"> </w:t>
      </w:r>
      <w:r>
        <w:rPr>
          <w:sz w:val="16"/>
        </w:rPr>
        <w:t>vrijheid</w:t>
      </w:r>
      <w:r>
        <w:rPr>
          <w:spacing w:val="-1"/>
          <w:sz w:val="16"/>
        </w:rPr>
        <w:t xml:space="preserve"> </w:t>
      </w:r>
      <w:r>
        <w:rPr>
          <w:sz w:val="16"/>
        </w:rPr>
        <w:t xml:space="preserve">om aan bijvoorbeeld vracht of kleine luchtvaart een ad hoc slot toe te wijzen. </w:t>
      </w:r>
      <w:bookmarkStart w:id="0" w:name="_Hlk199860488"/>
    </w:p>
    <w:bookmarkEnd w:id="0"/>
  </w:footnote>
  <w:footnote w:id="11">
    <w:p w14:paraId="6C4DFEB8" w14:textId="1296F2D7" w:rsidR="00D30536" w:rsidRDefault="00D30536" w:rsidP="00BB5EFA">
      <w:pPr>
        <w:spacing w:line="229" w:lineRule="exact"/>
      </w:pPr>
      <w:r>
        <w:rPr>
          <w:rStyle w:val="Voetnootmarkering"/>
        </w:rPr>
        <w:footnoteRef/>
      </w:r>
      <w:r>
        <w:t xml:space="preserve"> </w:t>
      </w:r>
      <w:r>
        <w:rPr>
          <w:sz w:val="16"/>
        </w:rPr>
        <w:t>Kamerstukken II</w:t>
      </w:r>
      <w:r>
        <w:rPr>
          <w:spacing w:val="-7"/>
          <w:sz w:val="16"/>
        </w:rPr>
        <w:t xml:space="preserve"> </w:t>
      </w:r>
      <w:r>
        <w:rPr>
          <w:sz w:val="16"/>
        </w:rPr>
        <w:t>2022-2023,</w:t>
      </w:r>
      <w:r>
        <w:rPr>
          <w:spacing w:val="-2"/>
          <w:sz w:val="16"/>
        </w:rPr>
        <w:t xml:space="preserve"> </w:t>
      </w:r>
      <w:r>
        <w:rPr>
          <w:sz w:val="16"/>
        </w:rPr>
        <w:t>31</w:t>
      </w:r>
      <w:r>
        <w:rPr>
          <w:spacing w:val="-2"/>
          <w:sz w:val="16"/>
        </w:rPr>
        <w:t xml:space="preserve"> </w:t>
      </w:r>
      <w:r>
        <w:rPr>
          <w:sz w:val="16"/>
        </w:rPr>
        <w:t>936,</w:t>
      </w:r>
      <w:r>
        <w:rPr>
          <w:spacing w:val="-2"/>
          <w:sz w:val="16"/>
        </w:rPr>
        <w:t xml:space="preserve"> </w:t>
      </w:r>
      <w:r>
        <w:rPr>
          <w:sz w:val="16"/>
        </w:rPr>
        <w:t>nr.</w:t>
      </w:r>
      <w:r>
        <w:rPr>
          <w:spacing w:val="-2"/>
          <w:sz w:val="16"/>
        </w:rPr>
        <w:t xml:space="preserve"> </w:t>
      </w:r>
      <w:r>
        <w:rPr>
          <w:spacing w:val="-4"/>
          <w:sz w:val="16"/>
        </w:rPr>
        <w:t>1021</w:t>
      </w:r>
    </w:p>
  </w:footnote>
  <w:footnote w:id="12">
    <w:p w14:paraId="687AAB15" w14:textId="77777777" w:rsidR="00D30536" w:rsidRDefault="00D30536" w:rsidP="00D30536">
      <w:pPr>
        <w:spacing w:line="229" w:lineRule="exact"/>
        <w:ind w:left="109"/>
        <w:rPr>
          <w:sz w:val="16"/>
        </w:rPr>
      </w:pPr>
      <w:r>
        <w:rPr>
          <w:rStyle w:val="Voetnootmarkering"/>
        </w:rPr>
        <w:footnoteRef/>
      </w:r>
      <w:r>
        <w:t xml:space="preserve"> </w:t>
      </w:r>
      <w:bookmarkStart w:id="1" w:name="_Hlk199860534"/>
      <w:r>
        <w:rPr>
          <w:sz w:val="16"/>
        </w:rPr>
        <w:t>Kamerstukken II</w:t>
      </w:r>
      <w:r>
        <w:rPr>
          <w:spacing w:val="-7"/>
          <w:sz w:val="16"/>
        </w:rPr>
        <w:t xml:space="preserve"> </w:t>
      </w:r>
      <w:r>
        <w:rPr>
          <w:sz w:val="16"/>
        </w:rPr>
        <w:t>2022-2023,</w:t>
      </w:r>
      <w:r>
        <w:rPr>
          <w:spacing w:val="-2"/>
          <w:sz w:val="16"/>
        </w:rPr>
        <w:t xml:space="preserve"> </w:t>
      </w:r>
      <w:r>
        <w:rPr>
          <w:sz w:val="16"/>
        </w:rPr>
        <w:t>31</w:t>
      </w:r>
      <w:r>
        <w:rPr>
          <w:spacing w:val="-2"/>
          <w:sz w:val="16"/>
        </w:rPr>
        <w:t xml:space="preserve"> </w:t>
      </w:r>
      <w:r>
        <w:rPr>
          <w:sz w:val="16"/>
        </w:rPr>
        <w:t>936,</w:t>
      </w:r>
      <w:r>
        <w:rPr>
          <w:spacing w:val="-2"/>
          <w:sz w:val="16"/>
        </w:rPr>
        <w:t xml:space="preserve"> </w:t>
      </w:r>
      <w:r>
        <w:rPr>
          <w:sz w:val="16"/>
        </w:rPr>
        <w:t>nr.</w:t>
      </w:r>
      <w:r>
        <w:rPr>
          <w:spacing w:val="-2"/>
          <w:sz w:val="16"/>
        </w:rPr>
        <w:t xml:space="preserve"> </w:t>
      </w:r>
      <w:r>
        <w:rPr>
          <w:spacing w:val="-4"/>
          <w:sz w:val="16"/>
        </w:rPr>
        <w:t>1021</w:t>
      </w:r>
    </w:p>
    <w:bookmarkEnd w:id="1"/>
    <w:p w14:paraId="1FC7C588" w14:textId="45024415" w:rsidR="00D30536" w:rsidRDefault="00D30536">
      <w:pPr>
        <w:pStyle w:val="Voetnoottekst"/>
      </w:pPr>
    </w:p>
  </w:footnote>
  <w:footnote w:id="13">
    <w:p w14:paraId="107CF857" w14:textId="63B01EB9" w:rsidR="00D30536" w:rsidRDefault="00D30536">
      <w:pPr>
        <w:pStyle w:val="Voetnoottekst"/>
      </w:pPr>
      <w:r>
        <w:rPr>
          <w:rStyle w:val="Voetnootmarkering"/>
        </w:rPr>
        <w:footnoteRef/>
      </w:r>
      <w:r>
        <w:t xml:space="preserve"> </w:t>
      </w:r>
      <w:r>
        <w:rPr>
          <w:sz w:val="16"/>
        </w:rPr>
        <w:t>Direct,</w:t>
      </w:r>
      <w:r>
        <w:rPr>
          <w:spacing w:val="-3"/>
          <w:sz w:val="16"/>
        </w:rPr>
        <w:t xml:space="preserve"> </w:t>
      </w:r>
      <w:r>
        <w:rPr>
          <w:sz w:val="16"/>
        </w:rPr>
        <w:t>indirect</w:t>
      </w:r>
      <w:r>
        <w:rPr>
          <w:spacing w:val="-2"/>
          <w:sz w:val="16"/>
        </w:rPr>
        <w:t xml:space="preserve"> </w:t>
      </w:r>
      <w:r>
        <w:rPr>
          <w:sz w:val="16"/>
        </w:rPr>
        <w:t>met</w:t>
      </w:r>
      <w:r>
        <w:rPr>
          <w:spacing w:val="-3"/>
          <w:sz w:val="16"/>
        </w:rPr>
        <w:t xml:space="preserve"> </w:t>
      </w:r>
      <w:r>
        <w:rPr>
          <w:sz w:val="16"/>
        </w:rPr>
        <w:t>maximaal</w:t>
      </w:r>
      <w:r>
        <w:rPr>
          <w:spacing w:val="-3"/>
          <w:sz w:val="16"/>
        </w:rPr>
        <w:t xml:space="preserve"> </w:t>
      </w:r>
      <w:r>
        <w:rPr>
          <w:sz w:val="16"/>
        </w:rPr>
        <w:t>één</w:t>
      </w:r>
      <w:r>
        <w:rPr>
          <w:spacing w:val="-3"/>
          <w:sz w:val="16"/>
        </w:rPr>
        <w:t xml:space="preserve"> </w:t>
      </w:r>
      <w:r>
        <w:rPr>
          <w:sz w:val="16"/>
        </w:rPr>
        <w:t>overstap</w:t>
      </w:r>
      <w:r>
        <w:rPr>
          <w:spacing w:val="-1"/>
          <w:sz w:val="16"/>
        </w:rPr>
        <w:t xml:space="preserve"> </w:t>
      </w:r>
      <w:r>
        <w:rPr>
          <w:sz w:val="16"/>
        </w:rPr>
        <w:t>of</w:t>
      </w:r>
      <w:r>
        <w:rPr>
          <w:spacing w:val="-2"/>
          <w:sz w:val="16"/>
        </w:rPr>
        <w:t xml:space="preserve"> </w:t>
      </w:r>
      <w:r>
        <w:rPr>
          <w:sz w:val="16"/>
        </w:rPr>
        <w:t>met</w:t>
      </w:r>
      <w:r>
        <w:rPr>
          <w:spacing w:val="-2"/>
          <w:sz w:val="16"/>
        </w:rPr>
        <w:t xml:space="preserve"> </w:t>
      </w:r>
      <w:r>
        <w:rPr>
          <w:sz w:val="16"/>
        </w:rPr>
        <w:t>de</w:t>
      </w:r>
      <w:r>
        <w:rPr>
          <w:spacing w:val="-2"/>
          <w:sz w:val="16"/>
        </w:rPr>
        <w:t xml:space="preserve"> nachttrein.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F61" w14:textId="77777777" w:rsidR="00922BF6" w:rsidRDefault="00521ECD">
    <w:pPr>
      <w:pStyle w:val="MarginlessContainer"/>
    </w:pPr>
    <w:r>
      <w:rPr>
        <w:noProof/>
      </w:rPr>
      <mc:AlternateContent>
        <mc:Choice Requires="wps">
          <w:drawing>
            <wp:anchor distT="0" distB="0" distL="0" distR="0" simplePos="0" relativeHeight="251651584" behindDoc="0" locked="1" layoutInCell="1" allowOverlap="1" wp14:anchorId="6C205B8E" wp14:editId="306541F6">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C9528D" w14:textId="77777777" w:rsidR="00922BF6" w:rsidRDefault="00521ECD">
                          <w:pPr>
                            <w:pStyle w:val="AfzendgegevensKop0"/>
                          </w:pPr>
                          <w:r>
                            <w:t>Ministerie van Infrastructuur en Waterstaat</w:t>
                          </w:r>
                        </w:p>
                        <w:p w14:paraId="6770B300" w14:textId="77777777" w:rsidR="00922BF6" w:rsidRPr="0085762E" w:rsidRDefault="00922BF6" w:rsidP="0085762E">
                          <w:pPr>
                            <w:pStyle w:val="WitregelW2"/>
                            <w:spacing w:line="276" w:lineRule="auto"/>
                            <w:rPr>
                              <w:sz w:val="13"/>
                              <w:szCs w:val="13"/>
                            </w:rPr>
                          </w:pPr>
                        </w:p>
                        <w:p w14:paraId="1FE1EDCE" w14:textId="77777777" w:rsidR="0085762E" w:rsidRPr="0085762E" w:rsidRDefault="0085762E" w:rsidP="0085762E">
                          <w:pPr>
                            <w:pStyle w:val="Referentiegegevenskop"/>
                            <w:spacing w:line="276" w:lineRule="auto"/>
                          </w:pPr>
                          <w:r w:rsidRPr="0085762E">
                            <w:t>Ons kenmerk</w:t>
                          </w:r>
                        </w:p>
                        <w:p w14:paraId="558266C9" w14:textId="7E05F875" w:rsidR="00922BF6" w:rsidRDefault="0085762E" w:rsidP="00464E15">
                          <w:pPr>
                            <w:pStyle w:val="Referentiegegevens"/>
                          </w:pPr>
                          <w:r>
                            <w:t>IENW/BSK-202</w:t>
                          </w:r>
                          <w:r w:rsidR="00464E15">
                            <w:t>5/</w:t>
                          </w:r>
                          <w:r w:rsidR="00D05FC9">
                            <w:t>107377</w:t>
                          </w:r>
                        </w:p>
                      </w:txbxContent>
                    </wps:txbx>
                    <wps:bodyPr vert="horz" wrap="square" lIns="0" tIns="0" rIns="0" bIns="0" anchor="t" anchorCtr="0"/>
                  </wps:wsp>
                </a:graphicData>
              </a:graphic>
            </wp:anchor>
          </w:drawing>
        </mc:Choice>
        <mc:Fallback>
          <w:pict>
            <v:shapetype w14:anchorId="6C205B8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15C9528D" w14:textId="77777777" w:rsidR="00922BF6" w:rsidRDefault="00521ECD">
                    <w:pPr>
                      <w:pStyle w:val="AfzendgegevensKop0"/>
                    </w:pPr>
                    <w:r>
                      <w:t>Ministerie van Infrastructuur en Waterstaat</w:t>
                    </w:r>
                  </w:p>
                  <w:p w14:paraId="6770B300" w14:textId="77777777" w:rsidR="00922BF6" w:rsidRPr="0085762E" w:rsidRDefault="00922BF6" w:rsidP="0085762E">
                    <w:pPr>
                      <w:pStyle w:val="WitregelW2"/>
                      <w:spacing w:line="276" w:lineRule="auto"/>
                      <w:rPr>
                        <w:sz w:val="13"/>
                        <w:szCs w:val="13"/>
                      </w:rPr>
                    </w:pPr>
                  </w:p>
                  <w:p w14:paraId="1FE1EDCE" w14:textId="77777777" w:rsidR="0085762E" w:rsidRPr="0085762E" w:rsidRDefault="0085762E" w:rsidP="0085762E">
                    <w:pPr>
                      <w:pStyle w:val="Referentiegegevenskop"/>
                      <w:spacing w:line="276" w:lineRule="auto"/>
                    </w:pPr>
                    <w:r w:rsidRPr="0085762E">
                      <w:t>Ons kenmerk</w:t>
                    </w:r>
                  </w:p>
                  <w:p w14:paraId="558266C9" w14:textId="7E05F875" w:rsidR="00922BF6" w:rsidRDefault="0085762E" w:rsidP="00464E15">
                    <w:pPr>
                      <w:pStyle w:val="Referentiegegevens"/>
                    </w:pPr>
                    <w:r>
                      <w:t>IENW/BSK-202</w:t>
                    </w:r>
                    <w:r w:rsidR="00464E15">
                      <w:t>5/</w:t>
                    </w:r>
                    <w:r w:rsidR="00D05FC9">
                      <w:t>107377</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7A03915" wp14:editId="18BAB5BF">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43E0D5" w14:textId="1F0C31A2" w:rsidR="00922BF6" w:rsidRDefault="00521ECD">
                          <w:pPr>
                            <w:pStyle w:val="Referentiegegevens"/>
                          </w:pPr>
                          <w:r>
                            <w:t xml:space="preserve">Pagina </w:t>
                          </w:r>
                          <w:r>
                            <w:fldChar w:fldCharType="begin"/>
                          </w:r>
                          <w:r>
                            <w:instrText>PAGE</w:instrText>
                          </w:r>
                          <w:r>
                            <w:fldChar w:fldCharType="separate"/>
                          </w:r>
                          <w:r w:rsidR="00F95C4D">
                            <w:rPr>
                              <w:noProof/>
                            </w:rPr>
                            <w:t>2</w:t>
                          </w:r>
                          <w:r>
                            <w:fldChar w:fldCharType="end"/>
                          </w:r>
                          <w:r>
                            <w:t xml:space="preserve"> van </w:t>
                          </w:r>
                          <w:r>
                            <w:fldChar w:fldCharType="begin"/>
                          </w:r>
                          <w:r>
                            <w:instrText>NUMPAGES</w:instrText>
                          </w:r>
                          <w:r>
                            <w:fldChar w:fldCharType="separate"/>
                          </w:r>
                          <w:r w:rsidR="00BE7B55">
                            <w:rPr>
                              <w:noProof/>
                            </w:rPr>
                            <w:t>1</w:t>
                          </w:r>
                          <w:r>
                            <w:fldChar w:fldCharType="end"/>
                          </w:r>
                        </w:p>
                      </w:txbxContent>
                    </wps:txbx>
                    <wps:bodyPr vert="horz" wrap="square" lIns="0" tIns="0" rIns="0" bIns="0" anchor="t" anchorCtr="0"/>
                  </wps:wsp>
                </a:graphicData>
              </a:graphic>
            </wp:anchor>
          </w:drawing>
        </mc:Choice>
        <mc:Fallback>
          <w:pict>
            <v:shape w14:anchorId="37A03915"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5F43E0D5" w14:textId="1F0C31A2" w:rsidR="00922BF6" w:rsidRDefault="00521ECD">
                    <w:pPr>
                      <w:pStyle w:val="Referentiegegevens"/>
                    </w:pPr>
                    <w:r>
                      <w:t xml:space="preserve">Pagina </w:t>
                    </w:r>
                    <w:r>
                      <w:fldChar w:fldCharType="begin"/>
                    </w:r>
                    <w:r>
                      <w:instrText>PAGE</w:instrText>
                    </w:r>
                    <w:r>
                      <w:fldChar w:fldCharType="separate"/>
                    </w:r>
                    <w:r w:rsidR="00F95C4D">
                      <w:rPr>
                        <w:noProof/>
                      </w:rPr>
                      <w:t>2</w:t>
                    </w:r>
                    <w:r>
                      <w:fldChar w:fldCharType="end"/>
                    </w:r>
                    <w:r>
                      <w:t xml:space="preserve"> van </w:t>
                    </w:r>
                    <w:r>
                      <w:fldChar w:fldCharType="begin"/>
                    </w:r>
                    <w:r>
                      <w:instrText>NUMPAGES</w:instrText>
                    </w:r>
                    <w:r>
                      <w:fldChar w:fldCharType="separate"/>
                    </w:r>
                    <w:r w:rsidR="00BE7B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DDB0F11" wp14:editId="67DDDF3B">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BA6196" w14:textId="77777777" w:rsidR="00420161" w:rsidRDefault="00420161"/>
                      </w:txbxContent>
                    </wps:txbx>
                    <wps:bodyPr vert="horz" wrap="square" lIns="0" tIns="0" rIns="0" bIns="0" anchor="t" anchorCtr="0"/>
                  </wps:wsp>
                </a:graphicData>
              </a:graphic>
            </wp:anchor>
          </w:drawing>
        </mc:Choice>
        <mc:Fallback>
          <w:pict>
            <v:shape w14:anchorId="4DDB0F1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28BA6196" w14:textId="77777777" w:rsidR="00420161" w:rsidRDefault="004201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C9D564" wp14:editId="6B0C39F0">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57DE36" w14:textId="77777777" w:rsidR="00420161" w:rsidRDefault="00420161"/>
                      </w:txbxContent>
                    </wps:txbx>
                    <wps:bodyPr vert="horz" wrap="square" lIns="0" tIns="0" rIns="0" bIns="0" anchor="t" anchorCtr="0"/>
                  </wps:wsp>
                </a:graphicData>
              </a:graphic>
            </wp:anchor>
          </w:drawing>
        </mc:Choice>
        <mc:Fallback>
          <w:pict>
            <v:shape w14:anchorId="45C9D564"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2557DE36" w14:textId="77777777" w:rsidR="00420161" w:rsidRDefault="0042016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FA60" w14:textId="77777777" w:rsidR="00922BF6" w:rsidRDefault="00521ECD">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F179982" wp14:editId="5768EAA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1B83EB" w14:textId="77777777" w:rsidR="00420161" w:rsidRDefault="00420161"/>
                      </w:txbxContent>
                    </wps:txbx>
                    <wps:bodyPr vert="horz" wrap="square" lIns="0" tIns="0" rIns="0" bIns="0" anchor="t" anchorCtr="0"/>
                  </wps:wsp>
                </a:graphicData>
              </a:graphic>
            </wp:anchor>
          </w:drawing>
        </mc:Choice>
        <mc:Fallback>
          <w:pict>
            <v:shapetype w14:anchorId="4F17998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5F1B83EB" w14:textId="77777777" w:rsidR="00420161" w:rsidRDefault="0042016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FF5ECF" wp14:editId="55E5305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BAE1C5" w14:textId="77777777" w:rsidR="00922BF6" w:rsidRDefault="00521ECD">
                          <w:pPr>
                            <w:pStyle w:val="Referentiegegevens"/>
                          </w:pPr>
                          <w:r>
                            <w:t xml:space="preserve">Pagina </w:t>
                          </w:r>
                          <w:r>
                            <w:fldChar w:fldCharType="begin"/>
                          </w:r>
                          <w:r>
                            <w:instrText>PAGE</w:instrText>
                          </w:r>
                          <w:r>
                            <w:fldChar w:fldCharType="separate"/>
                          </w:r>
                          <w:r w:rsidR="00BE7B55">
                            <w:rPr>
                              <w:noProof/>
                            </w:rPr>
                            <w:t>1</w:t>
                          </w:r>
                          <w:r>
                            <w:fldChar w:fldCharType="end"/>
                          </w:r>
                          <w:r>
                            <w:t xml:space="preserve"> van </w:t>
                          </w:r>
                          <w:r>
                            <w:fldChar w:fldCharType="begin"/>
                          </w:r>
                          <w:r>
                            <w:instrText>NUMPAGES</w:instrText>
                          </w:r>
                          <w:r>
                            <w:fldChar w:fldCharType="separate"/>
                          </w:r>
                          <w:r w:rsidR="00BE7B55">
                            <w:rPr>
                              <w:noProof/>
                            </w:rPr>
                            <w:t>1</w:t>
                          </w:r>
                          <w:r>
                            <w:fldChar w:fldCharType="end"/>
                          </w:r>
                        </w:p>
                      </w:txbxContent>
                    </wps:txbx>
                    <wps:bodyPr vert="horz" wrap="square" lIns="0" tIns="0" rIns="0" bIns="0" anchor="t" anchorCtr="0"/>
                  </wps:wsp>
                </a:graphicData>
              </a:graphic>
            </wp:anchor>
          </w:drawing>
        </mc:Choice>
        <mc:Fallback>
          <w:pict>
            <v:shape w14:anchorId="6EFF5EC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58BAE1C5" w14:textId="77777777" w:rsidR="00922BF6" w:rsidRDefault="00521ECD">
                    <w:pPr>
                      <w:pStyle w:val="Referentiegegevens"/>
                    </w:pPr>
                    <w:r>
                      <w:t xml:space="preserve">Pagina </w:t>
                    </w:r>
                    <w:r>
                      <w:fldChar w:fldCharType="begin"/>
                    </w:r>
                    <w:r>
                      <w:instrText>PAGE</w:instrText>
                    </w:r>
                    <w:r>
                      <w:fldChar w:fldCharType="separate"/>
                    </w:r>
                    <w:r w:rsidR="00BE7B55">
                      <w:rPr>
                        <w:noProof/>
                      </w:rPr>
                      <w:t>1</w:t>
                    </w:r>
                    <w:r>
                      <w:fldChar w:fldCharType="end"/>
                    </w:r>
                    <w:r>
                      <w:t xml:space="preserve"> van </w:t>
                    </w:r>
                    <w:r>
                      <w:fldChar w:fldCharType="begin"/>
                    </w:r>
                    <w:r>
                      <w:instrText>NUMPAGES</w:instrText>
                    </w:r>
                    <w:r>
                      <w:fldChar w:fldCharType="separate"/>
                    </w:r>
                    <w:r w:rsidR="00BE7B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7C97A1" wp14:editId="4AD1D866">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024CFD" w14:textId="77777777" w:rsidR="00922BF6" w:rsidRDefault="00521ECD">
                          <w:pPr>
                            <w:pStyle w:val="AfzendgegevensKop0"/>
                          </w:pPr>
                          <w:r>
                            <w:t>Ministerie van Infrastructuur en Waterstaat</w:t>
                          </w:r>
                        </w:p>
                        <w:p w14:paraId="61505110" w14:textId="77777777" w:rsidR="00922BF6" w:rsidRDefault="00922BF6">
                          <w:pPr>
                            <w:pStyle w:val="WitregelW1"/>
                          </w:pPr>
                        </w:p>
                        <w:p w14:paraId="6142B3C5" w14:textId="77777777" w:rsidR="00922BF6" w:rsidRDefault="00521ECD">
                          <w:pPr>
                            <w:pStyle w:val="Afzendgegevens"/>
                          </w:pPr>
                          <w:r>
                            <w:t>Rijnstraat 8</w:t>
                          </w:r>
                        </w:p>
                        <w:p w14:paraId="56F7680E" w14:textId="77777777" w:rsidR="00922BF6" w:rsidRPr="00DF4648" w:rsidRDefault="00521ECD">
                          <w:pPr>
                            <w:pStyle w:val="Afzendgegevens"/>
                            <w:rPr>
                              <w:lang w:val="de-DE"/>
                            </w:rPr>
                          </w:pPr>
                          <w:r w:rsidRPr="00DF4648">
                            <w:rPr>
                              <w:lang w:val="de-DE"/>
                            </w:rPr>
                            <w:t>2515 XP  Den Haag</w:t>
                          </w:r>
                        </w:p>
                        <w:p w14:paraId="6C5FB29B" w14:textId="77777777" w:rsidR="00922BF6" w:rsidRPr="00DF4648" w:rsidRDefault="00521ECD">
                          <w:pPr>
                            <w:pStyle w:val="Afzendgegevens"/>
                            <w:rPr>
                              <w:lang w:val="de-DE"/>
                            </w:rPr>
                          </w:pPr>
                          <w:r w:rsidRPr="00DF4648">
                            <w:rPr>
                              <w:lang w:val="de-DE"/>
                            </w:rPr>
                            <w:t>Postbus 20901</w:t>
                          </w:r>
                        </w:p>
                        <w:p w14:paraId="614A602A" w14:textId="17BF94E9" w:rsidR="00922BF6" w:rsidRPr="00DF4648" w:rsidRDefault="00521ECD" w:rsidP="00CC4338">
                          <w:pPr>
                            <w:pStyle w:val="Afzendgegevens"/>
                            <w:rPr>
                              <w:lang w:val="de-DE"/>
                            </w:rPr>
                          </w:pPr>
                          <w:r w:rsidRPr="00DF4648">
                            <w:rPr>
                              <w:lang w:val="de-DE"/>
                            </w:rPr>
                            <w:t>2500 EX Den Haag</w:t>
                          </w:r>
                        </w:p>
                        <w:p w14:paraId="584D5C14" w14:textId="2BC07634" w:rsidR="00922BF6" w:rsidRDefault="00521ECD" w:rsidP="00CC4338">
                          <w:pPr>
                            <w:pStyle w:val="Afzendgegevens"/>
                            <w:rPr>
                              <w:lang w:val="de-DE"/>
                            </w:rPr>
                          </w:pPr>
                          <w:r w:rsidRPr="00DF4648">
                            <w:rPr>
                              <w:lang w:val="de-DE"/>
                            </w:rPr>
                            <w:t>T   070-456 0000</w:t>
                          </w:r>
                        </w:p>
                        <w:p w14:paraId="11836E47" w14:textId="77777777" w:rsidR="00CC4338" w:rsidRPr="0085762E" w:rsidRDefault="00CC4338" w:rsidP="0085762E">
                          <w:pPr>
                            <w:spacing w:line="276" w:lineRule="auto"/>
                            <w:rPr>
                              <w:sz w:val="13"/>
                              <w:szCs w:val="13"/>
                              <w:lang w:val="de-DE"/>
                            </w:rPr>
                          </w:pPr>
                        </w:p>
                        <w:p w14:paraId="2AD23F7D" w14:textId="77777777" w:rsidR="00922BF6" w:rsidRPr="0085762E" w:rsidRDefault="00521ECD" w:rsidP="0085762E">
                          <w:pPr>
                            <w:pStyle w:val="Referentiegegevenskop"/>
                            <w:spacing w:line="276" w:lineRule="auto"/>
                          </w:pPr>
                          <w:r w:rsidRPr="0085762E">
                            <w:t>Ons kenmerk</w:t>
                          </w:r>
                        </w:p>
                        <w:p w14:paraId="5EDA582E" w14:textId="087E01EC" w:rsidR="00922BF6" w:rsidRPr="0085762E" w:rsidRDefault="00521ECD" w:rsidP="0085762E">
                          <w:pPr>
                            <w:pStyle w:val="Referentiegegevens"/>
                            <w:spacing w:line="276" w:lineRule="auto"/>
                          </w:pPr>
                          <w:r w:rsidRPr="0085762E">
                            <w:t>IENW/BSK-202</w:t>
                          </w:r>
                          <w:r w:rsidR="00F80366">
                            <w:t>5/</w:t>
                          </w:r>
                          <w:r w:rsidR="00D30536">
                            <w:t>107377</w:t>
                          </w:r>
                        </w:p>
                        <w:p w14:paraId="3AE68B37" w14:textId="39779EEA" w:rsidR="009C2F63" w:rsidRPr="0085762E" w:rsidRDefault="009C2F63" w:rsidP="0085762E">
                          <w:pPr>
                            <w:spacing w:line="276" w:lineRule="auto"/>
                            <w:rPr>
                              <w:sz w:val="13"/>
                              <w:szCs w:val="13"/>
                            </w:rPr>
                          </w:pPr>
                        </w:p>
                        <w:p w14:paraId="1F74FA8A" w14:textId="13BB28A9" w:rsidR="00CB0BBD" w:rsidRDefault="009C2F63" w:rsidP="0085762E">
                          <w:pPr>
                            <w:spacing w:line="276" w:lineRule="auto"/>
                            <w:rPr>
                              <w:b/>
                              <w:bCs/>
                              <w:sz w:val="13"/>
                              <w:szCs w:val="13"/>
                            </w:rPr>
                          </w:pPr>
                          <w:r w:rsidRPr="0085762E">
                            <w:rPr>
                              <w:b/>
                              <w:bCs/>
                              <w:sz w:val="13"/>
                              <w:szCs w:val="13"/>
                            </w:rPr>
                            <w:t>Bijlage(n)</w:t>
                          </w:r>
                        </w:p>
                        <w:p w14:paraId="719177BE" w14:textId="74ABA5C3" w:rsidR="00D05FC9" w:rsidRPr="00D05FC9" w:rsidRDefault="00D05FC9" w:rsidP="0085762E">
                          <w:pPr>
                            <w:spacing w:line="276" w:lineRule="auto"/>
                            <w:rPr>
                              <w:b/>
                              <w:bCs/>
                              <w:sz w:val="13"/>
                              <w:szCs w:val="13"/>
                            </w:rPr>
                          </w:pPr>
                          <w:r>
                            <w:rPr>
                              <w:b/>
                              <w:bCs/>
                              <w:sz w:val="13"/>
                              <w:szCs w:val="13"/>
                            </w:rPr>
                            <w:t>9</w:t>
                          </w:r>
                        </w:p>
                        <w:p w14:paraId="3552DAED" w14:textId="53B5919F" w:rsidR="009C2F63" w:rsidRPr="0085762E" w:rsidRDefault="009C2F63" w:rsidP="0085762E">
                          <w:pPr>
                            <w:spacing w:line="276" w:lineRule="auto"/>
                            <w:rPr>
                              <w:sz w:val="13"/>
                              <w:szCs w:val="13"/>
                            </w:rPr>
                          </w:pPr>
                        </w:p>
                      </w:txbxContent>
                    </wps:txbx>
                    <wps:bodyPr vert="horz" wrap="square" lIns="0" tIns="0" rIns="0" bIns="0" anchor="t" anchorCtr="0"/>
                  </wps:wsp>
                </a:graphicData>
              </a:graphic>
            </wp:anchor>
          </w:drawing>
        </mc:Choice>
        <mc:Fallback>
          <w:pict>
            <v:shape w14:anchorId="547C97A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6024CFD" w14:textId="77777777" w:rsidR="00922BF6" w:rsidRDefault="00521ECD">
                    <w:pPr>
                      <w:pStyle w:val="AfzendgegevensKop0"/>
                    </w:pPr>
                    <w:r>
                      <w:t>Ministerie van Infrastructuur en Waterstaat</w:t>
                    </w:r>
                  </w:p>
                  <w:p w14:paraId="61505110" w14:textId="77777777" w:rsidR="00922BF6" w:rsidRDefault="00922BF6">
                    <w:pPr>
                      <w:pStyle w:val="WitregelW1"/>
                    </w:pPr>
                  </w:p>
                  <w:p w14:paraId="6142B3C5" w14:textId="77777777" w:rsidR="00922BF6" w:rsidRDefault="00521ECD">
                    <w:pPr>
                      <w:pStyle w:val="Afzendgegevens"/>
                    </w:pPr>
                    <w:r>
                      <w:t>Rijnstraat 8</w:t>
                    </w:r>
                  </w:p>
                  <w:p w14:paraId="56F7680E" w14:textId="77777777" w:rsidR="00922BF6" w:rsidRPr="00DF4648" w:rsidRDefault="00521ECD">
                    <w:pPr>
                      <w:pStyle w:val="Afzendgegevens"/>
                      <w:rPr>
                        <w:lang w:val="de-DE"/>
                      </w:rPr>
                    </w:pPr>
                    <w:r w:rsidRPr="00DF4648">
                      <w:rPr>
                        <w:lang w:val="de-DE"/>
                      </w:rPr>
                      <w:t>2515 XP  Den Haag</w:t>
                    </w:r>
                  </w:p>
                  <w:p w14:paraId="6C5FB29B" w14:textId="77777777" w:rsidR="00922BF6" w:rsidRPr="00DF4648" w:rsidRDefault="00521ECD">
                    <w:pPr>
                      <w:pStyle w:val="Afzendgegevens"/>
                      <w:rPr>
                        <w:lang w:val="de-DE"/>
                      </w:rPr>
                    </w:pPr>
                    <w:r w:rsidRPr="00DF4648">
                      <w:rPr>
                        <w:lang w:val="de-DE"/>
                      </w:rPr>
                      <w:t>Postbus 20901</w:t>
                    </w:r>
                  </w:p>
                  <w:p w14:paraId="614A602A" w14:textId="17BF94E9" w:rsidR="00922BF6" w:rsidRPr="00DF4648" w:rsidRDefault="00521ECD" w:rsidP="00CC4338">
                    <w:pPr>
                      <w:pStyle w:val="Afzendgegevens"/>
                      <w:rPr>
                        <w:lang w:val="de-DE"/>
                      </w:rPr>
                    </w:pPr>
                    <w:r w:rsidRPr="00DF4648">
                      <w:rPr>
                        <w:lang w:val="de-DE"/>
                      </w:rPr>
                      <w:t>2500 EX Den Haag</w:t>
                    </w:r>
                  </w:p>
                  <w:p w14:paraId="584D5C14" w14:textId="2BC07634" w:rsidR="00922BF6" w:rsidRDefault="00521ECD" w:rsidP="00CC4338">
                    <w:pPr>
                      <w:pStyle w:val="Afzendgegevens"/>
                      <w:rPr>
                        <w:lang w:val="de-DE"/>
                      </w:rPr>
                    </w:pPr>
                    <w:r w:rsidRPr="00DF4648">
                      <w:rPr>
                        <w:lang w:val="de-DE"/>
                      </w:rPr>
                      <w:t>T   070-456 0000</w:t>
                    </w:r>
                  </w:p>
                  <w:p w14:paraId="11836E47" w14:textId="77777777" w:rsidR="00CC4338" w:rsidRPr="0085762E" w:rsidRDefault="00CC4338" w:rsidP="0085762E">
                    <w:pPr>
                      <w:spacing w:line="276" w:lineRule="auto"/>
                      <w:rPr>
                        <w:sz w:val="13"/>
                        <w:szCs w:val="13"/>
                        <w:lang w:val="de-DE"/>
                      </w:rPr>
                    </w:pPr>
                  </w:p>
                  <w:p w14:paraId="2AD23F7D" w14:textId="77777777" w:rsidR="00922BF6" w:rsidRPr="0085762E" w:rsidRDefault="00521ECD" w:rsidP="0085762E">
                    <w:pPr>
                      <w:pStyle w:val="Referentiegegevenskop"/>
                      <w:spacing w:line="276" w:lineRule="auto"/>
                    </w:pPr>
                    <w:r w:rsidRPr="0085762E">
                      <w:t>Ons kenmerk</w:t>
                    </w:r>
                  </w:p>
                  <w:p w14:paraId="5EDA582E" w14:textId="087E01EC" w:rsidR="00922BF6" w:rsidRPr="0085762E" w:rsidRDefault="00521ECD" w:rsidP="0085762E">
                    <w:pPr>
                      <w:pStyle w:val="Referentiegegevens"/>
                      <w:spacing w:line="276" w:lineRule="auto"/>
                    </w:pPr>
                    <w:r w:rsidRPr="0085762E">
                      <w:t>IENW/BSK-202</w:t>
                    </w:r>
                    <w:r w:rsidR="00F80366">
                      <w:t>5/</w:t>
                    </w:r>
                    <w:r w:rsidR="00D30536">
                      <w:t>107377</w:t>
                    </w:r>
                  </w:p>
                  <w:p w14:paraId="3AE68B37" w14:textId="39779EEA" w:rsidR="009C2F63" w:rsidRPr="0085762E" w:rsidRDefault="009C2F63" w:rsidP="0085762E">
                    <w:pPr>
                      <w:spacing w:line="276" w:lineRule="auto"/>
                      <w:rPr>
                        <w:sz w:val="13"/>
                        <w:szCs w:val="13"/>
                      </w:rPr>
                    </w:pPr>
                  </w:p>
                  <w:p w14:paraId="1F74FA8A" w14:textId="13BB28A9" w:rsidR="00CB0BBD" w:rsidRDefault="009C2F63" w:rsidP="0085762E">
                    <w:pPr>
                      <w:spacing w:line="276" w:lineRule="auto"/>
                      <w:rPr>
                        <w:b/>
                        <w:bCs/>
                        <w:sz w:val="13"/>
                        <w:szCs w:val="13"/>
                      </w:rPr>
                    </w:pPr>
                    <w:r w:rsidRPr="0085762E">
                      <w:rPr>
                        <w:b/>
                        <w:bCs/>
                        <w:sz w:val="13"/>
                        <w:szCs w:val="13"/>
                      </w:rPr>
                      <w:t>Bijlage(n)</w:t>
                    </w:r>
                  </w:p>
                  <w:p w14:paraId="719177BE" w14:textId="74ABA5C3" w:rsidR="00D05FC9" w:rsidRPr="00D05FC9" w:rsidRDefault="00D05FC9" w:rsidP="0085762E">
                    <w:pPr>
                      <w:spacing w:line="276" w:lineRule="auto"/>
                      <w:rPr>
                        <w:b/>
                        <w:bCs/>
                        <w:sz w:val="13"/>
                        <w:szCs w:val="13"/>
                      </w:rPr>
                    </w:pPr>
                    <w:r>
                      <w:rPr>
                        <w:b/>
                        <w:bCs/>
                        <w:sz w:val="13"/>
                        <w:szCs w:val="13"/>
                      </w:rPr>
                      <w:t>9</w:t>
                    </w:r>
                  </w:p>
                  <w:p w14:paraId="3552DAED" w14:textId="53B5919F" w:rsidR="009C2F63" w:rsidRPr="0085762E" w:rsidRDefault="009C2F63" w:rsidP="0085762E">
                    <w:pPr>
                      <w:spacing w:line="276" w:lineRule="auto"/>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67A3E2" wp14:editId="76070557">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2B2DEC" w14:textId="77777777" w:rsidR="00922BF6" w:rsidRDefault="00521ECD">
                          <w:pPr>
                            <w:pStyle w:val="MarginlessContainer"/>
                          </w:pPr>
                          <w:r>
                            <w:rPr>
                              <w:noProof/>
                            </w:rPr>
                            <w:drawing>
                              <wp:inline distT="0" distB="0" distL="0" distR="0" wp14:anchorId="48DCBF63" wp14:editId="57A71859">
                                <wp:extent cx="467995" cy="1583865"/>
                                <wp:effectExtent l="0" t="0" r="0" b="0"/>
                                <wp:docPr id="445443504" name="Afbeelding 445443504"/>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67A3E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342B2DEC" w14:textId="77777777" w:rsidR="00922BF6" w:rsidRDefault="00521ECD">
                    <w:pPr>
                      <w:pStyle w:val="MarginlessContainer"/>
                    </w:pPr>
                    <w:r>
                      <w:rPr>
                        <w:noProof/>
                      </w:rPr>
                      <w:drawing>
                        <wp:inline distT="0" distB="0" distL="0" distR="0" wp14:anchorId="48DCBF63" wp14:editId="57A71859">
                          <wp:extent cx="467995" cy="1583865"/>
                          <wp:effectExtent l="0" t="0" r="0" b="0"/>
                          <wp:docPr id="445443504" name="Afbeelding 445443504"/>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64DEB5" wp14:editId="66C0823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2D08E4" w14:textId="77777777" w:rsidR="00922BF6" w:rsidRDefault="00521ECD">
                          <w:pPr>
                            <w:pStyle w:val="MarginlessContainer"/>
                          </w:pPr>
                          <w:r>
                            <w:rPr>
                              <w:noProof/>
                            </w:rPr>
                            <w:drawing>
                              <wp:inline distT="0" distB="0" distL="0" distR="0" wp14:anchorId="405DF0F0" wp14:editId="6EF10286">
                                <wp:extent cx="2339975" cy="1582834"/>
                                <wp:effectExtent l="0" t="0" r="0" b="0"/>
                                <wp:docPr id="381354244" name="Afbeelding 381354244"/>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4DEB5"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A2D08E4" w14:textId="77777777" w:rsidR="00922BF6" w:rsidRDefault="00521ECD">
                    <w:pPr>
                      <w:pStyle w:val="MarginlessContainer"/>
                    </w:pPr>
                    <w:r>
                      <w:rPr>
                        <w:noProof/>
                      </w:rPr>
                      <w:drawing>
                        <wp:inline distT="0" distB="0" distL="0" distR="0" wp14:anchorId="405DF0F0" wp14:editId="6EF10286">
                          <wp:extent cx="2339975" cy="1582834"/>
                          <wp:effectExtent l="0" t="0" r="0" b="0"/>
                          <wp:docPr id="381354244" name="Afbeelding 381354244"/>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2508E97" wp14:editId="677AEE13">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B7D498" w14:textId="77777777" w:rsidR="00922BF6" w:rsidRDefault="00521E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2508E97"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26B7D498" w14:textId="77777777" w:rsidR="00922BF6" w:rsidRDefault="00521ECD">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0C4A16" wp14:editId="5C831026">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64235DB" w14:textId="77777777" w:rsidR="00922BF6" w:rsidRDefault="00521EC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0C4A1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64235DB" w14:textId="77777777" w:rsidR="00922BF6" w:rsidRDefault="00521ECD">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0F59D9" wp14:editId="7F6DDD4F">
              <wp:simplePos x="0" y="0"/>
              <wp:positionH relativeFrom="margin">
                <wp:posOffset>-45720</wp:posOffset>
              </wp:positionH>
              <wp:positionV relativeFrom="page">
                <wp:posOffset>3295650</wp:posOffset>
              </wp:positionV>
              <wp:extent cx="4362450" cy="69532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362450" cy="695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22BF6" w14:paraId="1DD4DDB9" w14:textId="77777777">
                            <w:trPr>
                              <w:trHeight w:val="200"/>
                            </w:trPr>
                            <w:tc>
                              <w:tcPr>
                                <w:tcW w:w="1140" w:type="dxa"/>
                              </w:tcPr>
                              <w:p w14:paraId="12389B88" w14:textId="77777777" w:rsidR="00922BF6" w:rsidRDefault="00922BF6"/>
                            </w:tc>
                            <w:tc>
                              <w:tcPr>
                                <w:tcW w:w="5400" w:type="dxa"/>
                              </w:tcPr>
                              <w:p w14:paraId="20B36921" w14:textId="77777777" w:rsidR="00922BF6" w:rsidRDefault="00922BF6"/>
                            </w:tc>
                          </w:tr>
                          <w:tr w:rsidR="00922BF6" w14:paraId="6D33AC08" w14:textId="77777777">
                            <w:trPr>
                              <w:trHeight w:val="240"/>
                            </w:trPr>
                            <w:tc>
                              <w:tcPr>
                                <w:tcW w:w="1140" w:type="dxa"/>
                              </w:tcPr>
                              <w:p w14:paraId="0A4AC7AB" w14:textId="0FAFDC2D" w:rsidR="00922BF6" w:rsidRDefault="00521ECD">
                                <w:r>
                                  <w:t>Datum</w:t>
                                </w:r>
                                <w:r w:rsidR="00B97203">
                                  <w:t>:</w:t>
                                </w:r>
                              </w:p>
                            </w:tc>
                            <w:tc>
                              <w:tcPr>
                                <w:tcW w:w="5400" w:type="dxa"/>
                              </w:tcPr>
                              <w:p w14:paraId="71DAAD35" w14:textId="10D947D1" w:rsidR="00922BF6" w:rsidRDefault="00D05FC9">
                                <w:r>
                                  <w:t xml:space="preserve">3 juni </w:t>
                                </w:r>
                                <w:r w:rsidR="00400520">
                                  <w:t>2025</w:t>
                                </w:r>
                              </w:p>
                            </w:tc>
                          </w:tr>
                          <w:tr w:rsidR="00B97203" w14:paraId="1B5472CA" w14:textId="77777777">
                            <w:trPr>
                              <w:trHeight w:val="240"/>
                            </w:trPr>
                            <w:tc>
                              <w:tcPr>
                                <w:tcW w:w="1140" w:type="dxa"/>
                              </w:tcPr>
                              <w:p w14:paraId="37AB85D1" w14:textId="4AF57B60" w:rsidR="00B97203" w:rsidRDefault="00846FCE">
                                <w:r>
                                  <w:t>Betreft:</w:t>
                                </w:r>
                              </w:p>
                            </w:tc>
                            <w:tc>
                              <w:tcPr>
                                <w:tcW w:w="5400" w:type="dxa"/>
                              </w:tcPr>
                              <w:p w14:paraId="4A39829C" w14:textId="5C714A4D" w:rsidR="00B97203" w:rsidRDefault="00846FCE">
                                <w:r>
                                  <w:t xml:space="preserve">Verzamelbrief Luchtvaart </w:t>
                                </w:r>
                                <w:r w:rsidR="00D0251D">
                                  <w:t>(Q2</w:t>
                                </w:r>
                                <w:r>
                                  <w:t>)</w:t>
                                </w:r>
                              </w:p>
                            </w:tc>
                          </w:tr>
                          <w:tr w:rsidR="00922BF6" w14:paraId="7C0CAF65" w14:textId="77777777">
                            <w:trPr>
                              <w:trHeight w:val="240"/>
                            </w:trPr>
                            <w:tc>
                              <w:tcPr>
                                <w:tcW w:w="1140" w:type="dxa"/>
                              </w:tcPr>
                              <w:p w14:paraId="725BB0C1" w14:textId="6059BFBC" w:rsidR="00922BF6" w:rsidRDefault="00922BF6"/>
                            </w:tc>
                            <w:tc>
                              <w:tcPr>
                                <w:tcW w:w="5400" w:type="dxa"/>
                              </w:tcPr>
                              <w:p w14:paraId="4298D413" w14:textId="70659A05" w:rsidR="00922BF6" w:rsidRDefault="00922BF6"/>
                            </w:tc>
                          </w:tr>
                          <w:tr w:rsidR="00922BF6" w14:paraId="74948970" w14:textId="77777777">
                            <w:trPr>
                              <w:trHeight w:val="200"/>
                            </w:trPr>
                            <w:tc>
                              <w:tcPr>
                                <w:tcW w:w="1140" w:type="dxa"/>
                              </w:tcPr>
                              <w:p w14:paraId="0DB1B55F" w14:textId="77777777" w:rsidR="00922BF6" w:rsidRDefault="00922BF6"/>
                            </w:tc>
                            <w:tc>
                              <w:tcPr>
                                <w:tcW w:w="5400" w:type="dxa"/>
                              </w:tcPr>
                              <w:p w14:paraId="7587C4C4" w14:textId="77777777" w:rsidR="00922BF6" w:rsidRDefault="00922BF6"/>
                            </w:tc>
                          </w:tr>
                        </w:tbl>
                        <w:p w14:paraId="01697FCF" w14:textId="77777777" w:rsidR="00420161" w:rsidRDefault="0042016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F59D9" id="Documentgegevens" o:spid="_x0000_s1037" type="#_x0000_t202" style="position:absolute;margin-left:-3.6pt;margin-top:259.5pt;width:343.5pt;height:54.7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922BF6" w14:paraId="1DD4DDB9" w14:textId="77777777">
                      <w:trPr>
                        <w:trHeight w:val="200"/>
                      </w:trPr>
                      <w:tc>
                        <w:tcPr>
                          <w:tcW w:w="1140" w:type="dxa"/>
                        </w:tcPr>
                        <w:p w14:paraId="12389B88" w14:textId="77777777" w:rsidR="00922BF6" w:rsidRDefault="00922BF6"/>
                      </w:tc>
                      <w:tc>
                        <w:tcPr>
                          <w:tcW w:w="5400" w:type="dxa"/>
                        </w:tcPr>
                        <w:p w14:paraId="20B36921" w14:textId="77777777" w:rsidR="00922BF6" w:rsidRDefault="00922BF6"/>
                      </w:tc>
                    </w:tr>
                    <w:tr w:rsidR="00922BF6" w14:paraId="6D33AC08" w14:textId="77777777">
                      <w:trPr>
                        <w:trHeight w:val="240"/>
                      </w:trPr>
                      <w:tc>
                        <w:tcPr>
                          <w:tcW w:w="1140" w:type="dxa"/>
                        </w:tcPr>
                        <w:p w14:paraId="0A4AC7AB" w14:textId="0FAFDC2D" w:rsidR="00922BF6" w:rsidRDefault="00521ECD">
                          <w:r>
                            <w:t>Datum</w:t>
                          </w:r>
                          <w:r w:rsidR="00B97203">
                            <w:t>:</w:t>
                          </w:r>
                        </w:p>
                      </w:tc>
                      <w:tc>
                        <w:tcPr>
                          <w:tcW w:w="5400" w:type="dxa"/>
                        </w:tcPr>
                        <w:p w14:paraId="71DAAD35" w14:textId="10D947D1" w:rsidR="00922BF6" w:rsidRDefault="00D05FC9">
                          <w:r>
                            <w:t xml:space="preserve">3 juni </w:t>
                          </w:r>
                          <w:r w:rsidR="00400520">
                            <w:t>2025</w:t>
                          </w:r>
                        </w:p>
                      </w:tc>
                    </w:tr>
                    <w:tr w:rsidR="00B97203" w14:paraId="1B5472CA" w14:textId="77777777">
                      <w:trPr>
                        <w:trHeight w:val="240"/>
                      </w:trPr>
                      <w:tc>
                        <w:tcPr>
                          <w:tcW w:w="1140" w:type="dxa"/>
                        </w:tcPr>
                        <w:p w14:paraId="37AB85D1" w14:textId="4AF57B60" w:rsidR="00B97203" w:rsidRDefault="00846FCE">
                          <w:r>
                            <w:t>Betreft:</w:t>
                          </w:r>
                        </w:p>
                      </w:tc>
                      <w:tc>
                        <w:tcPr>
                          <w:tcW w:w="5400" w:type="dxa"/>
                        </w:tcPr>
                        <w:p w14:paraId="4A39829C" w14:textId="5C714A4D" w:rsidR="00B97203" w:rsidRDefault="00846FCE">
                          <w:r>
                            <w:t xml:space="preserve">Verzamelbrief Luchtvaart </w:t>
                          </w:r>
                          <w:r w:rsidR="00D0251D">
                            <w:t>(Q2</w:t>
                          </w:r>
                          <w:r>
                            <w:t>)</w:t>
                          </w:r>
                        </w:p>
                      </w:tc>
                    </w:tr>
                    <w:tr w:rsidR="00922BF6" w14:paraId="7C0CAF65" w14:textId="77777777">
                      <w:trPr>
                        <w:trHeight w:val="240"/>
                      </w:trPr>
                      <w:tc>
                        <w:tcPr>
                          <w:tcW w:w="1140" w:type="dxa"/>
                        </w:tcPr>
                        <w:p w14:paraId="725BB0C1" w14:textId="6059BFBC" w:rsidR="00922BF6" w:rsidRDefault="00922BF6"/>
                      </w:tc>
                      <w:tc>
                        <w:tcPr>
                          <w:tcW w:w="5400" w:type="dxa"/>
                        </w:tcPr>
                        <w:p w14:paraId="4298D413" w14:textId="70659A05" w:rsidR="00922BF6" w:rsidRDefault="00922BF6"/>
                      </w:tc>
                    </w:tr>
                    <w:tr w:rsidR="00922BF6" w14:paraId="74948970" w14:textId="77777777">
                      <w:trPr>
                        <w:trHeight w:val="200"/>
                      </w:trPr>
                      <w:tc>
                        <w:tcPr>
                          <w:tcW w:w="1140" w:type="dxa"/>
                        </w:tcPr>
                        <w:p w14:paraId="0DB1B55F" w14:textId="77777777" w:rsidR="00922BF6" w:rsidRDefault="00922BF6"/>
                      </w:tc>
                      <w:tc>
                        <w:tcPr>
                          <w:tcW w:w="5400" w:type="dxa"/>
                        </w:tcPr>
                        <w:p w14:paraId="7587C4C4" w14:textId="77777777" w:rsidR="00922BF6" w:rsidRDefault="00922BF6"/>
                      </w:tc>
                    </w:tr>
                  </w:tbl>
                  <w:p w14:paraId="01697FCF" w14:textId="77777777" w:rsidR="00420161" w:rsidRDefault="00420161"/>
                </w:txbxContent>
              </v:textbox>
              <w10:wrap anchorx="margin" anchory="page"/>
              <w10:anchorlock/>
            </v:shape>
          </w:pict>
        </mc:Fallback>
      </mc:AlternateContent>
    </w:r>
    <w:r>
      <w:rPr>
        <w:noProof/>
      </w:rPr>
      <mc:AlternateContent>
        <mc:Choice Requires="wps">
          <w:drawing>
            <wp:anchor distT="0" distB="0" distL="0" distR="0" simplePos="0" relativeHeight="251663872" behindDoc="0" locked="1" layoutInCell="1" allowOverlap="1" wp14:anchorId="3E0D650D" wp14:editId="36EF960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DF6551" w14:textId="77777777" w:rsidR="00420161" w:rsidRDefault="00420161"/>
                      </w:txbxContent>
                    </wps:txbx>
                    <wps:bodyPr vert="horz" wrap="square" lIns="0" tIns="0" rIns="0" bIns="0" anchor="t" anchorCtr="0"/>
                  </wps:wsp>
                </a:graphicData>
              </a:graphic>
            </wp:anchor>
          </w:drawing>
        </mc:Choice>
        <mc:Fallback>
          <w:pict>
            <v:shape w14:anchorId="3E0D650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4DF6551" w14:textId="77777777" w:rsidR="00420161" w:rsidRDefault="004201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18A4C"/>
    <w:multiLevelType w:val="multilevel"/>
    <w:tmpl w:val="43A51E9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A4CD4F"/>
    <w:multiLevelType w:val="multilevel"/>
    <w:tmpl w:val="1F26FF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DC91A"/>
    <w:multiLevelType w:val="multilevel"/>
    <w:tmpl w:val="CA14EA8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32806"/>
    <w:multiLevelType w:val="multilevel"/>
    <w:tmpl w:val="0F854B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55AEAA"/>
    <w:multiLevelType w:val="multilevel"/>
    <w:tmpl w:val="FD8E8DA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EB70B9A"/>
    <w:multiLevelType w:val="multilevel"/>
    <w:tmpl w:val="14A07AA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EC9A2B"/>
    <w:multiLevelType w:val="multilevel"/>
    <w:tmpl w:val="ACD38BE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1A1177"/>
    <w:multiLevelType w:val="hybridMultilevel"/>
    <w:tmpl w:val="3E2806D2"/>
    <w:lvl w:ilvl="0" w:tplc="CB483C8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49455D4"/>
    <w:multiLevelType w:val="hybridMultilevel"/>
    <w:tmpl w:val="EC786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A4C25C0"/>
    <w:multiLevelType w:val="hybridMultilevel"/>
    <w:tmpl w:val="0FC66BA6"/>
    <w:lvl w:ilvl="0" w:tplc="721052B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4C56EE"/>
    <w:multiLevelType w:val="hybridMultilevel"/>
    <w:tmpl w:val="6B2CD12C"/>
    <w:lvl w:ilvl="0" w:tplc="25A211E8">
      <w:start w:val="1"/>
      <w:numFmt w:val="lowerLetter"/>
      <w:pStyle w:val="Kop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06307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1326A9"/>
    <w:multiLevelType w:val="hybridMultilevel"/>
    <w:tmpl w:val="B0FEB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D352706"/>
    <w:multiLevelType w:val="hybridMultilevel"/>
    <w:tmpl w:val="B4442F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4D3E2F"/>
    <w:multiLevelType w:val="multilevel"/>
    <w:tmpl w:val="458E9E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842FB1"/>
    <w:multiLevelType w:val="hybridMultilevel"/>
    <w:tmpl w:val="B9A47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0D30617"/>
    <w:multiLevelType w:val="hybridMultilevel"/>
    <w:tmpl w:val="ABA45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2F7E91"/>
    <w:multiLevelType w:val="multilevel"/>
    <w:tmpl w:val="90B3FF5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5746EC"/>
    <w:multiLevelType w:val="hybridMultilevel"/>
    <w:tmpl w:val="31DC3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5E04749"/>
    <w:multiLevelType w:val="hybridMultilevel"/>
    <w:tmpl w:val="085868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36E0AE"/>
    <w:multiLevelType w:val="multilevel"/>
    <w:tmpl w:val="77E5D7E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163F6"/>
    <w:multiLevelType w:val="hybridMultilevel"/>
    <w:tmpl w:val="477E1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3A40E54"/>
    <w:multiLevelType w:val="multilevel"/>
    <w:tmpl w:val="68DC02B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4A41B2"/>
    <w:multiLevelType w:val="multilevel"/>
    <w:tmpl w:val="27E1DA5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5B39B7"/>
    <w:multiLevelType w:val="hybridMultilevel"/>
    <w:tmpl w:val="B0543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600B20"/>
    <w:multiLevelType w:val="hybridMultilevel"/>
    <w:tmpl w:val="C868C54A"/>
    <w:lvl w:ilvl="0" w:tplc="B554CCF0">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39BC1B09"/>
    <w:multiLevelType w:val="hybridMultilevel"/>
    <w:tmpl w:val="E2F09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AB32F56"/>
    <w:multiLevelType w:val="hybridMultilevel"/>
    <w:tmpl w:val="62D86D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3B0742DC"/>
    <w:multiLevelType w:val="hybridMultilevel"/>
    <w:tmpl w:val="5EBCD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B863539"/>
    <w:multiLevelType w:val="hybridMultilevel"/>
    <w:tmpl w:val="3948CAEE"/>
    <w:lvl w:ilvl="0" w:tplc="A224A918">
      <w:numFmt w:val="bullet"/>
      <w:lvlText w:val=""/>
      <w:lvlJc w:val="left"/>
      <w:pPr>
        <w:ind w:left="469" w:hanging="361"/>
      </w:pPr>
      <w:rPr>
        <w:rFonts w:ascii="Symbol" w:eastAsia="Symbol" w:hAnsi="Symbol" w:cs="Symbol" w:hint="default"/>
        <w:b w:val="0"/>
        <w:bCs w:val="0"/>
        <w:i w:val="0"/>
        <w:iCs w:val="0"/>
        <w:spacing w:val="0"/>
        <w:w w:val="101"/>
        <w:sz w:val="18"/>
        <w:szCs w:val="18"/>
        <w:lang w:val="nl-NL" w:eastAsia="en-US" w:bidi="ar-SA"/>
      </w:rPr>
    </w:lvl>
    <w:lvl w:ilvl="1" w:tplc="766EC9A2">
      <w:numFmt w:val="bullet"/>
      <w:lvlText w:val="•"/>
      <w:lvlJc w:val="left"/>
      <w:pPr>
        <w:ind w:left="1173" w:hanging="361"/>
      </w:pPr>
      <w:rPr>
        <w:rFonts w:hint="default"/>
        <w:lang w:val="nl-NL" w:eastAsia="en-US" w:bidi="ar-SA"/>
      </w:rPr>
    </w:lvl>
    <w:lvl w:ilvl="2" w:tplc="F39C6984">
      <w:numFmt w:val="bullet"/>
      <w:lvlText w:val="•"/>
      <w:lvlJc w:val="left"/>
      <w:pPr>
        <w:ind w:left="1886" w:hanging="361"/>
      </w:pPr>
      <w:rPr>
        <w:rFonts w:hint="default"/>
        <w:lang w:val="nl-NL" w:eastAsia="en-US" w:bidi="ar-SA"/>
      </w:rPr>
    </w:lvl>
    <w:lvl w:ilvl="3" w:tplc="44C46440">
      <w:numFmt w:val="bullet"/>
      <w:lvlText w:val="•"/>
      <w:lvlJc w:val="left"/>
      <w:pPr>
        <w:ind w:left="2599" w:hanging="361"/>
      </w:pPr>
      <w:rPr>
        <w:rFonts w:hint="default"/>
        <w:lang w:val="nl-NL" w:eastAsia="en-US" w:bidi="ar-SA"/>
      </w:rPr>
    </w:lvl>
    <w:lvl w:ilvl="4" w:tplc="618CD470">
      <w:numFmt w:val="bullet"/>
      <w:lvlText w:val="•"/>
      <w:lvlJc w:val="left"/>
      <w:pPr>
        <w:ind w:left="3312" w:hanging="361"/>
      </w:pPr>
      <w:rPr>
        <w:rFonts w:hint="default"/>
        <w:lang w:val="nl-NL" w:eastAsia="en-US" w:bidi="ar-SA"/>
      </w:rPr>
    </w:lvl>
    <w:lvl w:ilvl="5" w:tplc="53A679E0">
      <w:numFmt w:val="bullet"/>
      <w:lvlText w:val="•"/>
      <w:lvlJc w:val="left"/>
      <w:pPr>
        <w:ind w:left="4025" w:hanging="361"/>
      </w:pPr>
      <w:rPr>
        <w:rFonts w:hint="default"/>
        <w:lang w:val="nl-NL" w:eastAsia="en-US" w:bidi="ar-SA"/>
      </w:rPr>
    </w:lvl>
    <w:lvl w:ilvl="6" w:tplc="189C9888">
      <w:numFmt w:val="bullet"/>
      <w:lvlText w:val="•"/>
      <w:lvlJc w:val="left"/>
      <w:pPr>
        <w:ind w:left="4738" w:hanging="361"/>
      </w:pPr>
      <w:rPr>
        <w:rFonts w:hint="default"/>
        <w:lang w:val="nl-NL" w:eastAsia="en-US" w:bidi="ar-SA"/>
      </w:rPr>
    </w:lvl>
    <w:lvl w:ilvl="7" w:tplc="1F5A47E0">
      <w:numFmt w:val="bullet"/>
      <w:lvlText w:val="•"/>
      <w:lvlJc w:val="left"/>
      <w:pPr>
        <w:ind w:left="5451" w:hanging="361"/>
      </w:pPr>
      <w:rPr>
        <w:rFonts w:hint="default"/>
        <w:lang w:val="nl-NL" w:eastAsia="en-US" w:bidi="ar-SA"/>
      </w:rPr>
    </w:lvl>
    <w:lvl w:ilvl="8" w:tplc="C010C7BC">
      <w:numFmt w:val="bullet"/>
      <w:lvlText w:val="•"/>
      <w:lvlJc w:val="left"/>
      <w:pPr>
        <w:ind w:left="6165" w:hanging="361"/>
      </w:pPr>
      <w:rPr>
        <w:rFonts w:hint="default"/>
        <w:lang w:val="nl-NL" w:eastAsia="en-US" w:bidi="ar-SA"/>
      </w:rPr>
    </w:lvl>
  </w:abstractNum>
  <w:abstractNum w:abstractNumId="30" w15:restartNumberingAfterBreak="0">
    <w:nsid w:val="3ED565E4"/>
    <w:multiLevelType w:val="multilevel"/>
    <w:tmpl w:val="D5D9D7B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27EACE"/>
    <w:multiLevelType w:val="multilevel"/>
    <w:tmpl w:val="132CC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2AF5B4"/>
    <w:multiLevelType w:val="multilevel"/>
    <w:tmpl w:val="6567734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6F40F2"/>
    <w:multiLevelType w:val="multilevel"/>
    <w:tmpl w:val="E95D774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51CCA7"/>
    <w:multiLevelType w:val="multilevel"/>
    <w:tmpl w:val="3B0D4CC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7B7137"/>
    <w:multiLevelType w:val="hybridMultilevel"/>
    <w:tmpl w:val="CF407D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4FA462D"/>
    <w:multiLevelType w:val="hybridMultilevel"/>
    <w:tmpl w:val="AD96F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112CC7"/>
    <w:multiLevelType w:val="hybridMultilevel"/>
    <w:tmpl w:val="AA34360A"/>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BA14A6"/>
    <w:multiLevelType w:val="hybridMultilevel"/>
    <w:tmpl w:val="AE847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B8D6A9E"/>
    <w:multiLevelType w:val="hybridMultilevel"/>
    <w:tmpl w:val="2CE6BD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8A13DD1"/>
    <w:multiLevelType w:val="hybridMultilevel"/>
    <w:tmpl w:val="57781A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EF083C"/>
    <w:multiLevelType w:val="multilevel"/>
    <w:tmpl w:val="20E02DC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1E4C08"/>
    <w:multiLevelType w:val="hybridMultilevel"/>
    <w:tmpl w:val="28DE10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D480CDE"/>
    <w:multiLevelType w:val="multilevel"/>
    <w:tmpl w:val="D386431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5C2F0D"/>
    <w:multiLevelType w:val="multilevel"/>
    <w:tmpl w:val="5B07E55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9DF39"/>
    <w:multiLevelType w:val="multilevel"/>
    <w:tmpl w:val="C7AA60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D60075"/>
    <w:multiLevelType w:val="hybridMultilevel"/>
    <w:tmpl w:val="839C5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7F12781"/>
    <w:multiLevelType w:val="hybridMultilevel"/>
    <w:tmpl w:val="5890E1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A0A3029"/>
    <w:multiLevelType w:val="hybridMultilevel"/>
    <w:tmpl w:val="977CD95E"/>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F6216A1"/>
    <w:multiLevelType w:val="hybridMultilevel"/>
    <w:tmpl w:val="C2C48C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1517440">
    <w:abstractNumId w:val="30"/>
  </w:num>
  <w:num w:numId="2" w16cid:durableId="25255779">
    <w:abstractNumId w:val="41"/>
  </w:num>
  <w:num w:numId="3" w16cid:durableId="92946350">
    <w:abstractNumId w:val="23"/>
  </w:num>
  <w:num w:numId="4" w16cid:durableId="794837296">
    <w:abstractNumId w:val="32"/>
  </w:num>
  <w:num w:numId="5" w16cid:durableId="1754427666">
    <w:abstractNumId w:val="22"/>
  </w:num>
  <w:num w:numId="6" w16cid:durableId="1529222679">
    <w:abstractNumId w:val="6"/>
  </w:num>
  <w:num w:numId="7" w16cid:durableId="837380738">
    <w:abstractNumId w:val="44"/>
  </w:num>
  <w:num w:numId="8" w16cid:durableId="97261757">
    <w:abstractNumId w:val="0"/>
  </w:num>
  <w:num w:numId="9" w16cid:durableId="1863742550">
    <w:abstractNumId w:val="34"/>
  </w:num>
  <w:num w:numId="10" w16cid:durableId="2046559586">
    <w:abstractNumId w:val="2"/>
  </w:num>
  <w:num w:numId="11" w16cid:durableId="724793622">
    <w:abstractNumId w:val="45"/>
  </w:num>
  <w:num w:numId="12" w16cid:durableId="746071402">
    <w:abstractNumId w:val="17"/>
  </w:num>
  <w:num w:numId="13" w16cid:durableId="1482230265">
    <w:abstractNumId w:val="31"/>
  </w:num>
  <w:num w:numId="14" w16cid:durableId="638733072">
    <w:abstractNumId w:val="3"/>
  </w:num>
  <w:num w:numId="15" w16cid:durableId="325863218">
    <w:abstractNumId w:val="1"/>
  </w:num>
  <w:num w:numId="16" w16cid:durableId="1140658411">
    <w:abstractNumId w:val="14"/>
  </w:num>
  <w:num w:numId="17" w16cid:durableId="197010485">
    <w:abstractNumId w:val="5"/>
  </w:num>
  <w:num w:numId="18" w16cid:durableId="627903862">
    <w:abstractNumId w:val="20"/>
  </w:num>
  <w:num w:numId="19" w16cid:durableId="1417822712">
    <w:abstractNumId w:val="4"/>
  </w:num>
  <w:num w:numId="20" w16cid:durableId="1270434922">
    <w:abstractNumId w:val="33"/>
  </w:num>
  <w:num w:numId="21" w16cid:durableId="244339864">
    <w:abstractNumId w:val="43"/>
  </w:num>
  <w:num w:numId="22" w16cid:durableId="134379248">
    <w:abstractNumId w:val="16"/>
  </w:num>
  <w:num w:numId="23" w16cid:durableId="758138420">
    <w:abstractNumId w:val="7"/>
  </w:num>
  <w:num w:numId="24" w16cid:durableId="550265913">
    <w:abstractNumId w:val="47"/>
  </w:num>
  <w:num w:numId="25" w16cid:durableId="1178812998">
    <w:abstractNumId w:val="27"/>
  </w:num>
  <w:num w:numId="26" w16cid:durableId="1080785651">
    <w:abstractNumId w:val="49"/>
  </w:num>
  <w:num w:numId="27" w16cid:durableId="1214923930">
    <w:abstractNumId w:val="25"/>
  </w:num>
  <w:num w:numId="28" w16cid:durableId="2046908953">
    <w:abstractNumId w:val="21"/>
  </w:num>
  <w:num w:numId="29" w16cid:durableId="1294484617">
    <w:abstractNumId w:val="18"/>
  </w:num>
  <w:num w:numId="30" w16cid:durableId="1114402414">
    <w:abstractNumId w:val="28"/>
  </w:num>
  <w:num w:numId="31" w16cid:durableId="618267174">
    <w:abstractNumId w:val="10"/>
  </w:num>
  <w:num w:numId="32" w16cid:durableId="1510829129">
    <w:abstractNumId w:val="35"/>
  </w:num>
  <w:num w:numId="33" w16cid:durableId="1921208427">
    <w:abstractNumId w:val="39"/>
  </w:num>
  <w:num w:numId="34" w16cid:durableId="2072997539">
    <w:abstractNumId w:val="11"/>
  </w:num>
  <w:num w:numId="35" w16cid:durableId="649939932">
    <w:abstractNumId w:val="9"/>
  </w:num>
  <w:num w:numId="36" w16cid:durableId="2084911087">
    <w:abstractNumId w:val="13"/>
  </w:num>
  <w:num w:numId="37" w16cid:durableId="1851330158">
    <w:abstractNumId w:val="24"/>
  </w:num>
  <w:num w:numId="38" w16cid:durableId="2094932238">
    <w:abstractNumId w:val="37"/>
  </w:num>
  <w:num w:numId="39" w16cid:durableId="1169097729">
    <w:abstractNumId w:val="48"/>
  </w:num>
  <w:num w:numId="40" w16cid:durableId="1126124083">
    <w:abstractNumId w:val="36"/>
  </w:num>
  <w:num w:numId="41" w16cid:durableId="1690912756">
    <w:abstractNumId w:val="12"/>
  </w:num>
  <w:num w:numId="42" w16cid:durableId="910578417">
    <w:abstractNumId w:val="15"/>
  </w:num>
  <w:num w:numId="43" w16cid:durableId="940524991">
    <w:abstractNumId w:val="42"/>
  </w:num>
  <w:num w:numId="44" w16cid:durableId="1111163243">
    <w:abstractNumId w:val="19"/>
  </w:num>
  <w:num w:numId="45" w16cid:durableId="54932946">
    <w:abstractNumId w:val="8"/>
  </w:num>
  <w:num w:numId="46" w16cid:durableId="1915436328">
    <w:abstractNumId w:val="46"/>
  </w:num>
  <w:num w:numId="47" w16cid:durableId="605699498">
    <w:abstractNumId w:val="38"/>
  </w:num>
  <w:num w:numId="48" w16cid:durableId="1282221247">
    <w:abstractNumId w:val="40"/>
  </w:num>
  <w:num w:numId="49" w16cid:durableId="778793295">
    <w:abstractNumId w:val="26"/>
  </w:num>
  <w:num w:numId="50" w16cid:durableId="19941354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55"/>
    <w:rsid w:val="00003F31"/>
    <w:rsid w:val="00006283"/>
    <w:rsid w:val="00010246"/>
    <w:rsid w:val="000120CF"/>
    <w:rsid w:val="000166B5"/>
    <w:rsid w:val="00030E9E"/>
    <w:rsid w:val="00031203"/>
    <w:rsid w:val="00031241"/>
    <w:rsid w:val="00035A02"/>
    <w:rsid w:val="00040F2F"/>
    <w:rsid w:val="00043102"/>
    <w:rsid w:val="00045CC9"/>
    <w:rsid w:val="0004664F"/>
    <w:rsid w:val="00050FD7"/>
    <w:rsid w:val="000527FB"/>
    <w:rsid w:val="0005360F"/>
    <w:rsid w:val="0005440C"/>
    <w:rsid w:val="00064041"/>
    <w:rsid w:val="000709D9"/>
    <w:rsid w:val="000731BE"/>
    <w:rsid w:val="00075F01"/>
    <w:rsid w:val="000766C0"/>
    <w:rsid w:val="00081687"/>
    <w:rsid w:val="00081E16"/>
    <w:rsid w:val="00085246"/>
    <w:rsid w:val="000A261D"/>
    <w:rsid w:val="000A578A"/>
    <w:rsid w:val="000B1C03"/>
    <w:rsid w:val="000B60C6"/>
    <w:rsid w:val="000C2FAE"/>
    <w:rsid w:val="000C3014"/>
    <w:rsid w:val="000C66B0"/>
    <w:rsid w:val="000C790A"/>
    <w:rsid w:val="000D41CB"/>
    <w:rsid w:val="000D50EC"/>
    <w:rsid w:val="000D7872"/>
    <w:rsid w:val="000F334D"/>
    <w:rsid w:val="000F37AA"/>
    <w:rsid w:val="000F49A3"/>
    <w:rsid w:val="000F769D"/>
    <w:rsid w:val="001027DD"/>
    <w:rsid w:val="0010324C"/>
    <w:rsid w:val="0010569E"/>
    <w:rsid w:val="0010695A"/>
    <w:rsid w:val="00110B9E"/>
    <w:rsid w:val="0011166B"/>
    <w:rsid w:val="00114DFB"/>
    <w:rsid w:val="0011655F"/>
    <w:rsid w:val="001267A2"/>
    <w:rsid w:val="00130097"/>
    <w:rsid w:val="001344E5"/>
    <w:rsid w:val="00141786"/>
    <w:rsid w:val="00144B5A"/>
    <w:rsid w:val="00146BFA"/>
    <w:rsid w:val="001567A9"/>
    <w:rsid w:val="00156C98"/>
    <w:rsid w:val="00170022"/>
    <w:rsid w:val="001714F7"/>
    <w:rsid w:val="00174324"/>
    <w:rsid w:val="00176734"/>
    <w:rsid w:val="00181EBB"/>
    <w:rsid w:val="001860D8"/>
    <w:rsid w:val="00190B24"/>
    <w:rsid w:val="001927A0"/>
    <w:rsid w:val="001A1083"/>
    <w:rsid w:val="001A4589"/>
    <w:rsid w:val="001A4DD0"/>
    <w:rsid w:val="001A599B"/>
    <w:rsid w:val="001B4779"/>
    <w:rsid w:val="001B4BAB"/>
    <w:rsid w:val="001B5B8A"/>
    <w:rsid w:val="001C183A"/>
    <w:rsid w:val="001C3B64"/>
    <w:rsid w:val="001D653C"/>
    <w:rsid w:val="001E6B2E"/>
    <w:rsid w:val="001F1BC5"/>
    <w:rsid w:val="001F2FA9"/>
    <w:rsid w:val="001F303D"/>
    <w:rsid w:val="001F30DE"/>
    <w:rsid w:val="001F3A7B"/>
    <w:rsid w:val="001F6F02"/>
    <w:rsid w:val="001F7F0A"/>
    <w:rsid w:val="00201CFA"/>
    <w:rsid w:val="0020264D"/>
    <w:rsid w:val="0020418F"/>
    <w:rsid w:val="00204B47"/>
    <w:rsid w:val="00213B1B"/>
    <w:rsid w:val="00213D89"/>
    <w:rsid w:val="00215736"/>
    <w:rsid w:val="002219FC"/>
    <w:rsid w:val="00223981"/>
    <w:rsid w:val="00223FF5"/>
    <w:rsid w:val="002246F4"/>
    <w:rsid w:val="00246BDF"/>
    <w:rsid w:val="00250305"/>
    <w:rsid w:val="00251BE8"/>
    <w:rsid w:val="002520F9"/>
    <w:rsid w:val="0025298C"/>
    <w:rsid w:val="002644F5"/>
    <w:rsid w:val="00275633"/>
    <w:rsid w:val="0027700A"/>
    <w:rsid w:val="00281105"/>
    <w:rsid w:val="00281D9A"/>
    <w:rsid w:val="0028354D"/>
    <w:rsid w:val="002846B2"/>
    <w:rsid w:val="002870DC"/>
    <w:rsid w:val="00291EC1"/>
    <w:rsid w:val="00297C3D"/>
    <w:rsid w:val="002A33C0"/>
    <w:rsid w:val="002B2E1B"/>
    <w:rsid w:val="002B5C55"/>
    <w:rsid w:val="002B7054"/>
    <w:rsid w:val="002C4E49"/>
    <w:rsid w:val="002C5468"/>
    <w:rsid w:val="002D028B"/>
    <w:rsid w:val="002D66FD"/>
    <w:rsid w:val="002E3EB1"/>
    <w:rsid w:val="002E5318"/>
    <w:rsid w:val="002F1F26"/>
    <w:rsid w:val="002F1F88"/>
    <w:rsid w:val="002F497E"/>
    <w:rsid w:val="002F57E0"/>
    <w:rsid w:val="00300119"/>
    <w:rsid w:val="003004F0"/>
    <w:rsid w:val="003111F4"/>
    <w:rsid w:val="00312518"/>
    <w:rsid w:val="0032180F"/>
    <w:rsid w:val="00324509"/>
    <w:rsid w:val="00324F56"/>
    <w:rsid w:val="00325474"/>
    <w:rsid w:val="003258DA"/>
    <w:rsid w:val="00327035"/>
    <w:rsid w:val="0033254B"/>
    <w:rsid w:val="0033782C"/>
    <w:rsid w:val="00340834"/>
    <w:rsid w:val="00342DA3"/>
    <w:rsid w:val="00344103"/>
    <w:rsid w:val="00351ADA"/>
    <w:rsid w:val="00356F7F"/>
    <w:rsid w:val="00363B02"/>
    <w:rsid w:val="00365227"/>
    <w:rsid w:val="00371F71"/>
    <w:rsid w:val="0037430A"/>
    <w:rsid w:val="0037548A"/>
    <w:rsid w:val="003831DD"/>
    <w:rsid w:val="003833CF"/>
    <w:rsid w:val="00384CC7"/>
    <w:rsid w:val="0039054C"/>
    <w:rsid w:val="003926A7"/>
    <w:rsid w:val="00392E02"/>
    <w:rsid w:val="003A18EB"/>
    <w:rsid w:val="003A29A3"/>
    <w:rsid w:val="003A35BB"/>
    <w:rsid w:val="003A4BC1"/>
    <w:rsid w:val="003B628E"/>
    <w:rsid w:val="003B6615"/>
    <w:rsid w:val="003C2DCC"/>
    <w:rsid w:val="003C7E9D"/>
    <w:rsid w:val="003D0247"/>
    <w:rsid w:val="003D0C2D"/>
    <w:rsid w:val="003E04B9"/>
    <w:rsid w:val="003E1D39"/>
    <w:rsid w:val="003E2FBA"/>
    <w:rsid w:val="003E63A3"/>
    <w:rsid w:val="003F0E3C"/>
    <w:rsid w:val="003F5174"/>
    <w:rsid w:val="00400520"/>
    <w:rsid w:val="004009EA"/>
    <w:rsid w:val="00401EDC"/>
    <w:rsid w:val="00406090"/>
    <w:rsid w:val="004065CD"/>
    <w:rsid w:val="00420161"/>
    <w:rsid w:val="00421AA3"/>
    <w:rsid w:val="00427FB0"/>
    <w:rsid w:val="00431C15"/>
    <w:rsid w:val="00431EFD"/>
    <w:rsid w:val="00433047"/>
    <w:rsid w:val="00433EC2"/>
    <w:rsid w:val="004354F3"/>
    <w:rsid w:val="0044104C"/>
    <w:rsid w:val="00442237"/>
    <w:rsid w:val="00443767"/>
    <w:rsid w:val="00446F16"/>
    <w:rsid w:val="00446F80"/>
    <w:rsid w:val="0045645B"/>
    <w:rsid w:val="004572CE"/>
    <w:rsid w:val="0046116D"/>
    <w:rsid w:val="00462DDE"/>
    <w:rsid w:val="00464E15"/>
    <w:rsid w:val="004659BC"/>
    <w:rsid w:val="00471C8B"/>
    <w:rsid w:val="00473178"/>
    <w:rsid w:val="004813C4"/>
    <w:rsid w:val="00481896"/>
    <w:rsid w:val="0048195D"/>
    <w:rsid w:val="00483FFB"/>
    <w:rsid w:val="004856CF"/>
    <w:rsid w:val="004902AD"/>
    <w:rsid w:val="00495F41"/>
    <w:rsid w:val="004A26D3"/>
    <w:rsid w:val="004A32BD"/>
    <w:rsid w:val="004A64B9"/>
    <w:rsid w:val="004C06B9"/>
    <w:rsid w:val="004C22D3"/>
    <w:rsid w:val="004C6F86"/>
    <w:rsid w:val="004C724D"/>
    <w:rsid w:val="004C7F93"/>
    <w:rsid w:val="004D06DD"/>
    <w:rsid w:val="004D7144"/>
    <w:rsid w:val="004D7BE3"/>
    <w:rsid w:val="004E48B4"/>
    <w:rsid w:val="004E6994"/>
    <w:rsid w:val="004E6FCD"/>
    <w:rsid w:val="004F3BF3"/>
    <w:rsid w:val="004F4B7B"/>
    <w:rsid w:val="00500209"/>
    <w:rsid w:val="0050049C"/>
    <w:rsid w:val="005030DE"/>
    <w:rsid w:val="0050637C"/>
    <w:rsid w:val="00510A02"/>
    <w:rsid w:val="00511204"/>
    <w:rsid w:val="00511FA9"/>
    <w:rsid w:val="0051274A"/>
    <w:rsid w:val="00512B16"/>
    <w:rsid w:val="00521ECD"/>
    <w:rsid w:val="00526660"/>
    <w:rsid w:val="00531408"/>
    <w:rsid w:val="00531FD9"/>
    <w:rsid w:val="00532791"/>
    <w:rsid w:val="0053408E"/>
    <w:rsid w:val="0055676A"/>
    <w:rsid w:val="00557A2C"/>
    <w:rsid w:val="00557F1E"/>
    <w:rsid w:val="00562334"/>
    <w:rsid w:val="005634AC"/>
    <w:rsid w:val="00563A13"/>
    <w:rsid w:val="00567532"/>
    <w:rsid w:val="00567BA6"/>
    <w:rsid w:val="00567DC2"/>
    <w:rsid w:val="005722EF"/>
    <w:rsid w:val="00573E26"/>
    <w:rsid w:val="00574AE2"/>
    <w:rsid w:val="005756A5"/>
    <w:rsid w:val="0058073D"/>
    <w:rsid w:val="005845AE"/>
    <w:rsid w:val="0058585C"/>
    <w:rsid w:val="00595EED"/>
    <w:rsid w:val="005A1C59"/>
    <w:rsid w:val="005A3B2A"/>
    <w:rsid w:val="005B4F36"/>
    <w:rsid w:val="005C0C81"/>
    <w:rsid w:val="005C0F43"/>
    <w:rsid w:val="005C6A63"/>
    <w:rsid w:val="005D28CA"/>
    <w:rsid w:val="005E27EE"/>
    <w:rsid w:val="005F418C"/>
    <w:rsid w:val="005F7C0B"/>
    <w:rsid w:val="0060011D"/>
    <w:rsid w:val="006026D8"/>
    <w:rsid w:val="00610261"/>
    <w:rsid w:val="00614FD5"/>
    <w:rsid w:val="00615D1A"/>
    <w:rsid w:val="006202AA"/>
    <w:rsid w:val="00626925"/>
    <w:rsid w:val="0063166E"/>
    <w:rsid w:val="00632EBF"/>
    <w:rsid w:val="006343FB"/>
    <w:rsid w:val="0063441D"/>
    <w:rsid w:val="0063539B"/>
    <w:rsid w:val="006405F0"/>
    <w:rsid w:val="00652727"/>
    <w:rsid w:val="006542C8"/>
    <w:rsid w:val="006632CD"/>
    <w:rsid w:val="006653E6"/>
    <w:rsid w:val="00673760"/>
    <w:rsid w:val="00675D38"/>
    <w:rsid w:val="00684065"/>
    <w:rsid w:val="006909B6"/>
    <w:rsid w:val="00695443"/>
    <w:rsid w:val="006A034A"/>
    <w:rsid w:val="006A5C65"/>
    <w:rsid w:val="006A663D"/>
    <w:rsid w:val="006A6FF1"/>
    <w:rsid w:val="006B1805"/>
    <w:rsid w:val="006B5623"/>
    <w:rsid w:val="006C7FA2"/>
    <w:rsid w:val="006D5F24"/>
    <w:rsid w:val="006F432D"/>
    <w:rsid w:val="006F74E9"/>
    <w:rsid w:val="00711DC8"/>
    <w:rsid w:val="0072008D"/>
    <w:rsid w:val="007236E5"/>
    <w:rsid w:val="00725615"/>
    <w:rsid w:val="007316A7"/>
    <w:rsid w:val="007323B9"/>
    <w:rsid w:val="00732B18"/>
    <w:rsid w:val="00734377"/>
    <w:rsid w:val="00743076"/>
    <w:rsid w:val="00744555"/>
    <w:rsid w:val="00747686"/>
    <w:rsid w:val="00751E17"/>
    <w:rsid w:val="00754E72"/>
    <w:rsid w:val="007630DA"/>
    <w:rsid w:val="007633E3"/>
    <w:rsid w:val="0076729A"/>
    <w:rsid w:val="00774640"/>
    <w:rsid w:val="0078062A"/>
    <w:rsid w:val="00780BF2"/>
    <w:rsid w:val="00791612"/>
    <w:rsid w:val="00797795"/>
    <w:rsid w:val="007A12DF"/>
    <w:rsid w:val="007A230C"/>
    <w:rsid w:val="007A75D7"/>
    <w:rsid w:val="007B079D"/>
    <w:rsid w:val="007B2205"/>
    <w:rsid w:val="007B2B65"/>
    <w:rsid w:val="007B2F4B"/>
    <w:rsid w:val="007B480D"/>
    <w:rsid w:val="007C062F"/>
    <w:rsid w:val="007C6CE4"/>
    <w:rsid w:val="007D0C94"/>
    <w:rsid w:val="007D3EBE"/>
    <w:rsid w:val="007E0BC9"/>
    <w:rsid w:val="007E56E8"/>
    <w:rsid w:val="007E5B21"/>
    <w:rsid w:val="007F2392"/>
    <w:rsid w:val="007F67BE"/>
    <w:rsid w:val="007F6F57"/>
    <w:rsid w:val="00804074"/>
    <w:rsid w:val="00806049"/>
    <w:rsid w:val="00810009"/>
    <w:rsid w:val="00813ED9"/>
    <w:rsid w:val="00815ADE"/>
    <w:rsid w:val="008160A5"/>
    <w:rsid w:val="00816990"/>
    <w:rsid w:val="00817171"/>
    <w:rsid w:val="00820386"/>
    <w:rsid w:val="00821F2A"/>
    <w:rsid w:val="00825B99"/>
    <w:rsid w:val="008267E6"/>
    <w:rsid w:val="00830A2B"/>
    <w:rsid w:val="00846FCE"/>
    <w:rsid w:val="00851B6D"/>
    <w:rsid w:val="008536F6"/>
    <w:rsid w:val="00855DD8"/>
    <w:rsid w:val="00856783"/>
    <w:rsid w:val="0085762E"/>
    <w:rsid w:val="008646D8"/>
    <w:rsid w:val="00870D99"/>
    <w:rsid w:val="00874309"/>
    <w:rsid w:val="00874B84"/>
    <w:rsid w:val="0088035B"/>
    <w:rsid w:val="00882F39"/>
    <w:rsid w:val="00883848"/>
    <w:rsid w:val="0089151D"/>
    <w:rsid w:val="00891FDC"/>
    <w:rsid w:val="00893381"/>
    <w:rsid w:val="00895BA6"/>
    <w:rsid w:val="00897679"/>
    <w:rsid w:val="008A23A7"/>
    <w:rsid w:val="008B2937"/>
    <w:rsid w:val="008B637D"/>
    <w:rsid w:val="008C0F36"/>
    <w:rsid w:val="008C3E9C"/>
    <w:rsid w:val="008C5C29"/>
    <w:rsid w:val="008D7114"/>
    <w:rsid w:val="008D7254"/>
    <w:rsid w:val="008E3346"/>
    <w:rsid w:val="008F025F"/>
    <w:rsid w:val="008F0CD2"/>
    <w:rsid w:val="008F1206"/>
    <w:rsid w:val="008F619D"/>
    <w:rsid w:val="00917CEA"/>
    <w:rsid w:val="00920298"/>
    <w:rsid w:val="00922BA8"/>
    <w:rsid w:val="00922BF6"/>
    <w:rsid w:val="0092441F"/>
    <w:rsid w:val="00927315"/>
    <w:rsid w:val="00927AE7"/>
    <w:rsid w:val="00931CC7"/>
    <w:rsid w:val="00933371"/>
    <w:rsid w:val="009336EA"/>
    <w:rsid w:val="00933E67"/>
    <w:rsid w:val="009402B5"/>
    <w:rsid w:val="00943F85"/>
    <w:rsid w:val="009469BA"/>
    <w:rsid w:val="00947499"/>
    <w:rsid w:val="0095210B"/>
    <w:rsid w:val="0095618E"/>
    <w:rsid w:val="009607FD"/>
    <w:rsid w:val="009625D4"/>
    <w:rsid w:val="00966D65"/>
    <w:rsid w:val="009707D6"/>
    <w:rsid w:val="00970824"/>
    <w:rsid w:val="009726A6"/>
    <w:rsid w:val="009772E9"/>
    <w:rsid w:val="00984A62"/>
    <w:rsid w:val="00985178"/>
    <w:rsid w:val="00992D0E"/>
    <w:rsid w:val="00997321"/>
    <w:rsid w:val="009C1C94"/>
    <w:rsid w:val="009C2F63"/>
    <w:rsid w:val="009C4038"/>
    <w:rsid w:val="009C4F5D"/>
    <w:rsid w:val="009C5DC2"/>
    <w:rsid w:val="009C60CB"/>
    <w:rsid w:val="009D3892"/>
    <w:rsid w:val="009D7305"/>
    <w:rsid w:val="009E1661"/>
    <w:rsid w:val="009E2DF4"/>
    <w:rsid w:val="009E4248"/>
    <w:rsid w:val="009E5B1C"/>
    <w:rsid w:val="009F5221"/>
    <w:rsid w:val="00A03F34"/>
    <w:rsid w:val="00A122A2"/>
    <w:rsid w:val="00A124C8"/>
    <w:rsid w:val="00A14CC3"/>
    <w:rsid w:val="00A15ABC"/>
    <w:rsid w:val="00A17333"/>
    <w:rsid w:val="00A24581"/>
    <w:rsid w:val="00A24BAF"/>
    <w:rsid w:val="00A2513F"/>
    <w:rsid w:val="00A27232"/>
    <w:rsid w:val="00A27678"/>
    <w:rsid w:val="00A333FA"/>
    <w:rsid w:val="00A4136D"/>
    <w:rsid w:val="00A44820"/>
    <w:rsid w:val="00A452FF"/>
    <w:rsid w:val="00A4599A"/>
    <w:rsid w:val="00A459F6"/>
    <w:rsid w:val="00A47AD3"/>
    <w:rsid w:val="00A50B2E"/>
    <w:rsid w:val="00A50B6C"/>
    <w:rsid w:val="00A513AC"/>
    <w:rsid w:val="00A5213D"/>
    <w:rsid w:val="00A554BB"/>
    <w:rsid w:val="00A560E9"/>
    <w:rsid w:val="00A6602F"/>
    <w:rsid w:val="00A703D2"/>
    <w:rsid w:val="00A8518C"/>
    <w:rsid w:val="00A92658"/>
    <w:rsid w:val="00A9360A"/>
    <w:rsid w:val="00A95A41"/>
    <w:rsid w:val="00AA09E7"/>
    <w:rsid w:val="00AA4B88"/>
    <w:rsid w:val="00AA63F5"/>
    <w:rsid w:val="00AB10D2"/>
    <w:rsid w:val="00AB4CAD"/>
    <w:rsid w:val="00AB71C4"/>
    <w:rsid w:val="00AB7B11"/>
    <w:rsid w:val="00AC2AA8"/>
    <w:rsid w:val="00AC2F0A"/>
    <w:rsid w:val="00AC72BB"/>
    <w:rsid w:val="00AD1658"/>
    <w:rsid w:val="00AE0828"/>
    <w:rsid w:val="00AE2996"/>
    <w:rsid w:val="00AE65EC"/>
    <w:rsid w:val="00AE6A17"/>
    <w:rsid w:val="00AF77DA"/>
    <w:rsid w:val="00B01938"/>
    <w:rsid w:val="00B044FC"/>
    <w:rsid w:val="00B0453A"/>
    <w:rsid w:val="00B04D41"/>
    <w:rsid w:val="00B0581C"/>
    <w:rsid w:val="00B07D6A"/>
    <w:rsid w:val="00B11131"/>
    <w:rsid w:val="00B14FE2"/>
    <w:rsid w:val="00B16C61"/>
    <w:rsid w:val="00B21CAD"/>
    <w:rsid w:val="00B224F2"/>
    <w:rsid w:val="00B239BE"/>
    <w:rsid w:val="00B24747"/>
    <w:rsid w:val="00B24DFD"/>
    <w:rsid w:val="00B25BBD"/>
    <w:rsid w:val="00B26400"/>
    <w:rsid w:val="00B270D0"/>
    <w:rsid w:val="00B310B2"/>
    <w:rsid w:val="00B3183B"/>
    <w:rsid w:val="00B3285B"/>
    <w:rsid w:val="00B32EFF"/>
    <w:rsid w:val="00B342B7"/>
    <w:rsid w:val="00B367E2"/>
    <w:rsid w:val="00B36D47"/>
    <w:rsid w:val="00B40B58"/>
    <w:rsid w:val="00B4181B"/>
    <w:rsid w:val="00B433C7"/>
    <w:rsid w:val="00B45570"/>
    <w:rsid w:val="00B57256"/>
    <w:rsid w:val="00B72742"/>
    <w:rsid w:val="00B738F8"/>
    <w:rsid w:val="00B81117"/>
    <w:rsid w:val="00B85763"/>
    <w:rsid w:val="00B87159"/>
    <w:rsid w:val="00B932FD"/>
    <w:rsid w:val="00B96611"/>
    <w:rsid w:val="00B97203"/>
    <w:rsid w:val="00B978B1"/>
    <w:rsid w:val="00BA204B"/>
    <w:rsid w:val="00BA3BB5"/>
    <w:rsid w:val="00BA4EA2"/>
    <w:rsid w:val="00BB1BB6"/>
    <w:rsid w:val="00BB5EFA"/>
    <w:rsid w:val="00BB6CE0"/>
    <w:rsid w:val="00BB701B"/>
    <w:rsid w:val="00BB7F71"/>
    <w:rsid w:val="00BC0520"/>
    <w:rsid w:val="00BC561C"/>
    <w:rsid w:val="00BD4959"/>
    <w:rsid w:val="00BE1BBF"/>
    <w:rsid w:val="00BE1E74"/>
    <w:rsid w:val="00BE2AA9"/>
    <w:rsid w:val="00BE2FDF"/>
    <w:rsid w:val="00BE3A9D"/>
    <w:rsid w:val="00BE7B55"/>
    <w:rsid w:val="00BF0E54"/>
    <w:rsid w:val="00BF16A6"/>
    <w:rsid w:val="00BF2387"/>
    <w:rsid w:val="00BF497C"/>
    <w:rsid w:val="00BF7AC6"/>
    <w:rsid w:val="00C02030"/>
    <w:rsid w:val="00C03166"/>
    <w:rsid w:val="00C16849"/>
    <w:rsid w:val="00C16A61"/>
    <w:rsid w:val="00C1771C"/>
    <w:rsid w:val="00C236DD"/>
    <w:rsid w:val="00C24519"/>
    <w:rsid w:val="00C26EE2"/>
    <w:rsid w:val="00C314DE"/>
    <w:rsid w:val="00C423E7"/>
    <w:rsid w:val="00C47917"/>
    <w:rsid w:val="00C5351E"/>
    <w:rsid w:val="00C558BA"/>
    <w:rsid w:val="00C64440"/>
    <w:rsid w:val="00C66DFE"/>
    <w:rsid w:val="00C75280"/>
    <w:rsid w:val="00C91027"/>
    <w:rsid w:val="00C91215"/>
    <w:rsid w:val="00C96D80"/>
    <w:rsid w:val="00CA082A"/>
    <w:rsid w:val="00CA1C1C"/>
    <w:rsid w:val="00CA561D"/>
    <w:rsid w:val="00CA5D99"/>
    <w:rsid w:val="00CB0791"/>
    <w:rsid w:val="00CB0BBD"/>
    <w:rsid w:val="00CB522E"/>
    <w:rsid w:val="00CC1844"/>
    <w:rsid w:val="00CC4338"/>
    <w:rsid w:val="00CC45E5"/>
    <w:rsid w:val="00CC7ADA"/>
    <w:rsid w:val="00CE1BC1"/>
    <w:rsid w:val="00CE4EEC"/>
    <w:rsid w:val="00CF7A45"/>
    <w:rsid w:val="00D01C58"/>
    <w:rsid w:val="00D0251D"/>
    <w:rsid w:val="00D05FC9"/>
    <w:rsid w:val="00D06C2B"/>
    <w:rsid w:val="00D1639D"/>
    <w:rsid w:val="00D23B69"/>
    <w:rsid w:val="00D2692B"/>
    <w:rsid w:val="00D27D0D"/>
    <w:rsid w:val="00D301C1"/>
    <w:rsid w:val="00D30536"/>
    <w:rsid w:val="00D41995"/>
    <w:rsid w:val="00D51BA5"/>
    <w:rsid w:val="00D66D5D"/>
    <w:rsid w:val="00D6731E"/>
    <w:rsid w:val="00D71598"/>
    <w:rsid w:val="00D72311"/>
    <w:rsid w:val="00D74DA5"/>
    <w:rsid w:val="00D91E2E"/>
    <w:rsid w:val="00D94C6A"/>
    <w:rsid w:val="00D968D9"/>
    <w:rsid w:val="00DA3A33"/>
    <w:rsid w:val="00DA5594"/>
    <w:rsid w:val="00DA69BB"/>
    <w:rsid w:val="00DB51B9"/>
    <w:rsid w:val="00DC0C56"/>
    <w:rsid w:val="00DC2121"/>
    <w:rsid w:val="00DC34EF"/>
    <w:rsid w:val="00DC49D8"/>
    <w:rsid w:val="00DC5E29"/>
    <w:rsid w:val="00DD4928"/>
    <w:rsid w:val="00DD5F88"/>
    <w:rsid w:val="00DE0F4D"/>
    <w:rsid w:val="00DE3A3A"/>
    <w:rsid w:val="00DE68F3"/>
    <w:rsid w:val="00DF427D"/>
    <w:rsid w:val="00DF4648"/>
    <w:rsid w:val="00DF572C"/>
    <w:rsid w:val="00E00FD4"/>
    <w:rsid w:val="00E036B8"/>
    <w:rsid w:val="00E1043D"/>
    <w:rsid w:val="00E127BA"/>
    <w:rsid w:val="00E13380"/>
    <w:rsid w:val="00E20A32"/>
    <w:rsid w:val="00E20C72"/>
    <w:rsid w:val="00E24ABC"/>
    <w:rsid w:val="00E24BFC"/>
    <w:rsid w:val="00E36274"/>
    <w:rsid w:val="00E369DF"/>
    <w:rsid w:val="00E43B81"/>
    <w:rsid w:val="00E450CD"/>
    <w:rsid w:val="00E51ACE"/>
    <w:rsid w:val="00E54F56"/>
    <w:rsid w:val="00E56BA7"/>
    <w:rsid w:val="00E56DAF"/>
    <w:rsid w:val="00E64D98"/>
    <w:rsid w:val="00E701E3"/>
    <w:rsid w:val="00E77E52"/>
    <w:rsid w:val="00E85EFB"/>
    <w:rsid w:val="00E9208E"/>
    <w:rsid w:val="00E95F5C"/>
    <w:rsid w:val="00E97B25"/>
    <w:rsid w:val="00EA3B0F"/>
    <w:rsid w:val="00EA5B70"/>
    <w:rsid w:val="00EA712C"/>
    <w:rsid w:val="00EB332E"/>
    <w:rsid w:val="00EB6FDD"/>
    <w:rsid w:val="00ED14E3"/>
    <w:rsid w:val="00ED21BB"/>
    <w:rsid w:val="00ED4D1C"/>
    <w:rsid w:val="00ED7BA2"/>
    <w:rsid w:val="00EE3252"/>
    <w:rsid w:val="00EF1278"/>
    <w:rsid w:val="00EF3E5D"/>
    <w:rsid w:val="00EF7E0D"/>
    <w:rsid w:val="00F015C7"/>
    <w:rsid w:val="00F231EB"/>
    <w:rsid w:val="00F2401A"/>
    <w:rsid w:val="00F25384"/>
    <w:rsid w:val="00F3283F"/>
    <w:rsid w:val="00F43F68"/>
    <w:rsid w:val="00F45C7C"/>
    <w:rsid w:val="00F4776C"/>
    <w:rsid w:val="00F53054"/>
    <w:rsid w:val="00F55656"/>
    <w:rsid w:val="00F56C74"/>
    <w:rsid w:val="00F60306"/>
    <w:rsid w:val="00F61092"/>
    <w:rsid w:val="00F6779C"/>
    <w:rsid w:val="00F70EB0"/>
    <w:rsid w:val="00F7208D"/>
    <w:rsid w:val="00F74A34"/>
    <w:rsid w:val="00F75466"/>
    <w:rsid w:val="00F7733C"/>
    <w:rsid w:val="00F77997"/>
    <w:rsid w:val="00F80366"/>
    <w:rsid w:val="00F832E4"/>
    <w:rsid w:val="00F83DC4"/>
    <w:rsid w:val="00F83F7C"/>
    <w:rsid w:val="00F95C4D"/>
    <w:rsid w:val="00F9637C"/>
    <w:rsid w:val="00FA0A34"/>
    <w:rsid w:val="00FA2292"/>
    <w:rsid w:val="00FA2EE5"/>
    <w:rsid w:val="00FA3E89"/>
    <w:rsid w:val="00FA4822"/>
    <w:rsid w:val="00FA5648"/>
    <w:rsid w:val="00FA5B54"/>
    <w:rsid w:val="00FA6741"/>
    <w:rsid w:val="00FB14CE"/>
    <w:rsid w:val="00FB23FC"/>
    <w:rsid w:val="00FB2A5A"/>
    <w:rsid w:val="00FB4AE1"/>
    <w:rsid w:val="00FC6F2F"/>
    <w:rsid w:val="00FE1A0A"/>
    <w:rsid w:val="00FE4A0F"/>
    <w:rsid w:val="00FE5659"/>
    <w:rsid w:val="00FF1B36"/>
    <w:rsid w:val="00FF5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CC55"/>
  <w15:docId w15:val="{F73D3320-56CD-414C-B02B-0CE849F8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1F2A"/>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8F025F"/>
    <w:pPr>
      <w:keepNext/>
      <w:keepLines/>
      <w:autoSpaceDN/>
      <w:spacing w:before="240" w:line="259" w:lineRule="auto"/>
      <w:textAlignment w:val="auto"/>
      <w:outlineLvl w:val="0"/>
    </w:pPr>
    <w:rPr>
      <w:rFonts w:eastAsiaTheme="majorEastAsia" w:cstheme="majorBidi"/>
      <w:b/>
      <w:bCs/>
      <w:color w:val="auto"/>
      <w:lang w:eastAsia="en-US"/>
    </w:rPr>
  </w:style>
  <w:style w:type="paragraph" w:styleId="Kop2">
    <w:name w:val="heading 2"/>
    <w:basedOn w:val="Standaard"/>
    <w:next w:val="Standaard"/>
    <w:link w:val="Kop2Char"/>
    <w:uiPriority w:val="9"/>
    <w:unhideWhenUsed/>
    <w:qFormat/>
    <w:rsid w:val="008F025F"/>
    <w:pPr>
      <w:keepNext/>
      <w:keepLines/>
      <w:numPr>
        <w:numId w:val="31"/>
      </w:numPr>
      <w:autoSpaceDN/>
      <w:spacing w:before="40" w:line="259" w:lineRule="auto"/>
      <w:textAlignment w:val="auto"/>
      <w:outlineLvl w:val="1"/>
    </w:pPr>
    <w:rPr>
      <w:rFonts w:eastAsiaTheme="majorEastAsia" w:cstheme="majorBidi"/>
      <w:i/>
      <w:iCs/>
      <w:color w:val="auto"/>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DF46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4648"/>
    <w:rPr>
      <w:rFonts w:ascii="Verdana" w:hAnsi="Verdana"/>
      <w:color w:val="000000"/>
      <w:sz w:val="18"/>
      <w:szCs w:val="18"/>
    </w:rPr>
  </w:style>
  <w:style w:type="paragraph" w:styleId="Voettekst">
    <w:name w:val="footer"/>
    <w:basedOn w:val="Standaard"/>
    <w:link w:val="VoettekstChar"/>
    <w:uiPriority w:val="99"/>
    <w:unhideWhenUsed/>
    <w:rsid w:val="00DF46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4648"/>
    <w:rPr>
      <w:rFonts w:ascii="Verdana" w:hAnsi="Verdana"/>
      <w:color w:val="000000"/>
      <w:sz w:val="18"/>
      <w:szCs w:val="18"/>
    </w:rPr>
  </w:style>
  <w:style w:type="paragraph" w:styleId="Lijstalinea">
    <w:name w:val="List Paragraph"/>
    <w:basedOn w:val="Standaard"/>
    <w:uiPriority w:val="1"/>
    <w:qFormat/>
    <w:rsid w:val="00427FB0"/>
    <w:pPr>
      <w:ind w:left="720"/>
      <w:contextualSpacing/>
    </w:pPr>
  </w:style>
  <w:style w:type="paragraph" w:styleId="Voetnoottekst">
    <w:name w:val="footnote text"/>
    <w:basedOn w:val="Standaard"/>
    <w:link w:val="VoetnoottekstChar"/>
    <w:uiPriority w:val="99"/>
    <w:unhideWhenUsed/>
    <w:rsid w:val="00F95C4D"/>
    <w:pPr>
      <w:spacing w:line="240" w:lineRule="auto"/>
    </w:pPr>
    <w:rPr>
      <w:sz w:val="20"/>
      <w:szCs w:val="20"/>
    </w:rPr>
  </w:style>
  <w:style w:type="character" w:customStyle="1" w:styleId="VoetnoottekstChar">
    <w:name w:val="Voetnoottekst Char"/>
    <w:basedOn w:val="Standaardalinea-lettertype"/>
    <w:link w:val="Voetnoottekst"/>
    <w:uiPriority w:val="99"/>
    <w:rsid w:val="00F95C4D"/>
    <w:rPr>
      <w:rFonts w:ascii="Verdana" w:hAnsi="Verdana"/>
      <w:color w:val="000000"/>
    </w:rPr>
  </w:style>
  <w:style w:type="character" w:styleId="Voetnootmarkering">
    <w:name w:val="footnote reference"/>
    <w:basedOn w:val="Standaardalinea-lettertype"/>
    <w:uiPriority w:val="99"/>
    <w:unhideWhenUsed/>
    <w:rsid w:val="00F95C4D"/>
    <w:rPr>
      <w:vertAlign w:val="superscript"/>
    </w:rPr>
  </w:style>
  <w:style w:type="character" w:styleId="Hyperlink">
    <w:name w:val="Hyperlink"/>
    <w:basedOn w:val="Standaardalinea-lettertype"/>
    <w:uiPriority w:val="99"/>
    <w:unhideWhenUsed/>
    <w:rsid w:val="00F95C4D"/>
    <w:rPr>
      <w:color w:val="0563C1" w:themeColor="hyperlink"/>
      <w:u w:val="single"/>
    </w:rPr>
  </w:style>
  <w:style w:type="paragraph" w:styleId="Eindnoottekst">
    <w:name w:val="endnote text"/>
    <w:basedOn w:val="Standaard"/>
    <w:link w:val="EindnoottekstChar"/>
    <w:uiPriority w:val="99"/>
    <w:semiHidden/>
    <w:unhideWhenUsed/>
    <w:rsid w:val="0085678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856783"/>
    <w:rPr>
      <w:rFonts w:ascii="Verdana" w:hAnsi="Verdana"/>
      <w:color w:val="000000"/>
    </w:rPr>
  </w:style>
  <w:style w:type="character" w:styleId="Eindnootmarkering">
    <w:name w:val="endnote reference"/>
    <w:basedOn w:val="Standaardalinea-lettertype"/>
    <w:uiPriority w:val="99"/>
    <w:semiHidden/>
    <w:unhideWhenUsed/>
    <w:rsid w:val="00856783"/>
    <w:rPr>
      <w:vertAlign w:val="superscript"/>
    </w:rPr>
  </w:style>
  <w:style w:type="character" w:styleId="Verwijzingopmerking">
    <w:name w:val="annotation reference"/>
    <w:basedOn w:val="Standaardalinea-lettertype"/>
    <w:uiPriority w:val="99"/>
    <w:semiHidden/>
    <w:unhideWhenUsed/>
    <w:rsid w:val="001D653C"/>
    <w:rPr>
      <w:sz w:val="16"/>
      <w:szCs w:val="16"/>
    </w:rPr>
  </w:style>
  <w:style w:type="paragraph" w:styleId="Tekstopmerking">
    <w:name w:val="annotation text"/>
    <w:basedOn w:val="Standaard"/>
    <w:link w:val="TekstopmerkingChar"/>
    <w:uiPriority w:val="99"/>
    <w:unhideWhenUsed/>
    <w:rsid w:val="001D653C"/>
    <w:pPr>
      <w:spacing w:line="240" w:lineRule="auto"/>
    </w:pPr>
    <w:rPr>
      <w:sz w:val="20"/>
      <w:szCs w:val="20"/>
    </w:rPr>
  </w:style>
  <w:style w:type="character" w:customStyle="1" w:styleId="TekstopmerkingChar">
    <w:name w:val="Tekst opmerking Char"/>
    <w:basedOn w:val="Standaardalinea-lettertype"/>
    <w:link w:val="Tekstopmerking"/>
    <w:uiPriority w:val="99"/>
    <w:rsid w:val="001D65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653C"/>
    <w:rPr>
      <w:b/>
      <w:bCs/>
    </w:rPr>
  </w:style>
  <w:style w:type="character" w:customStyle="1" w:styleId="OnderwerpvanopmerkingChar">
    <w:name w:val="Onderwerp van opmerking Char"/>
    <w:basedOn w:val="TekstopmerkingChar"/>
    <w:link w:val="Onderwerpvanopmerking"/>
    <w:uiPriority w:val="99"/>
    <w:semiHidden/>
    <w:rsid w:val="001D653C"/>
    <w:rPr>
      <w:rFonts w:ascii="Verdana" w:hAnsi="Verdana"/>
      <w:b/>
      <w:bCs/>
      <w:color w:val="000000"/>
    </w:rPr>
  </w:style>
  <w:style w:type="paragraph" w:styleId="Geenafstand">
    <w:name w:val="No Spacing"/>
    <w:basedOn w:val="Standaard"/>
    <w:uiPriority w:val="1"/>
    <w:qFormat/>
    <w:rsid w:val="00E450CD"/>
    <w:pPr>
      <w:autoSpaceDN/>
      <w:spacing w:line="240" w:lineRule="auto"/>
      <w:textAlignment w:val="auto"/>
    </w:pPr>
    <w:rPr>
      <w:rFonts w:eastAsiaTheme="minorHAnsi" w:cs="Calibri"/>
      <w:color w:val="auto"/>
      <w:lang w:eastAsia="en-US"/>
    </w:rPr>
  </w:style>
  <w:style w:type="paragraph" w:styleId="Revisie">
    <w:name w:val="Revision"/>
    <w:hidden/>
    <w:uiPriority w:val="99"/>
    <w:semiHidden/>
    <w:rsid w:val="00081E16"/>
    <w:pPr>
      <w:autoSpaceDN/>
      <w:textAlignment w:val="auto"/>
    </w:pPr>
    <w:rPr>
      <w:rFonts w:ascii="Verdana" w:hAnsi="Verdana"/>
      <w:color w:val="000000"/>
      <w:sz w:val="18"/>
      <w:szCs w:val="18"/>
    </w:rPr>
  </w:style>
  <w:style w:type="character" w:customStyle="1" w:styleId="cf01">
    <w:name w:val="cf01"/>
    <w:basedOn w:val="Standaardalinea-lettertype"/>
    <w:rsid w:val="001F30DE"/>
    <w:rPr>
      <w:rFonts w:ascii="Segoe UI" w:hAnsi="Segoe UI" w:cs="Segoe UI" w:hint="default"/>
      <w:sz w:val="18"/>
      <w:szCs w:val="18"/>
    </w:rPr>
  </w:style>
  <w:style w:type="paragraph" w:customStyle="1" w:styleId="xxmsonormal">
    <w:name w:val="x_xmsonormal"/>
    <w:basedOn w:val="Standaard"/>
    <w:rsid w:val="001F30DE"/>
    <w:pPr>
      <w:autoSpaceDN/>
      <w:spacing w:line="240" w:lineRule="auto"/>
      <w:textAlignment w:val="auto"/>
    </w:pPr>
    <w:rPr>
      <w:rFonts w:ascii="Calibri" w:eastAsiaTheme="minorHAnsi" w:hAnsi="Calibri" w:cs="Calibri"/>
      <w:color w:val="auto"/>
      <w:sz w:val="22"/>
      <w:szCs w:val="22"/>
    </w:rPr>
  </w:style>
  <w:style w:type="character" w:customStyle="1" w:styleId="Kop1Char">
    <w:name w:val="Kop 1 Char"/>
    <w:basedOn w:val="Standaardalinea-lettertype"/>
    <w:link w:val="Kop1"/>
    <w:uiPriority w:val="9"/>
    <w:rsid w:val="008F025F"/>
    <w:rPr>
      <w:rFonts w:ascii="Verdana" w:eastAsiaTheme="majorEastAsia" w:hAnsi="Verdana" w:cstheme="majorBidi"/>
      <w:b/>
      <w:bCs/>
      <w:sz w:val="18"/>
      <w:szCs w:val="18"/>
      <w:lang w:eastAsia="en-US"/>
    </w:rPr>
  </w:style>
  <w:style w:type="character" w:customStyle="1" w:styleId="Kop2Char">
    <w:name w:val="Kop 2 Char"/>
    <w:basedOn w:val="Standaardalinea-lettertype"/>
    <w:link w:val="Kop2"/>
    <w:uiPriority w:val="9"/>
    <w:rsid w:val="008F025F"/>
    <w:rPr>
      <w:rFonts w:ascii="Verdana" w:eastAsiaTheme="majorEastAsia" w:hAnsi="Verdana" w:cstheme="majorBidi"/>
      <w:i/>
      <w:iCs/>
      <w:sz w:val="18"/>
      <w:szCs w:val="18"/>
      <w:lang w:eastAsia="en-US"/>
    </w:rPr>
  </w:style>
  <w:style w:type="character" w:styleId="Onopgelostemelding">
    <w:name w:val="Unresolved Mention"/>
    <w:basedOn w:val="Standaardalinea-lettertype"/>
    <w:uiPriority w:val="99"/>
    <w:semiHidden/>
    <w:unhideWhenUsed/>
    <w:rsid w:val="009C4038"/>
    <w:rPr>
      <w:color w:val="605E5C"/>
      <w:shd w:val="clear" w:color="auto" w:fill="E1DFDD"/>
    </w:rPr>
  </w:style>
  <w:style w:type="paragraph" w:styleId="Plattetekst">
    <w:name w:val="Body Text"/>
    <w:basedOn w:val="Standaard"/>
    <w:link w:val="PlattetekstChar"/>
    <w:uiPriority w:val="1"/>
    <w:qFormat/>
    <w:rsid w:val="004C06B9"/>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4C06B9"/>
    <w:rPr>
      <w:rFonts w:ascii="Verdana" w:eastAsia="Verdana" w:hAnsi="Verdana" w:cs="Verdana"/>
      <w:sz w:val="18"/>
      <w:szCs w:val="18"/>
      <w:lang w:eastAsia="en-US"/>
    </w:rPr>
  </w:style>
  <w:style w:type="character" w:styleId="Nadruk">
    <w:name w:val="Emphasis"/>
    <w:basedOn w:val="Standaardalinea-lettertype"/>
    <w:uiPriority w:val="20"/>
    <w:qFormat/>
    <w:rsid w:val="00684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3">
      <w:bodyDiv w:val="1"/>
      <w:marLeft w:val="0"/>
      <w:marRight w:val="0"/>
      <w:marTop w:val="0"/>
      <w:marBottom w:val="0"/>
      <w:divBdr>
        <w:top w:val="none" w:sz="0" w:space="0" w:color="auto"/>
        <w:left w:val="none" w:sz="0" w:space="0" w:color="auto"/>
        <w:bottom w:val="none" w:sz="0" w:space="0" w:color="auto"/>
        <w:right w:val="none" w:sz="0" w:space="0" w:color="auto"/>
      </w:divBdr>
    </w:div>
    <w:div w:id="272173885">
      <w:bodyDiv w:val="1"/>
      <w:marLeft w:val="0"/>
      <w:marRight w:val="0"/>
      <w:marTop w:val="0"/>
      <w:marBottom w:val="0"/>
      <w:divBdr>
        <w:top w:val="none" w:sz="0" w:space="0" w:color="auto"/>
        <w:left w:val="none" w:sz="0" w:space="0" w:color="auto"/>
        <w:bottom w:val="none" w:sz="0" w:space="0" w:color="auto"/>
        <w:right w:val="none" w:sz="0" w:space="0" w:color="auto"/>
      </w:divBdr>
    </w:div>
    <w:div w:id="338044654">
      <w:bodyDiv w:val="1"/>
      <w:marLeft w:val="0"/>
      <w:marRight w:val="0"/>
      <w:marTop w:val="0"/>
      <w:marBottom w:val="0"/>
      <w:divBdr>
        <w:top w:val="none" w:sz="0" w:space="0" w:color="auto"/>
        <w:left w:val="none" w:sz="0" w:space="0" w:color="auto"/>
        <w:bottom w:val="none" w:sz="0" w:space="0" w:color="auto"/>
        <w:right w:val="none" w:sz="0" w:space="0" w:color="auto"/>
      </w:divBdr>
    </w:div>
    <w:div w:id="394402011">
      <w:bodyDiv w:val="1"/>
      <w:marLeft w:val="0"/>
      <w:marRight w:val="0"/>
      <w:marTop w:val="0"/>
      <w:marBottom w:val="0"/>
      <w:divBdr>
        <w:top w:val="none" w:sz="0" w:space="0" w:color="auto"/>
        <w:left w:val="none" w:sz="0" w:space="0" w:color="auto"/>
        <w:bottom w:val="none" w:sz="0" w:space="0" w:color="auto"/>
        <w:right w:val="none" w:sz="0" w:space="0" w:color="auto"/>
      </w:divBdr>
    </w:div>
    <w:div w:id="430591800">
      <w:bodyDiv w:val="1"/>
      <w:marLeft w:val="0"/>
      <w:marRight w:val="0"/>
      <w:marTop w:val="0"/>
      <w:marBottom w:val="0"/>
      <w:divBdr>
        <w:top w:val="none" w:sz="0" w:space="0" w:color="auto"/>
        <w:left w:val="none" w:sz="0" w:space="0" w:color="auto"/>
        <w:bottom w:val="none" w:sz="0" w:space="0" w:color="auto"/>
        <w:right w:val="none" w:sz="0" w:space="0" w:color="auto"/>
      </w:divBdr>
    </w:div>
    <w:div w:id="598292745">
      <w:bodyDiv w:val="1"/>
      <w:marLeft w:val="0"/>
      <w:marRight w:val="0"/>
      <w:marTop w:val="0"/>
      <w:marBottom w:val="0"/>
      <w:divBdr>
        <w:top w:val="none" w:sz="0" w:space="0" w:color="auto"/>
        <w:left w:val="none" w:sz="0" w:space="0" w:color="auto"/>
        <w:bottom w:val="none" w:sz="0" w:space="0" w:color="auto"/>
        <w:right w:val="none" w:sz="0" w:space="0" w:color="auto"/>
      </w:divBdr>
    </w:div>
    <w:div w:id="729503377">
      <w:bodyDiv w:val="1"/>
      <w:marLeft w:val="0"/>
      <w:marRight w:val="0"/>
      <w:marTop w:val="0"/>
      <w:marBottom w:val="0"/>
      <w:divBdr>
        <w:top w:val="none" w:sz="0" w:space="0" w:color="auto"/>
        <w:left w:val="none" w:sz="0" w:space="0" w:color="auto"/>
        <w:bottom w:val="none" w:sz="0" w:space="0" w:color="auto"/>
        <w:right w:val="none" w:sz="0" w:space="0" w:color="auto"/>
      </w:divBdr>
    </w:div>
    <w:div w:id="770587331">
      <w:bodyDiv w:val="1"/>
      <w:marLeft w:val="0"/>
      <w:marRight w:val="0"/>
      <w:marTop w:val="0"/>
      <w:marBottom w:val="0"/>
      <w:divBdr>
        <w:top w:val="none" w:sz="0" w:space="0" w:color="auto"/>
        <w:left w:val="none" w:sz="0" w:space="0" w:color="auto"/>
        <w:bottom w:val="none" w:sz="0" w:space="0" w:color="auto"/>
        <w:right w:val="none" w:sz="0" w:space="0" w:color="auto"/>
      </w:divBdr>
    </w:div>
    <w:div w:id="784275501">
      <w:bodyDiv w:val="1"/>
      <w:marLeft w:val="0"/>
      <w:marRight w:val="0"/>
      <w:marTop w:val="0"/>
      <w:marBottom w:val="0"/>
      <w:divBdr>
        <w:top w:val="none" w:sz="0" w:space="0" w:color="auto"/>
        <w:left w:val="none" w:sz="0" w:space="0" w:color="auto"/>
        <w:bottom w:val="none" w:sz="0" w:space="0" w:color="auto"/>
        <w:right w:val="none" w:sz="0" w:space="0" w:color="auto"/>
      </w:divBdr>
    </w:div>
    <w:div w:id="812334157">
      <w:bodyDiv w:val="1"/>
      <w:marLeft w:val="0"/>
      <w:marRight w:val="0"/>
      <w:marTop w:val="0"/>
      <w:marBottom w:val="0"/>
      <w:divBdr>
        <w:top w:val="none" w:sz="0" w:space="0" w:color="auto"/>
        <w:left w:val="none" w:sz="0" w:space="0" w:color="auto"/>
        <w:bottom w:val="none" w:sz="0" w:space="0" w:color="auto"/>
        <w:right w:val="none" w:sz="0" w:space="0" w:color="auto"/>
      </w:divBdr>
    </w:div>
    <w:div w:id="852721483">
      <w:bodyDiv w:val="1"/>
      <w:marLeft w:val="0"/>
      <w:marRight w:val="0"/>
      <w:marTop w:val="0"/>
      <w:marBottom w:val="0"/>
      <w:divBdr>
        <w:top w:val="none" w:sz="0" w:space="0" w:color="auto"/>
        <w:left w:val="none" w:sz="0" w:space="0" w:color="auto"/>
        <w:bottom w:val="none" w:sz="0" w:space="0" w:color="auto"/>
        <w:right w:val="none" w:sz="0" w:space="0" w:color="auto"/>
      </w:divBdr>
    </w:div>
    <w:div w:id="1268083377">
      <w:bodyDiv w:val="1"/>
      <w:marLeft w:val="0"/>
      <w:marRight w:val="0"/>
      <w:marTop w:val="0"/>
      <w:marBottom w:val="0"/>
      <w:divBdr>
        <w:top w:val="none" w:sz="0" w:space="0" w:color="auto"/>
        <w:left w:val="none" w:sz="0" w:space="0" w:color="auto"/>
        <w:bottom w:val="none" w:sz="0" w:space="0" w:color="auto"/>
        <w:right w:val="none" w:sz="0" w:space="0" w:color="auto"/>
      </w:divBdr>
    </w:div>
    <w:div w:id="1301765991">
      <w:bodyDiv w:val="1"/>
      <w:marLeft w:val="0"/>
      <w:marRight w:val="0"/>
      <w:marTop w:val="0"/>
      <w:marBottom w:val="0"/>
      <w:divBdr>
        <w:top w:val="none" w:sz="0" w:space="0" w:color="auto"/>
        <w:left w:val="none" w:sz="0" w:space="0" w:color="auto"/>
        <w:bottom w:val="none" w:sz="0" w:space="0" w:color="auto"/>
        <w:right w:val="none" w:sz="0" w:space="0" w:color="auto"/>
      </w:divBdr>
    </w:div>
    <w:div w:id="1319915942">
      <w:bodyDiv w:val="1"/>
      <w:marLeft w:val="0"/>
      <w:marRight w:val="0"/>
      <w:marTop w:val="0"/>
      <w:marBottom w:val="0"/>
      <w:divBdr>
        <w:top w:val="none" w:sz="0" w:space="0" w:color="auto"/>
        <w:left w:val="none" w:sz="0" w:space="0" w:color="auto"/>
        <w:bottom w:val="none" w:sz="0" w:space="0" w:color="auto"/>
        <w:right w:val="none" w:sz="0" w:space="0" w:color="auto"/>
      </w:divBdr>
    </w:div>
    <w:div w:id="1499148472">
      <w:bodyDiv w:val="1"/>
      <w:marLeft w:val="0"/>
      <w:marRight w:val="0"/>
      <w:marTop w:val="0"/>
      <w:marBottom w:val="0"/>
      <w:divBdr>
        <w:top w:val="none" w:sz="0" w:space="0" w:color="auto"/>
        <w:left w:val="none" w:sz="0" w:space="0" w:color="auto"/>
        <w:bottom w:val="none" w:sz="0" w:space="0" w:color="auto"/>
        <w:right w:val="none" w:sz="0" w:space="0" w:color="auto"/>
      </w:divBdr>
    </w:div>
    <w:div w:id="1526478042">
      <w:bodyDiv w:val="1"/>
      <w:marLeft w:val="0"/>
      <w:marRight w:val="0"/>
      <w:marTop w:val="0"/>
      <w:marBottom w:val="0"/>
      <w:divBdr>
        <w:top w:val="none" w:sz="0" w:space="0" w:color="auto"/>
        <w:left w:val="none" w:sz="0" w:space="0" w:color="auto"/>
        <w:bottom w:val="none" w:sz="0" w:space="0" w:color="auto"/>
        <w:right w:val="none" w:sz="0" w:space="0" w:color="auto"/>
      </w:divBdr>
    </w:div>
    <w:div w:id="1772627577">
      <w:bodyDiv w:val="1"/>
      <w:marLeft w:val="0"/>
      <w:marRight w:val="0"/>
      <w:marTop w:val="0"/>
      <w:marBottom w:val="0"/>
      <w:divBdr>
        <w:top w:val="none" w:sz="0" w:space="0" w:color="auto"/>
        <w:left w:val="none" w:sz="0" w:space="0" w:color="auto"/>
        <w:bottom w:val="none" w:sz="0" w:space="0" w:color="auto"/>
        <w:right w:val="none" w:sz="0" w:space="0" w:color="auto"/>
      </w:divBdr>
    </w:div>
    <w:div w:id="1831559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1936-1044.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3798</ap:Words>
  <ap:Characters>20894</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2024-05-23T09:30:00.0000000Z</lastPrinted>
  <dcterms:created xsi:type="dcterms:W3CDTF">2025-06-03T15:06:00.0000000Z</dcterms:created>
  <dcterms:modified xsi:type="dcterms:W3CDTF">2025-06-03T15:06:00.0000000Z</dcterms:modified>
  <dc:description>------------------------</dc:description>
  <dc:subject/>
  <keywords/>
  <version/>
  <category/>
</coreProperties>
</file>