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F5" w:rsidRDefault="00A34CCB" w14:paraId="7D9D9B3C" w14:textId="77777777">
      <w:pPr>
        <w:pStyle w:val="Salutation"/>
      </w:pPr>
      <w:bookmarkStart w:name="_GoBack" w:id="0"/>
      <w:bookmarkEnd w:id="0"/>
      <w:r>
        <w:t>Geachte voorzitter,</w:t>
      </w:r>
    </w:p>
    <w:p w:rsidRPr="00F9136E" w:rsidR="00285FEE" w:rsidP="00285FEE" w:rsidRDefault="00A36D2D" w14:paraId="5B79B1EE" w14:textId="68D6E527">
      <w:r>
        <w:t xml:space="preserve">Middels deze brief informeer ik uw Kamer over een recent onderzoek naar afgiftepunten voor huishoudelijk afvalwater voor kleine passagiersschepen. </w:t>
      </w:r>
      <w:r w:rsidR="00285FEE">
        <w:t>Dit</w:t>
      </w:r>
      <w:r w:rsidRPr="00F9136E" w:rsidR="00285FEE">
        <w:t xml:space="preserve"> onderzoek</w:t>
      </w:r>
      <w:r w:rsidR="00285FEE">
        <w:t xml:space="preserve"> draagt</w:t>
      </w:r>
      <w:r w:rsidRPr="00F9136E" w:rsidR="00285FEE">
        <w:t xml:space="preserve"> bij aan het creëren van handelingsperspectief voor de betrokken partijen en uiteindelijk aan het verbeteren van de waterkwaliteit in Nederland.  </w:t>
      </w:r>
    </w:p>
    <w:p w:rsidR="00A36D2D" w:rsidP="009F03F4" w:rsidRDefault="00A36D2D" w14:paraId="1AEFF288" w14:textId="77777777"/>
    <w:p w:rsidRPr="009F03F4" w:rsidR="00850BCE" w:rsidP="00850BCE" w:rsidRDefault="00850BCE" w14:paraId="53DD4B2E" w14:textId="77777777">
      <w:pPr>
        <w:rPr>
          <w:i/>
          <w:iCs/>
        </w:rPr>
      </w:pPr>
      <w:r>
        <w:rPr>
          <w:i/>
          <w:iCs/>
        </w:rPr>
        <w:t>Aanleiding</w:t>
      </w:r>
    </w:p>
    <w:p w:rsidR="00850BCE" w:rsidP="00850BCE" w:rsidRDefault="00850BCE" w14:paraId="6B99FCB9" w14:textId="77777777">
      <w:r w:rsidRPr="00F9136E">
        <w:t xml:space="preserve">Per 1 januari 2025 </w:t>
      </w:r>
      <w:r>
        <w:t xml:space="preserve">geldt vanuit het Scheepsafvalstoffenverdrag (CDNI) </w:t>
      </w:r>
      <w:r w:rsidRPr="00F9136E">
        <w:t>een lozingsverbod voor huishoudelijk afvalwater</w:t>
      </w:r>
      <w:r>
        <w:t xml:space="preserve"> voor passagiersschepen tussen de 13 en 50 personen. Dit besluit is reeds in 2021 door de Verdragsstaten genomen met betrokkenheid van de passagiersvaart. Dit geeft de betreffende passagiersvaart de mogelijkheid om zich voor te bereiden op dit verbod. </w:t>
      </w:r>
      <w:r w:rsidRPr="00F9136E">
        <w:t xml:space="preserve">Huishoudelijk afvalwater betreft afvalwater uit keukens, eetruimten, wasruimten en bijkeukens, </w:t>
      </w:r>
      <w:r>
        <w:t xml:space="preserve">en </w:t>
      </w:r>
      <w:r w:rsidRPr="00F9136E">
        <w:t xml:space="preserve">toiletwater. </w:t>
      </w:r>
      <w:r>
        <w:t xml:space="preserve">Het verbod betreft </w:t>
      </w:r>
      <w:r w:rsidRPr="00F9136E">
        <w:t xml:space="preserve">hotelschepen met meer dan 12 slaapplaatsen en passagiersschepen die toegelaten zijn voor het vervoer van meer dan 12 passagiers, zoals riviercruise- en hotelschepen, dagtochtschepen, charterschepen en rondvaartboten. </w:t>
      </w:r>
    </w:p>
    <w:p w:rsidR="00850BCE" w:rsidP="00850BCE" w:rsidRDefault="00850BCE" w14:paraId="0D813D52" w14:textId="77777777"/>
    <w:p w:rsidR="00850BCE" w:rsidP="00850BCE" w:rsidRDefault="00850BCE" w14:paraId="321A2CDC" w14:textId="5BF160D6">
      <w:r>
        <w:t xml:space="preserve">In eerste instantie is het verbod alleen van toepassing op schepen die vanaf 2008 in de vaart zijn genomen. Deze schepen moeten reeds beschikken over een boordzuiveringsinstallatie of verzameltank. Deze schepen mogen door middel van een boordzuiveringsinstallatie het gezuiverde water lozen op het oppervlaktewater en hoeven daardoor slechts incidenteel zuiveringsslib af te geven. De grootste opgave ligt echter in het doen laten realiseren van afgiftepunten voor oudere passagiersschepen waarbij het huishoudelijk afvalwater wordt opgevangen in een verzameltank en vervolgens afgegeven dient te worden bij een afgiftepunt. </w:t>
      </w:r>
      <w:r w:rsidRPr="00F9136E">
        <w:t xml:space="preserve">Deze schepen moeten </w:t>
      </w:r>
      <w:r>
        <w:t>vanaf</w:t>
      </w:r>
      <w:r w:rsidRPr="00F9136E">
        <w:t xml:space="preserve"> 1 januari 2030 voldoen aan het lozingsverbod door te beschikken over een verzameltank of boordzuiveringsinstallatie. </w:t>
      </w:r>
    </w:p>
    <w:p w:rsidR="00850BCE" w:rsidP="00850BCE" w:rsidRDefault="00850BCE" w14:paraId="3137C4FF" w14:textId="77777777"/>
    <w:p w:rsidR="00850BCE" w:rsidP="00850BCE" w:rsidRDefault="00850BCE" w14:paraId="438D32A5" w14:textId="77777777">
      <w:r w:rsidRPr="00F9136E">
        <w:t>Om aan het lozingsverbod te voldoen moeten deze schepen hun afvalwater kunnen lozen bij een afgiftepunt.</w:t>
      </w:r>
      <w:r>
        <w:t xml:space="preserve"> </w:t>
      </w:r>
      <w:r w:rsidRPr="00F9136E">
        <w:t>Het was vorig jaar nog niet duidelijk of</w:t>
      </w:r>
      <w:r>
        <w:t xml:space="preserve"> </w:t>
      </w:r>
      <w:r w:rsidRPr="00F9136E">
        <w:t>er per 1 januari 2025 voldoende afgiftepunten beschikbaar zouden zijn</w:t>
      </w:r>
      <w:r>
        <w:t xml:space="preserve"> voor de beperkte categorie schepen die vanaf dit jaar onder het lozingsverbod valt</w:t>
      </w:r>
      <w:r w:rsidRPr="00F9136E">
        <w:t xml:space="preserve">. De verwachting was dat niet alle gemeentes waar dergelijke passagiersschepen afmeren al een afgiftepunt hadden gerealiseerd. Ook was het nog onvoldoende duidelijk welke </w:t>
      </w:r>
      <w:r w:rsidRPr="00F9136E">
        <w:lastRenderedPageBreak/>
        <w:t xml:space="preserve">drempels gemeentes (mogelijk) ervaren in het realiseren van deze afgiftepunten. Om deze vragen te beantwoorden heeft </w:t>
      </w:r>
      <w:r>
        <w:t xml:space="preserve">IenW </w:t>
      </w:r>
      <w:r w:rsidRPr="00F9136E">
        <w:t xml:space="preserve">aan Royal HaskoningDHV gevraagd om een onderzoek uit te voeren. </w:t>
      </w:r>
    </w:p>
    <w:p w:rsidR="00850BCE" w:rsidP="00850BCE" w:rsidRDefault="00850BCE" w14:paraId="1ADCACC6" w14:textId="77777777"/>
    <w:p w:rsidRPr="00796A4C" w:rsidR="009F03F4" w:rsidP="009F03F4" w:rsidRDefault="009F03F4" w14:paraId="0DF37DDE" w14:textId="4CDD68EB">
      <w:pPr>
        <w:rPr>
          <w:i/>
          <w:iCs/>
        </w:rPr>
      </w:pPr>
      <w:r w:rsidRPr="00796A4C">
        <w:rPr>
          <w:i/>
          <w:iCs/>
        </w:rPr>
        <w:t>Samenvatting onderzoek</w:t>
      </w:r>
    </w:p>
    <w:p w:rsidR="005060F5" w:rsidP="009F03F4" w:rsidRDefault="005060F5" w14:paraId="723224FA" w14:textId="35D705E5">
      <w:r>
        <w:t xml:space="preserve">Het onderzoek heeft eerst de behoeftes van de sector en het aantal bestaande afgiftepunten in kaart gebracht en daarna aanbevelingen gedaan voor het vervolg. </w:t>
      </w:r>
    </w:p>
    <w:p w:rsidR="005060F5" w:rsidP="009F03F4" w:rsidRDefault="005060F5" w14:paraId="0477F180" w14:textId="77777777"/>
    <w:p w:rsidR="008A3AEE" w:rsidP="009F03F4" w:rsidRDefault="005060F5" w14:paraId="6CB34A1B" w14:textId="22D1DE06">
      <w:r>
        <w:t>De behoefte naar afgiftepunten verschilt per doelgroep. Het onderzoek maakt onderscheid tussen vier doelgroepen: dagpassagier</w:t>
      </w:r>
      <w:r w:rsidR="008A3AEE">
        <w:t>s</w:t>
      </w:r>
      <w:r>
        <w:t xml:space="preserve">chepen, charterschepen, riviercruiseschepen en salonschepen / snelle boten. Uit overleg met sectorpartijen blijk dat het </w:t>
      </w:r>
      <w:r w:rsidRPr="00F9136E" w:rsidR="00B37C31">
        <w:t xml:space="preserve">grootste deel van de passagiersschepen (70% – 80%) behoefte </w:t>
      </w:r>
      <w:r>
        <w:t xml:space="preserve">heeft </w:t>
      </w:r>
      <w:r w:rsidRPr="00F9136E" w:rsidR="00B37C31">
        <w:t xml:space="preserve">aan een afgiftepunt op een eigen steiger; een kleiner deel (20% - 30%) heeft behoefte aan openbare afgiftepunten op doorgaande vaarwegen. </w:t>
      </w:r>
      <w:r w:rsidR="008A3AEE">
        <w:t xml:space="preserve">Vooral voor de kleine riviercruiseschepen en de charterschepen zijn openbare afgiftepunten van belang. </w:t>
      </w:r>
      <w:r w:rsidRPr="00F9136E" w:rsidR="008A3AEE">
        <w:t>Het is daarom het meest effectief om in te zetten op een combinatie van zoveel mogelijk afgiftepunten op een eigen steiger in combinatie van een kernnetwerk van openbare afgiftepunten.</w:t>
      </w:r>
      <w:r w:rsidR="008A3AEE">
        <w:t xml:space="preserve"> </w:t>
      </w:r>
      <w:r w:rsidRPr="00F9136E" w:rsidR="008A3AEE">
        <w:t xml:space="preserve">Stimuleren van medegebruik op een eigen steiger kan ook bijdragen aan het zo laagdrempelig mogelijk maken van afgifte. </w:t>
      </w:r>
    </w:p>
    <w:p w:rsidR="008A3AEE" w:rsidP="009F03F4" w:rsidRDefault="008A3AEE" w14:paraId="6220756C" w14:textId="77777777"/>
    <w:p w:rsidR="008A3AEE" w:rsidP="008A3AEE" w:rsidRDefault="008A3AEE" w14:paraId="0BB290BB" w14:textId="5DC49E57">
      <w:r>
        <w:t xml:space="preserve">Het onderzoek brengt ook in kaart op welke locaties al afgiftepunten aanwezig zijn en in hoeverre lokale overheden bekend zijn met dit verbod. Uit gesprekken blijkt dat er bij </w:t>
      </w:r>
      <w:r w:rsidRPr="00F9136E">
        <w:t>gemeenten en sectorpartijen inmiddels ruime aandacht</w:t>
      </w:r>
      <w:r>
        <w:t xml:space="preserve"> is</w:t>
      </w:r>
      <w:r w:rsidRPr="00F9136E">
        <w:t xml:space="preserve"> voor dit onderwerp. De brief die IenW in 2023 naar gemeenten heeft gestuurd heeft ertoe geleid dat het aantal locaties met een afgiftepunt is gegroeid en het totaal aantal afgiftepunten is toegenomen.</w:t>
      </w:r>
      <w:r>
        <w:t xml:space="preserve"> </w:t>
      </w:r>
      <w:r w:rsidRPr="00F9136E">
        <w:t xml:space="preserve">Ondernemers en regionale overheden (provincies, waterschappen en gemeenten) zijn over het algemeen bereid hun verantwoordelijkheid te nemen voor het (gezamenlijk) realiseren van afgiftepunten. </w:t>
      </w:r>
    </w:p>
    <w:p w:rsidR="008A3AEE" w:rsidP="008A3AEE" w:rsidRDefault="008A3AEE" w14:paraId="3256A778" w14:textId="77777777"/>
    <w:p w:rsidR="00400EF0" w:rsidP="00400EF0" w:rsidRDefault="00400EF0" w14:paraId="10131105" w14:textId="3C2C12C0">
      <w:r>
        <w:t>Als laatste doet het onderzoek aanbevelingen om te komen tot een dekkend netwerk. Belangrijk is om samen met regionale overheden en sectorpartijen overeenstemming te bereiken over de locaties van de afgiftepunten. Het onderzoek doet een voorstel voor een kernnetwerk van openbare afgiftepunten. Het gaat daarbij om 19 locaties in de komende twee jaar (waarvan zes al gerealiseerd) en 24 locaties (acht</w:t>
      </w:r>
      <w:r w:rsidR="002F23AE">
        <w:t xml:space="preserve"> </w:t>
      </w:r>
      <w:r w:rsidR="00F92335">
        <w:t>al</w:t>
      </w:r>
      <w:r>
        <w:t xml:space="preserve"> aanwezig of in planning) in de periode daarna om te komen tot een landelijk dekkend netwerk. </w:t>
      </w:r>
      <w:r w:rsidRPr="00F9136E">
        <w:t xml:space="preserve">IenW en / of </w:t>
      </w:r>
      <w:r w:rsidR="002F23AE">
        <w:t>Rijkswaterstaat</w:t>
      </w:r>
      <w:r w:rsidRPr="00F9136E">
        <w:t xml:space="preserve"> kunnen een regierol nemen door relevante partijen in </w:t>
      </w:r>
      <w:r w:rsidR="002F23AE">
        <w:t xml:space="preserve">de </w:t>
      </w:r>
      <w:r w:rsidRPr="00F9136E">
        <w:t>regio’s bij elkaar te brengen.</w:t>
      </w:r>
    </w:p>
    <w:p w:rsidR="00400EF0" w:rsidP="00400EF0" w:rsidRDefault="00400EF0" w14:paraId="51C3F89A" w14:textId="77777777"/>
    <w:p w:rsidR="00400EF0" w:rsidP="00400EF0" w:rsidRDefault="00400EF0" w14:paraId="1D80132D" w14:textId="4DE54887">
      <w:r>
        <w:t xml:space="preserve">Er zijn verschillende opties voor financiering, zoals verrekening in het havengeld, betaling bij afgifte, verrekening in afvalwaterheffing of voorfinanciering door betrokken diensten of gebruikers. Uitgangsprincipe bij alle financieringsopties is dat de vervuiler betaalt. </w:t>
      </w:r>
      <w:r w:rsidR="00F92335">
        <w:t xml:space="preserve">Dit is zo bepaald in het Scheepsafvalstoffenverdrag. </w:t>
      </w:r>
      <w:r>
        <w:t>Financiering door IenW ligt daarom niet voor de hand.</w:t>
      </w:r>
      <w:r w:rsidR="002F23AE">
        <w:t xml:space="preserve"> </w:t>
      </w:r>
      <w:r w:rsidRPr="00F9136E">
        <w:t>De effectiviteit van het verbod valt of staat met het gedrag van gebruikers. Op locaties waar reed</w:t>
      </w:r>
      <w:r w:rsidR="002F23AE">
        <w:t>s</w:t>
      </w:r>
      <w:r w:rsidRPr="00F9136E">
        <w:t xml:space="preserve"> een afgiftepunt beschikbaar is, is het gebruik vaak minimaal. </w:t>
      </w:r>
      <w:r w:rsidR="002F23AE">
        <w:t>Een</w:t>
      </w:r>
      <w:r w:rsidRPr="00F9136E">
        <w:t xml:space="preserve"> voorlichtingscampagne</w:t>
      </w:r>
      <w:r w:rsidR="002F23AE">
        <w:t xml:space="preserve"> zou</w:t>
      </w:r>
      <w:r w:rsidRPr="00F9136E">
        <w:t xml:space="preserve"> effectief kunnen zijn om te komen tot naleving van het lozingsverbod</w:t>
      </w:r>
      <w:r w:rsidR="002F23AE">
        <w:t>.</w:t>
      </w:r>
    </w:p>
    <w:p w:rsidR="00400EF0" w:rsidP="00400EF0" w:rsidRDefault="00400EF0" w14:paraId="041B11A1" w14:textId="77777777"/>
    <w:p w:rsidRPr="00796A4C" w:rsidR="009F03F4" w:rsidP="009F03F4" w:rsidRDefault="009F03F4" w14:paraId="04027C6B" w14:textId="23615175">
      <w:pPr>
        <w:rPr>
          <w:i/>
          <w:iCs/>
        </w:rPr>
      </w:pPr>
      <w:r w:rsidRPr="00796A4C">
        <w:rPr>
          <w:i/>
          <w:iCs/>
        </w:rPr>
        <w:t>Tot slot</w:t>
      </w:r>
    </w:p>
    <w:p w:rsidR="00D41AF5" w:rsidRDefault="00796A4C" w14:paraId="589DD74B" w14:textId="5A8AC5C1">
      <w:pPr>
        <w:pStyle w:val="WitregelW1bodytekst"/>
      </w:pPr>
      <w:r>
        <w:t xml:space="preserve">De komende periode </w:t>
      </w:r>
      <w:r w:rsidR="00285FEE">
        <w:t>geeft IenW op verschillende manieren opvolging aan het onderzoek.</w:t>
      </w:r>
      <w:r>
        <w:t xml:space="preserve"> De gemeenten die in het rapport worden genoemd zullen worden aangeschreven </w:t>
      </w:r>
      <w:r w:rsidR="00285FEE">
        <w:t xml:space="preserve">om het lozingsverbod en onderzoek daarnaar onder de aandacht te brengen. In de werkgroep met sectorpartijen zal worden besproken </w:t>
      </w:r>
      <w:r w:rsidR="00F92335">
        <w:t>hoe</w:t>
      </w:r>
      <w:r w:rsidR="00285FEE">
        <w:t xml:space="preserve"> IenW </w:t>
      </w:r>
      <w:r w:rsidR="00D15D0D">
        <w:t xml:space="preserve">en Rijkswaterstaat </w:t>
      </w:r>
      <w:r w:rsidR="00285FEE">
        <w:t>een rol zo</w:t>
      </w:r>
      <w:r w:rsidR="00D15D0D">
        <w:t>uden</w:t>
      </w:r>
      <w:r w:rsidR="00285FEE">
        <w:t xml:space="preserve"> kunnen spele</w:t>
      </w:r>
      <w:r w:rsidR="00D15D0D">
        <w:t>n bij het stimuleren van het aanleggen van afgiftepunten en het gebruik daarvan.</w:t>
      </w:r>
      <w:r w:rsidR="00285FEE">
        <w:t xml:space="preserve"> Samen met Rijkswaterstaat zal worden </w:t>
      </w:r>
      <w:r w:rsidR="00F92335">
        <w:t>onderzocht</w:t>
      </w:r>
      <w:r w:rsidR="00285FEE">
        <w:t xml:space="preserve"> welke aanvullende mogelijkheden er zijn voor voorlichting over dit onderwerp. </w:t>
      </w:r>
    </w:p>
    <w:p w:rsidR="00B37C31" w:rsidP="00B37C31" w:rsidRDefault="00B37C31" w14:paraId="07D5C5B3" w14:textId="77777777"/>
    <w:p w:rsidR="009F03F4" w:rsidP="009F03F4" w:rsidRDefault="009F03F4" w14:paraId="3BB277BB" w14:textId="77777777"/>
    <w:p w:rsidR="00D41AF5" w:rsidRDefault="00A34CCB" w14:paraId="3A59371B" w14:textId="77777777">
      <w:pPr>
        <w:pStyle w:val="Slotzin"/>
      </w:pPr>
      <w:r>
        <w:t>Hoogachtend,</w:t>
      </w:r>
    </w:p>
    <w:p w:rsidR="00D41AF5" w:rsidRDefault="00A34CCB" w14:paraId="0BA3DF01" w14:textId="77777777">
      <w:pPr>
        <w:pStyle w:val="OndertekeningArea1"/>
      </w:pPr>
      <w:r>
        <w:t>DE MINISTER VAN INFRASTRUCTUUR EN WATERSTAAT,</w:t>
      </w:r>
    </w:p>
    <w:p w:rsidR="00D41AF5" w:rsidRDefault="00D41AF5" w14:paraId="28AED4D3" w14:textId="77777777"/>
    <w:p w:rsidR="00D41AF5" w:rsidRDefault="00D41AF5" w14:paraId="5627639D" w14:textId="77777777"/>
    <w:p w:rsidR="00D41AF5" w:rsidRDefault="00D41AF5" w14:paraId="40256A62" w14:textId="77777777"/>
    <w:p w:rsidR="00D41AF5" w:rsidRDefault="00D41AF5" w14:paraId="766EFE1A" w14:textId="77777777"/>
    <w:p w:rsidR="00D41AF5" w:rsidRDefault="00A34CCB" w14:paraId="1B1716BF" w14:textId="77777777">
      <w:r>
        <w:t>Barry Madlener</w:t>
      </w:r>
    </w:p>
    <w:sectPr w:rsidR="00D41AF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46B5" w14:textId="77777777" w:rsidR="001B1FD7" w:rsidRDefault="001B1FD7">
      <w:pPr>
        <w:spacing w:line="240" w:lineRule="auto"/>
      </w:pPr>
      <w:r>
        <w:separator/>
      </w:r>
    </w:p>
  </w:endnote>
  <w:endnote w:type="continuationSeparator" w:id="0">
    <w:p w14:paraId="41540C2B" w14:textId="77777777" w:rsidR="001B1FD7" w:rsidRDefault="001B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DB4" w14:textId="77777777" w:rsidR="005D515D" w:rsidRDefault="005D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3DCF" w14:textId="77777777" w:rsidR="005D515D" w:rsidRDefault="005D5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057C" w14:textId="77777777" w:rsidR="005D515D" w:rsidRDefault="005D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C087" w14:textId="77777777" w:rsidR="001B1FD7" w:rsidRDefault="001B1FD7">
      <w:pPr>
        <w:spacing w:line="240" w:lineRule="auto"/>
      </w:pPr>
      <w:r>
        <w:separator/>
      </w:r>
    </w:p>
  </w:footnote>
  <w:footnote w:type="continuationSeparator" w:id="0">
    <w:p w14:paraId="6E7AFC4E" w14:textId="77777777" w:rsidR="001B1FD7" w:rsidRDefault="001B1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2F93" w14:textId="77777777" w:rsidR="005D515D" w:rsidRDefault="005D5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2D1A" w14:textId="77777777" w:rsidR="00D41AF5" w:rsidRDefault="00A34CCB">
    <w:pPr>
      <w:pStyle w:val="MarginlessContainer"/>
    </w:pPr>
    <w:r>
      <w:rPr>
        <w:noProof/>
        <w:lang w:val="en-GB" w:eastAsia="en-GB"/>
      </w:rPr>
      <mc:AlternateContent>
        <mc:Choice Requires="wps">
          <w:drawing>
            <wp:anchor distT="0" distB="0" distL="0" distR="0" simplePos="0" relativeHeight="251651584" behindDoc="0" locked="1" layoutInCell="1" allowOverlap="1" wp14:anchorId="79239050" wp14:editId="646458F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61FF7C" w14:textId="77777777" w:rsidR="00D41AF5" w:rsidRDefault="00A34CCB">
                          <w:pPr>
                            <w:pStyle w:val="AfzendgegevensKop0"/>
                          </w:pPr>
                          <w:r>
                            <w:t>Ministerie van Infrastructuur en Waterstaat</w:t>
                          </w:r>
                        </w:p>
                        <w:p w14:paraId="3CED0C15" w14:textId="77777777" w:rsidR="00A34CCB" w:rsidRDefault="00A34CCB" w:rsidP="00A34CCB"/>
                        <w:p w14:paraId="6694C92E" w14:textId="77777777" w:rsidR="00A34CCB" w:rsidRDefault="00A34CCB" w:rsidP="00A34CCB">
                          <w:pPr>
                            <w:rPr>
                              <w:b/>
                              <w:bCs/>
                              <w:sz w:val="13"/>
                              <w:szCs w:val="13"/>
                            </w:rPr>
                          </w:pPr>
                          <w:r w:rsidRPr="005D515D">
                            <w:rPr>
                              <w:b/>
                              <w:bCs/>
                              <w:sz w:val="13"/>
                              <w:szCs w:val="13"/>
                            </w:rPr>
                            <w:t>Ons kenmerk</w:t>
                          </w:r>
                        </w:p>
                        <w:p w14:paraId="74F6E63D" w14:textId="77777777" w:rsidR="00A34CCB" w:rsidRDefault="00A34CCB" w:rsidP="00A34CCB">
                          <w:pPr>
                            <w:rPr>
                              <w:sz w:val="13"/>
                              <w:szCs w:val="13"/>
                            </w:rPr>
                          </w:pPr>
                          <w:r w:rsidRPr="005D515D">
                            <w:rPr>
                              <w:sz w:val="13"/>
                              <w:szCs w:val="13"/>
                            </w:rPr>
                            <w:t>IENW/BSK-2025/104659</w:t>
                          </w:r>
                        </w:p>
                        <w:p w14:paraId="19AC3453" w14:textId="77777777" w:rsidR="00A34CCB" w:rsidRPr="00A34CCB" w:rsidRDefault="00A34CCB" w:rsidP="00A34CCB"/>
                      </w:txbxContent>
                    </wps:txbx>
                    <wps:bodyPr vert="horz" wrap="square" lIns="0" tIns="0" rIns="0" bIns="0" anchor="t" anchorCtr="0"/>
                  </wps:wsp>
                </a:graphicData>
              </a:graphic>
            </wp:anchor>
          </w:drawing>
        </mc:Choice>
        <mc:Fallback>
          <w:pict>
            <v:shapetype w14:anchorId="7923905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561FF7C" w14:textId="77777777" w:rsidR="00D41AF5" w:rsidRDefault="00A34CCB">
                    <w:pPr>
                      <w:pStyle w:val="AfzendgegevensKop0"/>
                    </w:pPr>
                    <w:r>
                      <w:t>Ministerie van Infrastructuur en Waterstaat</w:t>
                    </w:r>
                  </w:p>
                  <w:p w14:paraId="3CED0C15" w14:textId="77777777" w:rsidR="00A34CCB" w:rsidRDefault="00A34CCB" w:rsidP="00A34CCB"/>
                  <w:p w14:paraId="6694C92E" w14:textId="77777777" w:rsidR="00A34CCB" w:rsidRDefault="00A34CCB" w:rsidP="00A34CCB">
                    <w:pPr>
                      <w:rPr>
                        <w:b/>
                        <w:bCs/>
                        <w:sz w:val="13"/>
                        <w:szCs w:val="13"/>
                      </w:rPr>
                    </w:pPr>
                    <w:r w:rsidRPr="005D515D">
                      <w:rPr>
                        <w:b/>
                        <w:bCs/>
                        <w:sz w:val="13"/>
                        <w:szCs w:val="13"/>
                      </w:rPr>
                      <w:t>Ons kenmerk</w:t>
                    </w:r>
                  </w:p>
                  <w:p w14:paraId="74F6E63D" w14:textId="77777777" w:rsidR="00A34CCB" w:rsidRDefault="00A34CCB" w:rsidP="00A34CCB">
                    <w:pPr>
                      <w:rPr>
                        <w:sz w:val="13"/>
                        <w:szCs w:val="13"/>
                      </w:rPr>
                    </w:pPr>
                    <w:r w:rsidRPr="005D515D">
                      <w:rPr>
                        <w:sz w:val="13"/>
                        <w:szCs w:val="13"/>
                      </w:rPr>
                      <w:t>IENW/BSK-2025/104659</w:t>
                    </w:r>
                  </w:p>
                  <w:p w14:paraId="19AC3453" w14:textId="77777777" w:rsidR="00A34CCB" w:rsidRPr="00A34CCB" w:rsidRDefault="00A34CCB" w:rsidP="00A34C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8B56746" wp14:editId="6247D214">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10C3EA" w14:textId="469686A0" w:rsidR="00D41AF5" w:rsidRDefault="00A34CCB">
                          <w:pPr>
                            <w:pStyle w:val="Referentiegegevens"/>
                          </w:pPr>
                          <w:r>
                            <w:t xml:space="preserve">Pagina </w:t>
                          </w:r>
                          <w:r>
                            <w:fldChar w:fldCharType="begin"/>
                          </w:r>
                          <w:r>
                            <w:instrText>PAGE</w:instrText>
                          </w:r>
                          <w:r>
                            <w:fldChar w:fldCharType="separate"/>
                          </w:r>
                          <w:r w:rsidR="009F03F4">
                            <w:rPr>
                              <w:noProof/>
                            </w:rPr>
                            <w:t>2</w:t>
                          </w:r>
                          <w:r>
                            <w:fldChar w:fldCharType="end"/>
                          </w:r>
                          <w:r>
                            <w:t xml:space="preserve"> van </w:t>
                          </w:r>
                          <w:r>
                            <w:fldChar w:fldCharType="begin"/>
                          </w:r>
                          <w:r>
                            <w:instrText>NUMPAGES</w:instrText>
                          </w:r>
                          <w:r>
                            <w:fldChar w:fldCharType="separate"/>
                          </w:r>
                          <w:r w:rsidR="004251C1">
                            <w:rPr>
                              <w:noProof/>
                            </w:rPr>
                            <w:t>1</w:t>
                          </w:r>
                          <w:r>
                            <w:fldChar w:fldCharType="end"/>
                          </w:r>
                        </w:p>
                      </w:txbxContent>
                    </wps:txbx>
                    <wps:bodyPr vert="horz" wrap="square" lIns="0" tIns="0" rIns="0" bIns="0" anchor="t" anchorCtr="0"/>
                  </wps:wsp>
                </a:graphicData>
              </a:graphic>
            </wp:anchor>
          </w:drawing>
        </mc:Choice>
        <mc:Fallback>
          <w:pict>
            <v:shape w14:anchorId="78B56746"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4410C3EA" w14:textId="469686A0" w:rsidR="00D41AF5" w:rsidRDefault="00A34CCB">
                    <w:pPr>
                      <w:pStyle w:val="Referentiegegevens"/>
                    </w:pPr>
                    <w:r>
                      <w:t xml:space="preserve">Pagina </w:t>
                    </w:r>
                    <w:r>
                      <w:fldChar w:fldCharType="begin"/>
                    </w:r>
                    <w:r>
                      <w:instrText>PAGE</w:instrText>
                    </w:r>
                    <w:r>
                      <w:fldChar w:fldCharType="separate"/>
                    </w:r>
                    <w:r w:rsidR="009F03F4">
                      <w:rPr>
                        <w:noProof/>
                      </w:rPr>
                      <w:t>2</w:t>
                    </w:r>
                    <w:r>
                      <w:fldChar w:fldCharType="end"/>
                    </w:r>
                    <w:r>
                      <w:t xml:space="preserve"> van </w:t>
                    </w:r>
                    <w:r>
                      <w:fldChar w:fldCharType="begin"/>
                    </w:r>
                    <w:r>
                      <w:instrText>NUMPAGES</w:instrText>
                    </w:r>
                    <w:r>
                      <w:fldChar w:fldCharType="separate"/>
                    </w:r>
                    <w:r w:rsidR="004251C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8532799" wp14:editId="29230CB9">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550BD1" w14:textId="77777777" w:rsidR="00F47DFF" w:rsidRDefault="00F47DFF"/>
                      </w:txbxContent>
                    </wps:txbx>
                    <wps:bodyPr vert="horz" wrap="square" lIns="0" tIns="0" rIns="0" bIns="0" anchor="t" anchorCtr="0"/>
                  </wps:wsp>
                </a:graphicData>
              </a:graphic>
            </wp:anchor>
          </w:drawing>
        </mc:Choice>
        <mc:Fallback>
          <w:pict>
            <v:shape w14:anchorId="7853279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4550BD1" w14:textId="77777777" w:rsidR="00F47DFF" w:rsidRDefault="00F47D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0ABDDAA" wp14:editId="1C638F0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8AA6B8" w14:textId="77777777" w:rsidR="00F47DFF" w:rsidRDefault="00F47DFF"/>
                      </w:txbxContent>
                    </wps:txbx>
                    <wps:bodyPr vert="horz" wrap="square" lIns="0" tIns="0" rIns="0" bIns="0" anchor="t" anchorCtr="0"/>
                  </wps:wsp>
                </a:graphicData>
              </a:graphic>
            </wp:anchor>
          </w:drawing>
        </mc:Choice>
        <mc:Fallback>
          <w:pict>
            <v:shape w14:anchorId="40ABDDA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E8AA6B8" w14:textId="77777777" w:rsidR="00F47DFF" w:rsidRDefault="00F47DF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18CA" w14:textId="77777777" w:rsidR="00D41AF5" w:rsidRDefault="00A34CCB">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27322AA" wp14:editId="060597C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A7A47D" w14:textId="77777777" w:rsidR="00F47DFF" w:rsidRDefault="00F47DFF"/>
                      </w:txbxContent>
                    </wps:txbx>
                    <wps:bodyPr vert="horz" wrap="square" lIns="0" tIns="0" rIns="0" bIns="0" anchor="t" anchorCtr="0"/>
                  </wps:wsp>
                </a:graphicData>
              </a:graphic>
            </wp:anchor>
          </w:drawing>
        </mc:Choice>
        <mc:Fallback>
          <w:pict>
            <v:shapetype w14:anchorId="327322AA"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9A7A47D" w14:textId="77777777" w:rsidR="00F47DFF" w:rsidRDefault="00F47D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9D1DE4" wp14:editId="699070D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670DAA" w14:textId="19C131EB" w:rsidR="00D41AF5" w:rsidRDefault="00A34CCB">
                          <w:pPr>
                            <w:pStyle w:val="Referentiegegevens"/>
                          </w:pPr>
                          <w:r>
                            <w:t xml:space="preserve">Pagina </w:t>
                          </w:r>
                          <w:r>
                            <w:fldChar w:fldCharType="begin"/>
                          </w:r>
                          <w:r>
                            <w:instrText>PAGE</w:instrText>
                          </w:r>
                          <w:r>
                            <w:fldChar w:fldCharType="separate"/>
                          </w:r>
                          <w:r w:rsidR="00DF5026">
                            <w:rPr>
                              <w:noProof/>
                            </w:rPr>
                            <w:t>1</w:t>
                          </w:r>
                          <w:r>
                            <w:fldChar w:fldCharType="end"/>
                          </w:r>
                          <w:r>
                            <w:t xml:space="preserve"> van </w:t>
                          </w:r>
                          <w:r>
                            <w:fldChar w:fldCharType="begin"/>
                          </w:r>
                          <w:r>
                            <w:instrText>NUMPAGES</w:instrText>
                          </w:r>
                          <w:r>
                            <w:fldChar w:fldCharType="separate"/>
                          </w:r>
                          <w:r w:rsidR="00DF5026">
                            <w:rPr>
                              <w:noProof/>
                            </w:rPr>
                            <w:t>1</w:t>
                          </w:r>
                          <w:r>
                            <w:fldChar w:fldCharType="end"/>
                          </w:r>
                        </w:p>
                      </w:txbxContent>
                    </wps:txbx>
                    <wps:bodyPr vert="horz" wrap="square" lIns="0" tIns="0" rIns="0" bIns="0" anchor="t" anchorCtr="0"/>
                  </wps:wsp>
                </a:graphicData>
              </a:graphic>
            </wp:anchor>
          </w:drawing>
        </mc:Choice>
        <mc:Fallback>
          <w:pict>
            <v:shape w14:anchorId="1F9D1DE4"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A670DAA" w14:textId="19C131EB" w:rsidR="00D41AF5" w:rsidRDefault="00A34CCB">
                    <w:pPr>
                      <w:pStyle w:val="Referentiegegevens"/>
                    </w:pPr>
                    <w:r>
                      <w:t xml:space="preserve">Pagina </w:t>
                    </w:r>
                    <w:r>
                      <w:fldChar w:fldCharType="begin"/>
                    </w:r>
                    <w:r>
                      <w:instrText>PAGE</w:instrText>
                    </w:r>
                    <w:r>
                      <w:fldChar w:fldCharType="separate"/>
                    </w:r>
                    <w:r w:rsidR="00DF5026">
                      <w:rPr>
                        <w:noProof/>
                      </w:rPr>
                      <w:t>1</w:t>
                    </w:r>
                    <w:r>
                      <w:fldChar w:fldCharType="end"/>
                    </w:r>
                    <w:r>
                      <w:t xml:space="preserve"> van </w:t>
                    </w:r>
                    <w:r>
                      <w:fldChar w:fldCharType="begin"/>
                    </w:r>
                    <w:r>
                      <w:instrText>NUMPAGES</w:instrText>
                    </w:r>
                    <w:r>
                      <w:fldChar w:fldCharType="separate"/>
                    </w:r>
                    <w:r w:rsidR="00DF502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44FC95" wp14:editId="229AC73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96AA42" w14:textId="77777777" w:rsidR="00D41AF5" w:rsidRDefault="00A34CCB">
                          <w:pPr>
                            <w:pStyle w:val="AfzendgegevensKop0"/>
                          </w:pPr>
                          <w:r>
                            <w:t>Ministerie van Infrastructuur en Waterstaat</w:t>
                          </w:r>
                        </w:p>
                        <w:p w14:paraId="640E6AAF" w14:textId="77777777" w:rsidR="00D41AF5" w:rsidRDefault="00D41AF5">
                          <w:pPr>
                            <w:pStyle w:val="WitregelW1"/>
                          </w:pPr>
                        </w:p>
                        <w:p w14:paraId="181FAB12" w14:textId="77777777" w:rsidR="00D41AF5" w:rsidRDefault="00A34CCB">
                          <w:pPr>
                            <w:pStyle w:val="Afzendgegevens"/>
                          </w:pPr>
                          <w:r>
                            <w:t>Rijnstraat 8</w:t>
                          </w:r>
                        </w:p>
                        <w:p w14:paraId="11F28FCF" w14:textId="77777777" w:rsidR="00D41AF5" w:rsidRPr="009F03F4" w:rsidRDefault="00A34CCB">
                          <w:pPr>
                            <w:pStyle w:val="Afzendgegevens"/>
                            <w:rPr>
                              <w:lang w:val="de-DE"/>
                            </w:rPr>
                          </w:pPr>
                          <w:r w:rsidRPr="009F03F4">
                            <w:rPr>
                              <w:lang w:val="de-DE"/>
                            </w:rPr>
                            <w:t>2515 XP  Den Haag</w:t>
                          </w:r>
                        </w:p>
                        <w:p w14:paraId="2183A981" w14:textId="77777777" w:rsidR="00D41AF5" w:rsidRPr="009F03F4" w:rsidRDefault="00A34CCB">
                          <w:pPr>
                            <w:pStyle w:val="Afzendgegevens"/>
                            <w:rPr>
                              <w:lang w:val="de-DE"/>
                            </w:rPr>
                          </w:pPr>
                          <w:r w:rsidRPr="009F03F4">
                            <w:rPr>
                              <w:lang w:val="de-DE"/>
                            </w:rPr>
                            <w:t>Postbus 20901</w:t>
                          </w:r>
                        </w:p>
                        <w:p w14:paraId="530A8145" w14:textId="77777777" w:rsidR="00D41AF5" w:rsidRPr="009F03F4" w:rsidRDefault="00A34CCB">
                          <w:pPr>
                            <w:pStyle w:val="Afzendgegevens"/>
                            <w:rPr>
                              <w:lang w:val="de-DE"/>
                            </w:rPr>
                          </w:pPr>
                          <w:r w:rsidRPr="009F03F4">
                            <w:rPr>
                              <w:lang w:val="de-DE"/>
                            </w:rPr>
                            <w:t>2500 EX Den Haag</w:t>
                          </w:r>
                        </w:p>
                        <w:p w14:paraId="550E11E0" w14:textId="77777777" w:rsidR="00D41AF5" w:rsidRPr="009F03F4" w:rsidRDefault="00D41AF5">
                          <w:pPr>
                            <w:pStyle w:val="WitregelW1"/>
                            <w:rPr>
                              <w:lang w:val="de-DE"/>
                            </w:rPr>
                          </w:pPr>
                        </w:p>
                        <w:p w14:paraId="17D0A81A" w14:textId="77777777" w:rsidR="00D41AF5" w:rsidRPr="009F03F4" w:rsidRDefault="00A34CCB">
                          <w:pPr>
                            <w:pStyle w:val="Afzendgegevens"/>
                            <w:rPr>
                              <w:lang w:val="de-DE"/>
                            </w:rPr>
                          </w:pPr>
                          <w:r w:rsidRPr="009F03F4">
                            <w:rPr>
                              <w:lang w:val="de-DE"/>
                            </w:rPr>
                            <w:t>T   070-456 0000</w:t>
                          </w:r>
                        </w:p>
                        <w:p w14:paraId="3ACDAC3C" w14:textId="77777777" w:rsidR="00D41AF5" w:rsidRDefault="00A34CCB">
                          <w:pPr>
                            <w:pStyle w:val="Afzendgegevens"/>
                          </w:pPr>
                          <w:r>
                            <w:t>F   070-456 1111</w:t>
                          </w:r>
                        </w:p>
                        <w:p w14:paraId="07533481" w14:textId="77777777" w:rsidR="005D515D" w:rsidRDefault="005D515D" w:rsidP="005D515D"/>
                        <w:p w14:paraId="339B7523" w14:textId="208999D7" w:rsidR="005D515D" w:rsidRDefault="005D515D" w:rsidP="005D515D">
                          <w:pPr>
                            <w:rPr>
                              <w:b/>
                              <w:bCs/>
                              <w:sz w:val="13"/>
                              <w:szCs w:val="13"/>
                            </w:rPr>
                          </w:pPr>
                          <w:r w:rsidRPr="005D515D">
                            <w:rPr>
                              <w:b/>
                              <w:bCs/>
                              <w:sz w:val="13"/>
                              <w:szCs w:val="13"/>
                            </w:rPr>
                            <w:t>Ons kenmerk</w:t>
                          </w:r>
                        </w:p>
                        <w:p w14:paraId="0711A117" w14:textId="04D51BB6" w:rsidR="005D515D" w:rsidRDefault="005D515D" w:rsidP="005D515D">
                          <w:pPr>
                            <w:rPr>
                              <w:sz w:val="13"/>
                              <w:szCs w:val="13"/>
                            </w:rPr>
                          </w:pPr>
                          <w:r w:rsidRPr="005D515D">
                            <w:rPr>
                              <w:sz w:val="13"/>
                              <w:szCs w:val="13"/>
                            </w:rPr>
                            <w:t>IENW/BSK-2025/104659</w:t>
                          </w:r>
                        </w:p>
                        <w:p w14:paraId="2C0B8A76" w14:textId="77777777" w:rsidR="005D515D" w:rsidRDefault="005D515D" w:rsidP="005D515D">
                          <w:pPr>
                            <w:rPr>
                              <w:sz w:val="13"/>
                              <w:szCs w:val="13"/>
                            </w:rPr>
                          </w:pPr>
                        </w:p>
                        <w:p w14:paraId="0D04B791" w14:textId="69183419" w:rsidR="005D515D" w:rsidRDefault="005D515D" w:rsidP="005D515D">
                          <w:pPr>
                            <w:rPr>
                              <w:b/>
                              <w:bCs/>
                              <w:sz w:val="13"/>
                              <w:szCs w:val="13"/>
                            </w:rPr>
                          </w:pPr>
                          <w:r w:rsidRPr="005D515D">
                            <w:rPr>
                              <w:b/>
                              <w:bCs/>
                              <w:sz w:val="13"/>
                              <w:szCs w:val="13"/>
                            </w:rPr>
                            <w:t>Bijlage(n)</w:t>
                          </w:r>
                        </w:p>
                        <w:p w14:paraId="18065A8F" w14:textId="46CCEE66" w:rsidR="005D515D" w:rsidRPr="005D515D" w:rsidRDefault="005D515D" w:rsidP="005D515D">
                          <w:pPr>
                            <w:rPr>
                              <w:sz w:val="13"/>
                              <w:szCs w:val="13"/>
                            </w:rPr>
                          </w:pPr>
                          <w:r w:rsidRPr="005D515D">
                            <w:rPr>
                              <w:sz w:val="13"/>
                              <w:szCs w:val="13"/>
                            </w:rPr>
                            <w:t>2</w:t>
                          </w:r>
                        </w:p>
                      </w:txbxContent>
                    </wps:txbx>
                    <wps:bodyPr vert="horz" wrap="square" lIns="0" tIns="0" rIns="0" bIns="0" anchor="t" anchorCtr="0"/>
                  </wps:wsp>
                </a:graphicData>
              </a:graphic>
            </wp:anchor>
          </w:drawing>
        </mc:Choice>
        <mc:Fallback>
          <w:pict>
            <v:shape w14:anchorId="6544FC95"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996AA42" w14:textId="77777777" w:rsidR="00D41AF5" w:rsidRDefault="00A34CCB">
                    <w:pPr>
                      <w:pStyle w:val="AfzendgegevensKop0"/>
                    </w:pPr>
                    <w:r>
                      <w:t>Ministerie van Infrastructuur en Waterstaat</w:t>
                    </w:r>
                  </w:p>
                  <w:p w14:paraId="640E6AAF" w14:textId="77777777" w:rsidR="00D41AF5" w:rsidRDefault="00D41AF5">
                    <w:pPr>
                      <w:pStyle w:val="WitregelW1"/>
                    </w:pPr>
                  </w:p>
                  <w:p w14:paraId="181FAB12" w14:textId="77777777" w:rsidR="00D41AF5" w:rsidRDefault="00A34CCB">
                    <w:pPr>
                      <w:pStyle w:val="Afzendgegevens"/>
                    </w:pPr>
                    <w:r>
                      <w:t>Rijnstraat 8</w:t>
                    </w:r>
                  </w:p>
                  <w:p w14:paraId="11F28FCF" w14:textId="77777777" w:rsidR="00D41AF5" w:rsidRPr="009F03F4" w:rsidRDefault="00A34CCB">
                    <w:pPr>
                      <w:pStyle w:val="Afzendgegevens"/>
                      <w:rPr>
                        <w:lang w:val="de-DE"/>
                      </w:rPr>
                    </w:pPr>
                    <w:r w:rsidRPr="009F03F4">
                      <w:rPr>
                        <w:lang w:val="de-DE"/>
                      </w:rPr>
                      <w:t>2515 XP  Den Haag</w:t>
                    </w:r>
                  </w:p>
                  <w:p w14:paraId="2183A981" w14:textId="77777777" w:rsidR="00D41AF5" w:rsidRPr="009F03F4" w:rsidRDefault="00A34CCB">
                    <w:pPr>
                      <w:pStyle w:val="Afzendgegevens"/>
                      <w:rPr>
                        <w:lang w:val="de-DE"/>
                      </w:rPr>
                    </w:pPr>
                    <w:r w:rsidRPr="009F03F4">
                      <w:rPr>
                        <w:lang w:val="de-DE"/>
                      </w:rPr>
                      <w:t>Postbus 20901</w:t>
                    </w:r>
                  </w:p>
                  <w:p w14:paraId="530A8145" w14:textId="77777777" w:rsidR="00D41AF5" w:rsidRPr="009F03F4" w:rsidRDefault="00A34CCB">
                    <w:pPr>
                      <w:pStyle w:val="Afzendgegevens"/>
                      <w:rPr>
                        <w:lang w:val="de-DE"/>
                      </w:rPr>
                    </w:pPr>
                    <w:r w:rsidRPr="009F03F4">
                      <w:rPr>
                        <w:lang w:val="de-DE"/>
                      </w:rPr>
                      <w:t>2500 EX Den Haag</w:t>
                    </w:r>
                  </w:p>
                  <w:p w14:paraId="550E11E0" w14:textId="77777777" w:rsidR="00D41AF5" w:rsidRPr="009F03F4" w:rsidRDefault="00D41AF5">
                    <w:pPr>
                      <w:pStyle w:val="WitregelW1"/>
                      <w:rPr>
                        <w:lang w:val="de-DE"/>
                      </w:rPr>
                    </w:pPr>
                  </w:p>
                  <w:p w14:paraId="17D0A81A" w14:textId="77777777" w:rsidR="00D41AF5" w:rsidRPr="009F03F4" w:rsidRDefault="00A34CCB">
                    <w:pPr>
                      <w:pStyle w:val="Afzendgegevens"/>
                      <w:rPr>
                        <w:lang w:val="de-DE"/>
                      </w:rPr>
                    </w:pPr>
                    <w:r w:rsidRPr="009F03F4">
                      <w:rPr>
                        <w:lang w:val="de-DE"/>
                      </w:rPr>
                      <w:t>T   070-456 0000</w:t>
                    </w:r>
                  </w:p>
                  <w:p w14:paraId="3ACDAC3C" w14:textId="77777777" w:rsidR="00D41AF5" w:rsidRDefault="00A34CCB">
                    <w:pPr>
                      <w:pStyle w:val="Afzendgegevens"/>
                    </w:pPr>
                    <w:r>
                      <w:t>F   070-456 1111</w:t>
                    </w:r>
                  </w:p>
                  <w:p w14:paraId="07533481" w14:textId="77777777" w:rsidR="005D515D" w:rsidRDefault="005D515D" w:rsidP="005D515D"/>
                  <w:p w14:paraId="339B7523" w14:textId="208999D7" w:rsidR="005D515D" w:rsidRDefault="005D515D" w:rsidP="005D515D">
                    <w:pPr>
                      <w:rPr>
                        <w:b/>
                        <w:bCs/>
                        <w:sz w:val="13"/>
                        <w:szCs w:val="13"/>
                      </w:rPr>
                    </w:pPr>
                    <w:r w:rsidRPr="005D515D">
                      <w:rPr>
                        <w:b/>
                        <w:bCs/>
                        <w:sz w:val="13"/>
                        <w:szCs w:val="13"/>
                      </w:rPr>
                      <w:t>Ons kenmerk</w:t>
                    </w:r>
                  </w:p>
                  <w:p w14:paraId="0711A117" w14:textId="04D51BB6" w:rsidR="005D515D" w:rsidRDefault="005D515D" w:rsidP="005D515D">
                    <w:pPr>
                      <w:rPr>
                        <w:sz w:val="13"/>
                        <w:szCs w:val="13"/>
                      </w:rPr>
                    </w:pPr>
                    <w:r w:rsidRPr="005D515D">
                      <w:rPr>
                        <w:sz w:val="13"/>
                        <w:szCs w:val="13"/>
                      </w:rPr>
                      <w:t>IENW/BSK-2025/104659</w:t>
                    </w:r>
                  </w:p>
                  <w:p w14:paraId="2C0B8A76" w14:textId="77777777" w:rsidR="005D515D" w:rsidRDefault="005D515D" w:rsidP="005D515D">
                    <w:pPr>
                      <w:rPr>
                        <w:sz w:val="13"/>
                        <w:szCs w:val="13"/>
                      </w:rPr>
                    </w:pPr>
                  </w:p>
                  <w:p w14:paraId="0D04B791" w14:textId="69183419" w:rsidR="005D515D" w:rsidRDefault="005D515D" w:rsidP="005D515D">
                    <w:pPr>
                      <w:rPr>
                        <w:b/>
                        <w:bCs/>
                        <w:sz w:val="13"/>
                        <w:szCs w:val="13"/>
                      </w:rPr>
                    </w:pPr>
                    <w:r w:rsidRPr="005D515D">
                      <w:rPr>
                        <w:b/>
                        <w:bCs/>
                        <w:sz w:val="13"/>
                        <w:szCs w:val="13"/>
                      </w:rPr>
                      <w:t>Bijlage(n)</w:t>
                    </w:r>
                  </w:p>
                  <w:p w14:paraId="18065A8F" w14:textId="46CCEE66" w:rsidR="005D515D" w:rsidRPr="005D515D" w:rsidRDefault="005D515D" w:rsidP="005D515D">
                    <w:pPr>
                      <w:rPr>
                        <w:sz w:val="13"/>
                        <w:szCs w:val="13"/>
                      </w:rPr>
                    </w:pPr>
                    <w:r w:rsidRPr="005D515D">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6D9F9E0" wp14:editId="1353DF3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B297AA" w14:textId="77777777" w:rsidR="00D41AF5" w:rsidRDefault="00A34CCB">
                          <w:pPr>
                            <w:pStyle w:val="MarginlessContainer"/>
                          </w:pPr>
                          <w:r>
                            <w:rPr>
                              <w:noProof/>
                              <w:lang w:val="en-GB" w:eastAsia="en-GB"/>
                            </w:rPr>
                            <w:drawing>
                              <wp:inline distT="0" distB="0" distL="0" distR="0" wp14:anchorId="27EE3026" wp14:editId="77B9EDC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D9F9E0"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8B297AA" w14:textId="77777777" w:rsidR="00D41AF5" w:rsidRDefault="00A34CCB">
                    <w:pPr>
                      <w:pStyle w:val="MarginlessContainer"/>
                    </w:pPr>
                    <w:r>
                      <w:rPr>
                        <w:noProof/>
                        <w:lang w:val="en-GB" w:eastAsia="en-GB"/>
                      </w:rPr>
                      <w:drawing>
                        <wp:inline distT="0" distB="0" distL="0" distR="0" wp14:anchorId="27EE3026" wp14:editId="77B9EDC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3A81156" wp14:editId="31ADD27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52AC16" w14:textId="77777777" w:rsidR="00D41AF5" w:rsidRDefault="00A34CCB">
                          <w:pPr>
                            <w:pStyle w:val="MarginlessContainer"/>
                          </w:pPr>
                          <w:r>
                            <w:rPr>
                              <w:noProof/>
                              <w:lang w:val="en-GB" w:eastAsia="en-GB"/>
                            </w:rPr>
                            <w:drawing>
                              <wp:inline distT="0" distB="0" distL="0" distR="0" wp14:anchorId="32E3F28A" wp14:editId="6DDC6CB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A8115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A52AC16" w14:textId="77777777" w:rsidR="00D41AF5" w:rsidRDefault="00A34CCB">
                    <w:pPr>
                      <w:pStyle w:val="MarginlessContainer"/>
                    </w:pPr>
                    <w:r>
                      <w:rPr>
                        <w:noProof/>
                        <w:lang w:val="en-GB" w:eastAsia="en-GB"/>
                      </w:rPr>
                      <w:drawing>
                        <wp:inline distT="0" distB="0" distL="0" distR="0" wp14:anchorId="32E3F28A" wp14:editId="6DDC6CB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4708209" wp14:editId="1B398CC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080D6B1" w14:textId="77777777" w:rsidR="00D41AF5" w:rsidRDefault="00A34CC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470820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080D6B1" w14:textId="77777777" w:rsidR="00D41AF5" w:rsidRDefault="00A34CC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9DB864B" wp14:editId="45BB9B5A">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C420E36" w14:textId="77777777" w:rsidR="00D41AF5" w:rsidRDefault="00A34CC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9DB864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C420E36" w14:textId="77777777" w:rsidR="00D41AF5" w:rsidRDefault="00A34CC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94396B3" wp14:editId="40F9240C">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41AF5" w14:paraId="626A03F6" w14:textId="77777777">
                            <w:trPr>
                              <w:trHeight w:val="200"/>
                            </w:trPr>
                            <w:tc>
                              <w:tcPr>
                                <w:tcW w:w="1140" w:type="dxa"/>
                              </w:tcPr>
                              <w:p w14:paraId="10C4A6EF" w14:textId="77777777" w:rsidR="00D41AF5" w:rsidRDefault="00D41AF5"/>
                            </w:tc>
                            <w:tc>
                              <w:tcPr>
                                <w:tcW w:w="5400" w:type="dxa"/>
                              </w:tcPr>
                              <w:p w14:paraId="6344D346" w14:textId="77777777" w:rsidR="00D41AF5" w:rsidRDefault="00D41AF5"/>
                            </w:tc>
                          </w:tr>
                          <w:tr w:rsidR="00D41AF5" w14:paraId="5A6BEA5B" w14:textId="77777777">
                            <w:trPr>
                              <w:trHeight w:val="240"/>
                            </w:trPr>
                            <w:tc>
                              <w:tcPr>
                                <w:tcW w:w="1140" w:type="dxa"/>
                              </w:tcPr>
                              <w:p w14:paraId="1826E4EA" w14:textId="77777777" w:rsidR="00D41AF5" w:rsidRDefault="00A34CCB">
                                <w:r>
                                  <w:t>Datum</w:t>
                                </w:r>
                              </w:p>
                            </w:tc>
                            <w:tc>
                              <w:tcPr>
                                <w:tcW w:w="5400" w:type="dxa"/>
                              </w:tcPr>
                              <w:p w14:paraId="272891BE" w14:textId="01D1066E" w:rsidR="00D41AF5" w:rsidRDefault="00A34CCB">
                                <w:r>
                                  <w:t>3 juni 2025</w:t>
                                </w:r>
                              </w:p>
                            </w:tc>
                          </w:tr>
                          <w:tr w:rsidR="00D41AF5" w14:paraId="06C6F8E0" w14:textId="77777777">
                            <w:trPr>
                              <w:trHeight w:val="240"/>
                            </w:trPr>
                            <w:tc>
                              <w:tcPr>
                                <w:tcW w:w="1140" w:type="dxa"/>
                              </w:tcPr>
                              <w:p w14:paraId="790A9812" w14:textId="77777777" w:rsidR="00D41AF5" w:rsidRDefault="00A34CCB">
                                <w:r>
                                  <w:t>Betreft</w:t>
                                </w:r>
                              </w:p>
                            </w:tc>
                            <w:tc>
                              <w:tcPr>
                                <w:tcW w:w="5400" w:type="dxa"/>
                              </w:tcPr>
                              <w:p w14:paraId="2678E3C6" w14:textId="1DF7C09D" w:rsidR="00D41AF5" w:rsidRDefault="00A34CCB">
                                <w:r>
                                  <w:t xml:space="preserve">Onderzoek </w:t>
                                </w:r>
                                <w:r w:rsidR="00796A4C">
                                  <w:t>afgiftepunten huishoudelijk afvalwater voor</w:t>
                                </w:r>
                                <w:r>
                                  <w:t xml:space="preserve"> kleine passagiersschepen</w:t>
                                </w:r>
                              </w:p>
                            </w:tc>
                          </w:tr>
                          <w:tr w:rsidR="00D41AF5" w14:paraId="5468C8E7" w14:textId="77777777">
                            <w:trPr>
                              <w:trHeight w:val="200"/>
                            </w:trPr>
                            <w:tc>
                              <w:tcPr>
                                <w:tcW w:w="1140" w:type="dxa"/>
                              </w:tcPr>
                              <w:p w14:paraId="1A4669F7" w14:textId="77777777" w:rsidR="00D41AF5" w:rsidRDefault="00D41AF5"/>
                            </w:tc>
                            <w:tc>
                              <w:tcPr>
                                <w:tcW w:w="5400" w:type="dxa"/>
                              </w:tcPr>
                              <w:p w14:paraId="1A5BF23D" w14:textId="77777777" w:rsidR="00D41AF5" w:rsidRDefault="00D41AF5"/>
                            </w:tc>
                          </w:tr>
                        </w:tbl>
                        <w:p w14:paraId="52F02F57" w14:textId="77777777" w:rsidR="00F47DFF" w:rsidRDefault="00F47DFF"/>
                      </w:txbxContent>
                    </wps:txbx>
                    <wps:bodyPr vert="horz" wrap="square" lIns="0" tIns="0" rIns="0" bIns="0" anchor="t" anchorCtr="0"/>
                  </wps:wsp>
                </a:graphicData>
              </a:graphic>
            </wp:anchor>
          </w:drawing>
        </mc:Choice>
        <mc:Fallback>
          <w:pict>
            <v:shape w14:anchorId="494396B3"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D41AF5" w14:paraId="626A03F6" w14:textId="77777777">
                      <w:trPr>
                        <w:trHeight w:val="200"/>
                      </w:trPr>
                      <w:tc>
                        <w:tcPr>
                          <w:tcW w:w="1140" w:type="dxa"/>
                        </w:tcPr>
                        <w:p w14:paraId="10C4A6EF" w14:textId="77777777" w:rsidR="00D41AF5" w:rsidRDefault="00D41AF5"/>
                      </w:tc>
                      <w:tc>
                        <w:tcPr>
                          <w:tcW w:w="5400" w:type="dxa"/>
                        </w:tcPr>
                        <w:p w14:paraId="6344D346" w14:textId="77777777" w:rsidR="00D41AF5" w:rsidRDefault="00D41AF5"/>
                      </w:tc>
                    </w:tr>
                    <w:tr w:rsidR="00D41AF5" w14:paraId="5A6BEA5B" w14:textId="77777777">
                      <w:trPr>
                        <w:trHeight w:val="240"/>
                      </w:trPr>
                      <w:tc>
                        <w:tcPr>
                          <w:tcW w:w="1140" w:type="dxa"/>
                        </w:tcPr>
                        <w:p w14:paraId="1826E4EA" w14:textId="77777777" w:rsidR="00D41AF5" w:rsidRDefault="00A34CCB">
                          <w:r>
                            <w:t>Datum</w:t>
                          </w:r>
                        </w:p>
                      </w:tc>
                      <w:tc>
                        <w:tcPr>
                          <w:tcW w:w="5400" w:type="dxa"/>
                        </w:tcPr>
                        <w:p w14:paraId="272891BE" w14:textId="01D1066E" w:rsidR="00D41AF5" w:rsidRDefault="00A34CCB">
                          <w:r>
                            <w:t>3 juni 2025</w:t>
                          </w:r>
                        </w:p>
                      </w:tc>
                    </w:tr>
                    <w:tr w:rsidR="00D41AF5" w14:paraId="06C6F8E0" w14:textId="77777777">
                      <w:trPr>
                        <w:trHeight w:val="240"/>
                      </w:trPr>
                      <w:tc>
                        <w:tcPr>
                          <w:tcW w:w="1140" w:type="dxa"/>
                        </w:tcPr>
                        <w:p w14:paraId="790A9812" w14:textId="77777777" w:rsidR="00D41AF5" w:rsidRDefault="00A34CCB">
                          <w:r>
                            <w:t>Betreft</w:t>
                          </w:r>
                        </w:p>
                      </w:tc>
                      <w:tc>
                        <w:tcPr>
                          <w:tcW w:w="5400" w:type="dxa"/>
                        </w:tcPr>
                        <w:p w14:paraId="2678E3C6" w14:textId="1DF7C09D" w:rsidR="00D41AF5" w:rsidRDefault="00A34CCB">
                          <w:r>
                            <w:t xml:space="preserve">Onderzoek </w:t>
                          </w:r>
                          <w:r w:rsidR="00796A4C">
                            <w:t>afgiftepunten huishoudelijk afvalwater voor</w:t>
                          </w:r>
                          <w:r>
                            <w:t xml:space="preserve"> kleine passagiersschepen</w:t>
                          </w:r>
                        </w:p>
                      </w:tc>
                    </w:tr>
                    <w:tr w:rsidR="00D41AF5" w14:paraId="5468C8E7" w14:textId="77777777">
                      <w:trPr>
                        <w:trHeight w:val="200"/>
                      </w:trPr>
                      <w:tc>
                        <w:tcPr>
                          <w:tcW w:w="1140" w:type="dxa"/>
                        </w:tcPr>
                        <w:p w14:paraId="1A4669F7" w14:textId="77777777" w:rsidR="00D41AF5" w:rsidRDefault="00D41AF5"/>
                      </w:tc>
                      <w:tc>
                        <w:tcPr>
                          <w:tcW w:w="5400" w:type="dxa"/>
                        </w:tcPr>
                        <w:p w14:paraId="1A5BF23D" w14:textId="77777777" w:rsidR="00D41AF5" w:rsidRDefault="00D41AF5"/>
                      </w:tc>
                    </w:tr>
                  </w:tbl>
                  <w:p w14:paraId="52F02F57" w14:textId="77777777" w:rsidR="00F47DFF" w:rsidRDefault="00F47D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0E8C417" wp14:editId="6CB77720">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C3BF74" w14:textId="77777777" w:rsidR="00F47DFF" w:rsidRDefault="00F47DFF"/>
                      </w:txbxContent>
                    </wps:txbx>
                    <wps:bodyPr vert="horz" wrap="square" lIns="0" tIns="0" rIns="0" bIns="0" anchor="t" anchorCtr="0"/>
                  </wps:wsp>
                </a:graphicData>
              </a:graphic>
            </wp:anchor>
          </w:drawing>
        </mc:Choice>
        <mc:Fallback>
          <w:pict>
            <v:shape w14:anchorId="30E8C41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0C3BF74" w14:textId="77777777" w:rsidR="00F47DFF" w:rsidRDefault="00F47D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4B240"/>
    <w:multiLevelType w:val="multilevel"/>
    <w:tmpl w:val="5BA2DB2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4CF390"/>
    <w:multiLevelType w:val="multilevel"/>
    <w:tmpl w:val="DB95834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6F197B"/>
    <w:multiLevelType w:val="multilevel"/>
    <w:tmpl w:val="D095E7D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A88729"/>
    <w:multiLevelType w:val="multilevel"/>
    <w:tmpl w:val="E540C62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2176DF"/>
    <w:multiLevelType w:val="multilevel"/>
    <w:tmpl w:val="A98116F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29A279"/>
    <w:multiLevelType w:val="multilevel"/>
    <w:tmpl w:val="19A222E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6039A96"/>
    <w:multiLevelType w:val="multilevel"/>
    <w:tmpl w:val="7E6159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EB8987"/>
    <w:multiLevelType w:val="multilevel"/>
    <w:tmpl w:val="4F543E3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8E8F19"/>
    <w:multiLevelType w:val="multilevel"/>
    <w:tmpl w:val="C502CA9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3F68C9"/>
    <w:multiLevelType w:val="multilevel"/>
    <w:tmpl w:val="141E72A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5B390A"/>
    <w:multiLevelType w:val="multilevel"/>
    <w:tmpl w:val="7941720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F6B250"/>
    <w:multiLevelType w:val="multilevel"/>
    <w:tmpl w:val="394DA05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511915E"/>
    <w:multiLevelType w:val="multilevel"/>
    <w:tmpl w:val="326C77F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9825B9"/>
    <w:multiLevelType w:val="hybridMultilevel"/>
    <w:tmpl w:val="E160D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7100F4"/>
    <w:multiLevelType w:val="multilevel"/>
    <w:tmpl w:val="C77209B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B7D22"/>
    <w:multiLevelType w:val="multilevel"/>
    <w:tmpl w:val="18DF57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6C4E54"/>
    <w:multiLevelType w:val="multilevel"/>
    <w:tmpl w:val="2184FE6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4A806B"/>
    <w:multiLevelType w:val="multilevel"/>
    <w:tmpl w:val="0334F2C7"/>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D771E2"/>
    <w:multiLevelType w:val="multilevel"/>
    <w:tmpl w:val="F10B3AF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DDDC96"/>
    <w:multiLevelType w:val="multilevel"/>
    <w:tmpl w:val="BBC57D2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D2A833"/>
    <w:multiLevelType w:val="multilevel"/>
    <w:tmpl w:val="9E0F5EE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AF0C8B"/>
    <w:multiLevelType w:val="multilevel"/>
    <w:tmpl w:val="C3CC859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4"/>
  </w:num>
  <w:num w:numId="4">
    <w:abstractNumId w:val="7"/>
  </w:num>
  <w:num w:numId="5">
    <w:abstractNumId w:val="9"/>
  </w:num>
  <w:num w:numId="6">
    <w:abstractNumId w:val="3"/>
  </w:num>
  <w:num w:numId="7">
    <w:abstractNumId w:val="14"/>
  </w:num>
  <w:num w:numId="8">
    <w:abstractNumId w:val="5"/>
  </w:num>
  <w:num w:numId="9">
    <w:abstractNumId w:val="12"/>
  </w:num>
  <w:num w:numId="10">
    <w:abstractNumId w:val="15"/>
  </w:num>
  <w:num w:numId="11">
    <w:abstractNumId w:val="16"/>
  </w:num>
  <w:num w:numId="12">
    <w:abstractNumId w:val="19"/>
  </w:num>
  <w:num w:numId="13">
    <w:abstractNumId w:val="10"/>
  </w:num>
  <w:num w:numId="14">
    <w:abstractNumId w:val="11"/>
  </w:num>
  <w:num w:numId="15">
    <w:abstractNumId w:val="1"/>
  </w:num>
  <w:num w:numId="16">
    <w:abstractNumId w:val="21"/>
  </w:num>
  <w:num w:numId="17">
    <w:abstractNumId w:val="8"/>
  </w:num>
  <w:num w:numId="18">
    <w:abstractNumId w:val="2"/>
  </w:num>
  <w:num w:numId="19">
    <w:abstractNumId w:val="6"/>
  </w:num>
  <w:num w:numId="20">
    <w:abstractNumId w:val="18"/>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C1"/>
    <w:rsid w:val="00040675"/>
    <w:rsid w:val="001B1FD7"/>
    <w:rsid w:val="001B7A96"/>
    <w:rsid w:val="001D577F"/>
    <w:rsid w:val="001F3E54"/>
    <w:rsid w:val="002745C1"/>
    <w:rsid w:val="00285FEE"/>
    <w:rsid w:val="002A1265"/>
    <w:rsid w:val="002F23AE"/>
    <w:rsid w:val="003B56AA"/>
    <w:rsid w:val="00400EF0"/>
    <w:rsid w:val="00415543"/>
    <w:rsid w:val="00420DFA"/>
    <w:rsid w:val="004251C1"/>
    <w:rsid w:val="004A23D3"/>
    <w:rsid w:val="005060F5"/>
    <w:rsid w:val="0052390D"/>
    <w:rsid w:val="005B0FC9"/>
    <w:rsid w:val="005D515D"/>
    <w:rsid w:val="0061120F"/>
    <w:rsid w:val="00620F08"/>
    <w:rsid w:val="006264AB"/>
    <w:rsid w:val="006311D6"/>
    <w:rsid w:val="006610D5"/>
    <w:rsid w:val="006820D6"/>
    <w:rsid w:val="00796A4C"/>
    <w:rsid w:val="007C3E08"/>
    <w:rsid w:val="007F0D63"/>
    <w:rsid w:val="00850BCE"/>
    <w:rsid w:val="008A3AEE"/>
    <w:rsid w:val="009F03F4"/>
    <w:rsid w:val="00A34CCB"/>
    <w:rsid w:val="00A36D2D"/>
    <w:rsid w:val="00B1081A"/>
    <w:rsid w:val="00B37BF1"/>
    <w:rsid w:val="00B37C31"/>
    <w:rsid w:val="00B46BA5"/>
    <w:rsid w:val="00C25BC9"/>
    <w:rsid w:val="00D15D0D"/>
    <w:rsid w:val="00D24377"/>
    <w:rsid w:val="00D41AF5"/>
    <w:rsid w:val="00DF5026"/>
    <w:rsid w:val="00F12EAA"/>
    <w:rsid w:val="00F267F0"/>
    <w:rsid w:val="00F47DFF"/>
    <w:rsid w:val="00F73AE7"/>
    <w:rsid w:val="00F92335"/>
    <w:rsid w:val="00FD2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96A4C"/>
    <w:pPr>
      <w:tabs>
        <w:tab w:val="center" w:pos="4536"/>
        <w:tab w:val="right" w:pos="9072"/>
      </w:tabs>
      <w:spacing w:line="240" w:lineRule="auto"/>
    </w:pPr>
  </w:style>
  <w:style w:type="character" w:customStyle="1" w:styleId="HeaderChar">
    <w:name w:val="Header Char"/>
    <w:basedOn w:val="DefaultParagraphFont"/>
    <w:link w:val="Header"/>
    <w:uiPriority w:val="99"/>
    <w:rsid w:val="00796A4C"/>
    <w:rPr>
      <w:rFonts w:ascii="Verdana" w:hAnsi="Verdana"/>
      <w:color w:val="000000"/>
      <w:sz w:val="18"/>
      <w:szCs w:val="18"/>
    </w:rPr>
  </w:style>
  <w:style w:type="paragraph" w:styleId="Footer">
    <w:name w:val="footer"/>
    <w:basedOn w:val="Normal"/>
    <w:link w:val="FooterChar"/>
    <w:uiPriority w:val="99"/>
    <w:unhideWhenUsed/>
    <w:rsid w:val="00796A4C"/>
    <w:pPr>
      <w:tabs>
        <w:tab w:val="center" w:pos="4536"/>
        <w:tab w:val="right" w:pos="9072"/>
      </w:tabs>
      <w:spacing w:line="240" w:lineRule="auto"/>
    </w:pPr>
  </w:style>
  <w:style w:type="character" w:customStyle="1" w:styleId="FooterChar">
    <w:name w:val="Footer Char"/>
    <w:basedOn w:val="DefaultParagraphFont"/>
    <w:link w:val="Footer"/>
    <w:uiPriority w:val="99"/>
    <w:rsid w:val="00796A4C"/>
    <w:rPr>
      <w:rFonts w:ascii="Verdana" w:hAnsi="Verdana"/>
      <w:color w:val="000000"/>
      <w:sz w:val="18"/>
      <w:szCs w:val="18"/>
    </w:rPr>
  </w:style>
  <w:style w:type="paragraph" w:styleId="ListParagraph">
    <w:name w:val="List Paragraph"/>
    <w:basedOn w:val="Normal"/>
    <w:uiPriority w:val="34"/>
    <w:qFormat/>
    <w:rsid w:val="00B37C31"/>
    <w:pPr>
      <w:ind w:left="720"/>
      <w:contextualSpacing/>
    </w:pPr>
  </w:style>
  <w:style w:type="paragraph" w:styleId="Revision">
    <w:name w:val="Revision"/>
    <w:hidden/>
    <w:uiPriority w:val="99"/>
    <w:semiHidden/>
    <w:rsid w:val="007C3E0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D24377"/>
    <w:pPr>
      <w:spacing w:line="240" w:lineRule="auto"/>
    </w:pPr>
    <w:rPr>
      <w:sz w:val="20"/>
      <w:szCs w:val="20"/>
    </w:rPr>
  </w:style>
  <w:style w:type="character" w:customStyle="1" w:styleId="FootnoteTextChar">
    <w:name w:val="Footnote Text Char"/>
    <w:basedOn w:val="DefaultParagraphFont"/>
    <w:link w:val="FootnoteText"/>
    <w:uiPriority w:val="99"/>
    <w:semiHidden/>
    <w:rsid w:val="00D24377"/>
    <w:rPr>
      <w:rFonts w:ascii="Verdana" w:hAnsi="Verdana"/>
      <w:color w:val="000000"/>
    </w:rPr>
  </w:style>
  <w:style w:type="character" w:styleId="FootnoteReference">
    <w:name w:val="footnote reference"/>
    <w:basedOn w:val="DefaultParagraphFont"/>
    <w:uiPriority w:val="99"/>
    <w:semiHidden/>
    <w:unhideWhenUsed/>
    <w:rsid w:val="00D24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904</ap:Words>
  <ap:Characters>5157</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2025-06-03T11:40:00.0000000Z</dcterms:created>
  <dcterms:modified xsi:type="dcterms:W3CDTF">2025-06-03T11:40:00.0000000Z</dcterms:modified>
  <dc:description>------------------------</dc:description>
  <dc:subject/>
  <keywords/>
  <version/>
  <category/>
</coreProperties>
</file>