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ED3AE5">
        <w:tc>
          <w:tcPr>
            <w:tcW w:w="7792" w:type="dxa"/>
            <w:gridSpan w:val="2"/>
            <w:tcMar>
              <w:left w:w="0" w:type="dxa"/>
              <w:right w:w="0" w:type="dxa"/>
            </w:tcMar>
          </w:tcPr>
          <w:p w:rsidR="00ED3AE5" w:rsidRDefault="00CA4635">
            <w:pPr>
              <w:spacing w:after="40"/>
            </w:pPr>
            <w:r>
              <w:rPr>
                <w:sz w:val="13"/>
                <w:szCs w:val="13"/>
              </w:rPr>
              <w:t>&gt; Retouradres Postbus 20701 2500 ES Den Haag</w:t>
            </w:r>
          </w:p>
        </w:tc>
      </w:tr>
      <w:tr w:rsidR="00ED3AE5">
        <w:tc>
          <w:tcPr>
            <w:tcW w:w="7792" w:type="dxa"/>
            <w:gridSpan w:val="2"/>
            <w:tcMar>
              <w:left w:w="0" w:type="dxa"/>
              <w:right w:w="0" w:type="dxa"/>
            </w:tcMar>
          </w:tcPr>
          <w:p w:rsidR="00ED3AE5" w:rsidRDefault="00CA4635">
            <w:pPr>
              <w:tabs>
                <w:tab w:val="left" w:pos="614"/>
              </w:tabs>
              <w:spacing w:after="0"/>
            </w:pPr>
            <w:r>
              <w:t>de Voorzitter van de Tweede Kamer</w:t>
            </w:r>
          </w:p>
          <w:p w:rsidR="00ED3AE5" w:rsidRDefault="00CA4635">
            <w:pPr>
              <w:tabs>
                <w:tab w:val="left" w:pos="614"/>
              </w:tabs>
              <w:spacing w:after="0"/>
            </w:pPr>
            <w:r>
              <w:t>der Staten-Generaal</w:t>
            </w:r>
          </w:p>
          <w:p w:rsidR="00ED3AE5" w:rsidRDefault="00CA4635">
            <w:pPr>
              <w:tabs>
                <w:tab w:val="left" w:pos="614"/>
              </w:tabs>
              <w:spacing w:after="0"/>
            </w:pPr>
            <w:r>
              <w:t xml:space="preserve">Bezuidenhoutseweg 67 </w:t>
            </w:r>
          </w:p>
          <w:p w:rsidR="00ED3AE5" w:rsidRDefault="00CA4635">
            <w:pPr>
              <w:tabs>
                <w:tab w:val="left" w:pos="614"/>
              </w:tabs>
              <w:spacing w:after="240"/>
            </w:pPr>
            <w:r>
              <w:t>2594 AC Den Haag</w:t>
            </w:r>
          </w:p>
          <w:p w:rsidR="00ED3AE5" w:rsidRDefault="00ED3AE5">
            <w:pPr>
              <w:tabs>
                <w:tab w:val="left" w:pos="614"/>
              </w:tabs>
              <w:spacing w:after="240"/>
            </w:pPr>
          </w:p>
        </w:tc>
      </w:tr>
      <w:tr w:rsidR="00ED3AE5">
        <w:trPr>
          <w:trHeight w:val="283"/>
        </w:trPr>
        <w:tc>
          <w:tcPr>
            <w:tcW w:w="1969" w:type="dxa"/>
            <w:tcMar>
              <w:left w:w="0" w:type="dxa"/>
              <w:right w:w="0" w:type="dxa"/>
            </w:tcMar>
          </w:tcPr>
          <w:p w:rsidR="00ED3AE5" w:rsidRDefault="00CA4635">
            <w:pPr>
              <w:tabs>
                <w:tab w:val="left" w:pos="614"/>
              </w:tabs>
              <w:spacing w:after="0"/>
            </w:pPr>
            <w:r>
              <w:t>Datum</w:t>
            </w:r>
          </w:p>
        </w:tc>
        <w:tc>
          <w:tcPr>
            <w:tcW w:w="5823" w:type="dxa"/>
            <w:tcMar>
              <w:left w:w="0" w:type="dxa"/>
              <w:right w:w="0" w:type="dxa"/>
            </w:tcMar>
          </w:tcPr>
          <w:p w:rsidR="00ED3AE5" w:rsidRDefault="00025C08">
            <w:pPr>
              <w:spacing w:after="0"/>
            </w:pPr>
            <w:r>
              <w:rPr>
                <w:rStyle w:val="Tekstvantijdelijkeaanduiding"/>
                <w:color w:val="auto"/>
              </w:rPr>
              <w:t>3</w:t>
            </w:r>
            <w:r w:rsidR="00BF719A">
              <w:rPr>
                <w:rStyle w:val="Tekstvantijdelijkeaanduiding"/>
                <w:color w:val="auto"/>
              </w:rPr>
              <w:t xml:space="preserve"> juni</w:t>
            </w:r>
            <w:r w:rsidR="00CA4635">
              <w:rPr>
                <w:rStyle w:val="Tekstvantijdelijkeaanduiding"/>
                <w:color w:val="auto"/>
              </w:rPr>
              <w:t xml:space="preserve"> 2025</w:t>
            </w:r>
          </w:p>
        </w:tc>
      </w:tr>
      <w:tr w:rsidR="00ED3AE5">
        <w:trPr>
          <w:trHeight w:val="283"/>
        </w:trPr>
        <w:tc>
          <w:tcPr>
            <w:tcW w:w="1969" w:type="dxa"/>
            <w:tcMar>
              <w:left w:w="0" w:type="dxa"/>
              <w:right w:w="0" w:type="dxa"/>
            </w:tcMar>
          </w:tcPr>
          <w:p w:rsidR="00ED3AE5" w:rsidRDefault="00CA4635">
            <w:pPr>
              <w:tabs>
                <w:tab w:val="left" w:pos="614"/>
              </w:tabs>
              <w:spacing w:after="0"/>
            </w:pPr>
            <w:r>
              <w:t>Betreft</w:t>
            </w:r>
          </w:p>
        </w:tc>
        <w:tc>
          <w:tcPr>
            <w:tcW w:w="5823" w:type="dxa"/>
            <w:tcMar>
              <w:left w:w="0" w:type="dxa"/>
              <w:right w:w="0" w:type="dxa"/>
            </w:tcMar>
          </w:tcPr>
          <w:p w:rsidR="00ED3AE5" w:rsidRDefault="00CA4635">
            <w:pPr>
              <w:tabs>
                <w:tab w:val="left" w:pos="614"/>
              </w:tabs>
              <w:spacing w:after="0"/>
            </w:pPr>
            <w:r>
              <w:t>Verslag Raad Buitenlandse Zaken Defensie 20 mei 2025</w:t>
            </w:r>
          </w:p>
        </w:tc>
      </w:tr>
    </w:tbl>
    <w:p w:rsidR="00ED3AE5" w:rsidRDefault="00CA4635">
      <w:r>
        <w:rPr>
          <w:noProof/>
          <w:sz w:val="20"/>
          <w:lang w:eastAsia="nl-NL" w:bidi="ar-SA"/>
        </w:rPr>
        <mc:AlternateContent>
          <mc:Choice Requires="wps">
            <w:drawing>
              <wp:anchor distT="0" distB="0" distL="114300" distR="114300" simplePos="0" relativeHeight="251624961" behindDoc="0" locked="0" layoutInCell="1" allowOverlap="1">
                <wp:simplePos x="0" y="0"/>
                <wp:positionH relativeFrom="page">
                  <wp:posOffset>6036950</wp:posOffset>
                </wp:positionH>
                <wp:positionV relativeFrom="page">
                  <wp:posOffset>1642114</wp:posOffset>
                </wp:positionV>
                <wp:extent cx="1144905" cy="1922145"/>
                <wp:effectExtent l="0" t="0" r="17145" b="254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7445" cy="1924685"/>
                        </a:xfrm>
                        <a:prstGeom prst="rect">
                          <a:avLst/>
                        </a:prstGeom>
                        <a:noFill/>
                        <a:ln cap="flat">
                          <a:noFill/>
                        </a:ln>
                      </wps:spPr>
                      <wps:txbx>
                        <w:txbxContent>
                          <w:p w:rsidR="00ED3AE5" w:rsidRDefault="00CA4635">
                            <w:pPr>
                              <w:pStyle w:val="ReferentiegegevenskopW1-Huisstijl"/>
                              <w:spacing w:before="360"/>
                            </w:pPr>
                            <w:r>
                              <w:t>Ministerie van Defensie</w:t>
                            </w:r>
                          </w:p>
                          <w:p w:rsidR="00ED3AE5" w:rsidRDefault="00CA4635">
                            <w:pPr>
                              <w:pStyle w:val="Referentiegegevens-Huisstijl"/>
                            </w:pPr>
                            <w:r>
                              <w:t>Plein 4</w:t>
                            </w:r>
                          </w:p>
                          <w:p w:rsidR="00ED3AE5" w:rsidRDefault="00CA4635">
                            <w:pPr>
                              <w:pStyle w:val="Referentiegegevens-Huisstijl"/>
                            </w:pPr>
                            <w:r>
                              <w:t>MPC 58 B</w:t>
                            </w:r>
                          </w:p>
                          <w:p w:rsidR="00ED3AE5" w:rsidRDefault="00CA4635">
                            <w:pPr>
                              <w:pStyle w:val="Referentiegegevens-Huisstijl"/>
                              <w:rPr>
                                <w:lang w:val="de-DE"/>
                              </w:rPr>
                            </w:pPr>
                            <w:r>
                              <w:rPr>
                                <w:lang w:val="de-DE"/>
                              </w:rPr>
                              <w:t>Postbus 20701</w:t>
                            </w:r>
                          </w:p>
                          <w:p w:rsidR="00ED3AE5" w:rsidRDefault="00CA4635">
                            <w:pPr>
                              <w:pStyle w:val="Referentiegegevens-Huisstijl"/>
                              <w:rPr>
                                <w:lang w:val="de-DE"/>
                              </w:rPr>
                            </w:pPr>
                            <w:r>
                              <w:rPr>
                                <w:lang w:val="de-DE"/>
                              </w:rPr>
                              <w:t>2500 ES Den Haag</w:t>
                            </w:r>
                          </w:p>
                          <w:p w:rsidR="00ED3AE5" w:rsidRDefault="00CA4635">
                            <w:pPr>
                              <w:pStyle w:val="Referentiegegevens-Huisstijl"/>
                              <w:rPr>
                                <w:lang w:val="de-DE"/>
                              </w:rPr>
                            </w:pPr>
                            <w:r>
                              <w:rPr>
                                <w:lang w:val="de-DE"/>
                              </w:rPr>
                              <w:t>www.defensie.nl</w:t>
                            </w:r>
                          </w:p>
                          <w:p w:rsidR="00ED3AE5" w:rsidRDefault="00CA4635">
                            <w:pPr>
                              <w:pStyle w:val="ReferentiegegevenskopW1-Huisstijl"/>
                              <w:spacing w:before="120"/>
                            </w:pPr>
                            <w:r>
                              <w:t>Onze referentie</w:t>
                            </w:r>
                          </w:p>
                          <w:p w:rsidRPr="00C35E2A" w:rsidR="00ED3AE5" w:rsidP="00C35E2A" w:rsidRDefault="00DD63D1">
                            <w:pPr>
                              <w:autoSpaceDE w:val="0"/>
                              <w:adjustRightInd w:val="0"/>
                              <w:spacing w:after="0" w:line="240" w:lineRule="auto"/>
                              <w:rPr>
                                <w:rFonts w:cs="Verdana"/>
                                <w:sz w:val="12"/>
                                <w:szCs w:val="12"/>
                                <w:lang w:bidi="ar-SA"/>
                              </w:rPr>
                            </w:pPr>
                            <w:bookmarkStart w:name="_GoBack" w:id="0"/>
                            <w:r>
                              <w:rPr>
                                <w:rFonts w:cs="Verdana"/>
                                <w:sz w:val="12"/>
                                <w:szCs w:val="12"/>
                                <w:lang w:bidi="ar-SA"/>
                              </w:rPr>
                              <w:t>D2025-001329 /</w:t>
                            </w:r>
                            <w:r w:rsidR="00C35E2A">
                              <w:rPr>
                                <w:rFonts w:cs="Verdana"/>
                                <w:sz w:val="12"/>
                                <w:szCs w:val="12"/>
                                <w:lang w:bidi="ar-SA"/>
                              </w:rPr>
                              <w:t>MINDEF20250021358</w:t>
                            </w:r>
                          </w:p>
                          <w:bookmarkEnd w:id="0"/>
                          <w:p w:rsidR="00ED3AE5" w:rsidRDefault="00CA4635">
                            <w:pPr>
                              <w:pStyle w:val="Algemenevoorwaarden-Huisstijl"/>
                            </w:pPr>
                            <w:r>
                              <w:t>Bij beantwoording, datum, onze referentie en onderwerp vermelden.</w:t>
                            </w:r>
                          </w:p>
                          <w:p w:rsidR="00ED3AE5" w:rsidRDefault="00ED3AE5">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7" style="position:absolute;margin-left:475.35pt;margin-top:129.3pt;width:90.15pt;height:151.3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">
                <v:path arrowok="t"/>
                <v:textbox inset="0,0,0,0">
                  <w:txbxContent>
                    <w:p w:rsidR="00ED3AE5" w:rsidRDefault="00CA4635">
                      <w:pPr>
                        <w:pStyle w:val="ReferentiegegevenskopW1-Huisstijl"/>
                        <w:spacing w:before="360"/>
                      </w:pPr>
                      <w:r>
                        <w:t>Ministerie van Defensie</w:t>
                      </w:r>
                    </w:p>
                    <w:p w:rsidR="00ED3AE5" w:rsidRDefault="00CA4635">
                      <w:pPr>
                        <w:pStyle w:val="Referentiegegevens-Huisstijl"/>
                      </w:pPr>
                      <w:r>
                        <w:t>Plein 4</w:t>
                      </w:r>
                    </w:p>
                    <w:p w:rsidR="00ED3AE5" w:rsidRDefault="00CA4635">
                      <w:pPr>
                        <w:pStyle w:val="Referentiegegevens-Huisstijl"/>
                      </w:pPr>
                      <w:r>
                        <w:t>MPC 58 B</w:t>
                      </w:r>
                    </w:p>
                    <w:p w:rsidR="00ED3AE5" w:rsidRDefault="00CA4635">
                      <w:pPr>
                        <w:pStyle w:val="Referentiegegevens-Huisstijl"/>
                        <w:rPr>
                          <w:lang w:val="de-DE"/>
                        </w:rPr>
                      </w:pPr>
                      <w:r>
                        <w:rPr>
                          <w:lang w:val="de-DE"/>
                        </w:rPr>
                        <w:t>Postbus 20701</w:t>
                      </w:r>
                    </w:p>
                    <w:p w:rsidR="00ED3AE5" w:rsidRDefault="00CA4635">
                      <w:pPr>
                        <w:pStyle w:val="Referentiegegevens-Huisstijl"/>
                        <w:rPr>
                          <w:lang w:val="de-DE"/>
                        </w:rPr>
                      </w:pPr>
                      <w:r>
                        <w:rPr>
                          <w:lang w:val="de-DE"/>
                        </w:rPr>
                        <w:t>2500 ES Den Haag</w:t>
                      </w:r>
                    </w:p>
                    <w:p w:rsidR="00ED3AE5" w:rsidRDefault="00CA4635">
                      <w:pPr>
                        <w:pStyle w:val="Referentiegegevens-Huisstijl"/>
                        <w:rPr>
                          <w:lang w:val="de-DE"/>
                        </w:rPr>
                      </w:pPr>
                      <w:r>
                        <w:rPr>
                          <w:lang w:val="de-DE"/>
                        </w:rPr>
                        <w:t>www.defensie.nl</w:t>
                      </w:r>
                    </w:p>
                    <w:p w:rsidR="00ED3AE5" w:rsidRDefault="00CA4635">
                      <w:pPr>
                        <w:pStyle w:val="ReferentiegegevenskopW1-Huisstijl"/>
                        <w:spacing w:before="120"/>
                      </w:pPr>
                      <w:r>
                        <w:t>Onze referentie</w:t>
                      </w:r>
                    </w:p>
                    <w:p w:rsidRPr="00C35E2A" w:rsidR="00ED3AE5" w:rsidP="00C35E2A" w:rsidRDefault="00DD63D1">
                      <w:pPr>
                        <w:autoSpaceDE w:val="0"/>
                        <w:adjustRightInd w:val="0"/>
                        <w:spacing w:after="0" w:line="240" w:lineRule="auto"/>
                        <w:rPr>
                          <w:rFonts w:cs="Verdana"/>
                          <w:sz w:val="12"/>
                          <w:szCs w:val="12"/>
                          <w:lang w:bidi="ar-SA"/>
                        </w:rPr>
                      </w:pPr>
                      <w:r>
                        <w:rPr>
                          <w:rFonts w:cs="Verdana"/>
                          <w:sz w:val="12"/>
                          <w:szCs w:val="12"/>
                          <w:lang w:bidi="ar-SA"/>
                        </w:rPr>
                        <w:t>D2025-001329 /</w:t>
                      </w:r>
                      <w:r w:rsidR="00C35E2A">
                        <w:rPr>
                          <w:rFonts w:cs="Verdana"/>
                          <w:sz w:val="12"/>
                          <w:szCs w:val="12"/>
                          <w:lang w:bidi="ar-SA"/>
                        </w:rPr>
                        <w:t>MINDEF20250021358</w:t>
                      </w:r>
                    </w:p>
                    <w:p w:rsidR="00ED3AE5" w:rsidRDefault="00CA4635">
                      <w:pPr>
                        <w:pStyle w:val="Algemenevoorwaarden-Huisstijl"/>
                      </w:pPr>
                      <w:r>
                        <w:t>Bij beantwoording, datum, onze referentie en onderwerp vermelden.</w:t>
                      </w:r>
                    </w:p>
                    <w:p w:rsidR="00ED3AE5" w:rsidRDefault="00ED3AE5">
                      <w:pPr>
                        <w:pStyle w:val="Algemenevoorwaarden-Huisstijl"/>
                      </w:pPr>
                    </w:p>
                  </w:txbxContent>
                </v:textbox>
                <w10:wrap anchorx="page" anchory="page"/>
              </v:shape>
            </w:pict>
          </mc:Fallback>
        </mc:AlternateContent>
      </w:r>
    </w:p>
    <w:p w:rsidR="00ED3AE5" w:rsidRDefault="00CA4635">
      <w:pPr>
        <w:spacing w:after="240"/>
      </w:pPr>
      <w:r>
        <w:t>Geachte voorzitter,</w:t>
      </w:r>
    </w:p>
    <w:p w:rsidR="00ED3AE5" w:rsidRDefault="00CA4635">
      <w:pPr>
        <w:autoSpaceDE w:val="0"/>
        <w:spacing w:after="0" w:line="240" w:lineRule="auto"/>
      </w:pPr>
      <w:r>
        <w:t xml:space="preserve">Hierbij ontvangt u het verslag van de Raad Buitenlandse Zaken (RBZ) Defensie van 20 mei jl. te Brussel. De ministers van Defensie spraken over de militaire EU-steun aan Oekraïne en Europese Defensie Gereedheid. Aansluitend op de RBZ Defensie vond een ministeriële Bestuursraad van het Europees Defensie Agentschap (EDA) plaats. Uw Kamer ontvangt als bijlage bij dit verslag het non-paper van Nederland ter beïnvloeding van het </w:t>
      </w:r>
      <w:r>
        <w:rPr>
          <w:i/>
        </w:rPr>
        <w:t>Defence Omnibus Simplification</w:t>
      </w:r>
      <w:r>
        <w:t xml:space="preserve"> voorstel dat de Commissie naar verwachting zal presenteren op 18 juni. </w:t>
      </w:r>
    </w:p>
    <w:p w:rsidR="00ED3AE5" w:rsidRDefault="00CA4635">
      <w:pPr>
        <w:tabs>
          <w:tab w:val="left" w:pos="5341"/>
        </w:tabs>
        <w:spacing w:after="0"/>
      </w:pPr>
      <w:r>
        <w:tab/>
      </w:r>
    </w:p>
    <w:p w:rsidR="00ED3AE5" w:rsidRDefault="00CA4635">
      <w:pPr>
        <w:spacing w:after="0"/>
        <w:rPr>
          <w:b/>
        </w:rPr>
      </w:pPr>
      <w:r>
        <w:rPr>
          <w:b/>
        </w:rPr>
        <w:t>1. Militaire EU-steun aan Oekraïne</w:t>
      </w:r>
    </w:p>
    <w:p w:rsidR="00ED3AE5" w:rsidP="00BF719A" w:rsidRDefault="00CA4635">
      <w:pPr>
        <w:pStyle w:val="Geenafstand"/>
      </w:pPr>
      <w:r>
        <w:t xml:space="preserve">De Hoge Vertegenwoordiger (HV) Kallas deed een brede oproep om militaire steun aan Oekraïne te versterken en te versnellen, en om meer te investeren in de Oekraïense defensie-industrie. Dit werd breed gedragen door de lidstaten. </w:t>
      </w:r>
      <w:r>
        <w:rPr>
          <w:rFonts w:cs="Verdana"/>
          <w:lang w:bidi="ar-SA"/>
        </w:rPr>
        <w:t>Om Oekraïne in staat te stellen vanuit een krachtige positie te onderhandelen over een duurzame vrede</w:t>
      </w:r>
      <w:r w:rsidRPr="005A4395">
        <w:rPr>
          <w:rFonts w:cs="Verdana"/>
          <w:lang w:bidi="ar-SA"/>
        </w:rPr>
        <w:t>,</w:t>
      </w:r>
      <w:r>
        <w:rPr>
          <w:rFonts w:cs="Verdana"/>
          <w:lang w:bidi="ar-SA"/>
        </w:rPr>
        <w:t xml:space="preserve"> is het van belang de militaire steun op te schalen. Een belangrijke rol hierin speelt het plan van de HV om in 2025 2 miljoen stuks groot kaliber munitie te leveren. </w:t>
      </w:r>
      <w:r>
        <w:rPr>
          <w:rFonts w:eastAsia="Times New Roman"/>
          <w:lang w:eastAsia="en-US"/>
        </w:rPr>
        <w:t>De HV gaf aan dat hiervan reeds twee derde door de lidstaten is geleverd of toegezegd. Het laatste gedeelte moet nog door lidstaten worden aangevuld. Nederland gaf aan een substantiële bijdrage te leveren en spoorde andere lidstaten nogmaals aan hetzelfde te doen</w:t>
      </w:r>
      <w:r w:rsidR="003D73B6">
        <w:rPr>
          <w:rFonts w:eastAsia="Times New Roman"/>
          <w:lang w:eastAsia="en-US"/>
        </w:rPr>
        <w:t>.</w:t>
      </w:r>
      <w:r>
        <w:rPr>
          <w:rFonts w:eastAsia="Times New Roman"/>
          <w:lang w:eastAsia="en-US"/>
        </w:rPr>
        <w:t xml:space="preserve"> Tot slot riep </w:t>
      </w:r>
      <w:r>
        <w:t>de HV op om sancties uit te breiden. Dit werd door een aantal lidstaten gesteund.</w:t>
      </w:r>
    </w:p>
    <w:p w:rsidR="00ED3AE5" w:rsidRDefault="00ED3AE5">
      <w:pPr>
        <w:spacing w:after="0"/>
      </w:pPr>
    </w:p>
    <w:p w:rsidR="00ED3AE5" w:rsidRDefault="00CA4635">
      <w:pPr>
        <w:autoSpaceDE w:val="0"/>
        <w:spacing w:after="0" w:line="240" w:lineRule="auto"/>
      </w:pPr>
      <w:r>
        <w:t xml:space="preserve">De Oekraïense minister van Defensie Umerov bedankte de EU-lidstaten voor de steun aan Oekraïne en </w:t>
      </w:r>
      <w:r>
        <w:rPr>
          <w:rFonts w:cs="Verdana"/>
          <w:lang w:bidi="ar-SA"/>
        </w:rPr>
        <w:t>gaf aan dat de veiligheid van Europa onlosmakelijk is verbonden met de veiligheid van Oekraïne. Hij</w:t>
      </w:r>
      <w:r>
        <w:t xml:space="preserve"> benadrukte het belang om de capaciteitsdoelstellingen te behalen en het EU-instrumentarium, waaronder het leningeninstrument </w:t>
      </w:r>
      <w:r>
        <w:rPr>
          <w:i/>
        </w:rPr>
        <w:t>‘Security Action for Europe’</w:t>
      </w:r>
      <w:r>
        <w:t xml:space="preserve"> (SAFE), hiervoor in te zetten. Umerov riep lidstaten op om Oekraïne zo veel mogelijk te betrekken bij projecten onder SAFE. Daarnaast pleitte Umerov voor defragmentatie van de Europese defensiemarkt waarbij veel aandacht uitging naar drones. Drones zijn van essentieel belang op het slagveld in Oekraïne. Umerov riep de EU op om spoedig een besluit te nemen over de aanpak van deze dreiging en liet weten dat Oekraïne hieraan kan bijdragen door levering van drones aan de EU. Oekraïne heeft veel kennis op dit gebied en kan goedkoper produceren. Hoe belangrijk drones ook zijn, artillerie vormt nog altijd de ruggengraat van het Oekraïense leger. Hierin is samenwerking met Europese bedrijven van cruciaal belang. </w:t>
      </w:r>
    </w:p>
    <w:p w:rsidR="00ED3AE5" w:rsidRDefault="00ED3AE5">
      <w:pPr>
        <w:spacing w:after="0"/>
      </w:pPr>
    </w:p>
    <w:p w:rsidR="00ED3AE5" w:rsidP="00BF719A" w:rsidRDefault="00CA4635">
      <w:pPr>
        <w:pStyle w:val="Geenafstand"/>
      </w:pPr>
      <w:r>
        <w:t xml:space="preserve">Net als de HV en Umerov riep SG NAVO Rutte op tot het versterken van de Oekraïense defensie-industrie. SG NAVO sprak zijn zorgen uit over de groeiende dreiging vanuit Rusland. Die zorgen werden ook door meerdere lidstaten naar voren gebracht. </w:t>
      </w:r>
      <w:r>
        <w:rPr>
          <w:rFonts w:cs="Verdana"/>
          <w:lang w:bidi="ar-SA"/>
        </w:rPr>
        <w:t>De dreiging die van de Russische Federatie uitgaat, manifesteert zich in Oekraïne, maar is daar niet toe beperkt. Denk hierbij ook aan hybride- en cyberdreigingen.</w:t>
      </w:r>
      <w:r>
        <w:t xml:space="preserve"> SG NAVO deed de oproep om de Defensie-uitgaven te verhogen.</w:t>
      </w:r>
      <w:r>
        <w:rPr>
          <w:rFonts w:eastAsia="Times New Roman"/>
          <w:lang w:eastAsia="en-US"/>
        </w:rPr>
        <w:t xml:space="preserve"> </w:t>
      </w:r>
    </w:p>
    <w:p w:rsidR="00ED3AE5" w:rsidP="00BF719A" w:rsidRDefault="00ED3AE5">
      <w:pPr>
        <w:pStyle w:val="Geenafstand"/>
      </w:pPr>
    </w:p>
    <w:p w:rsidR="00ED3AE5" w:rsidP="00BF719A" w:rsidRDefault="00CA4635">
      <w:pPr>
        <w:pStyle w:val="Geenafstand"/>
      </w:pPr>
      <w:r>
        <w:t>De Commissie benadrukte het belang van integratie van de Europese en Oekraïense defensie-industrie, dit werd door veel lidstaten ondersteund. Daarnaast riep de Commissie lidstaten op om gebruik te maken van SAFE en hier Oekraïne bij te betrekken. Ten aanzien van dit instrument benadrukte SG NAVO de noodzaak om helder te communiceren over inclusie van derde landen. Dit werd door Nederland onderschreven.</w:t>
      </w:r>
    </w:p>
    <w:p w:rsidR="00ED3AE5" w:rsidP="00BF719A" w:rsidRDefault="00CA4635">
      <w:pPr>
        <w:pStyle w:val="Geenafstand"/>
      </w:pPr>
      <w:r>
        <w:t xml:space="preserve"> </w:t>
      </w:r>
    </w:p>
    <w:p w:rsidR="00ED3AE5" w:rsidP="00BF719A" w:rsidRDefault="00CA4635">
      <w:pPr>
        <w:pStyle w:val="Geenafstand"/>
      </w:pPr>
      <w:r>
        <w:rPr>
          <w:rFonts w:cs="Calibri"/>
          <w:lang w:bidi="ar-SA"/>
        </w:rPr>
        <w:lastRenderedPageBreak/>
        <w:t xml:space="preserve">Verder sprak de Raad over de manier waarop EU-instrumenten kunnen bijdragen aan veiligheidsgaranties voor Oekraïne. De lidstaten spraken onder andere over het versterken van de Oekraïense defensie-industrie en wat de EU-trainingsmissie EUMAM en de civiele GVDB-missie EUAM in dit kader voor Oekraïne kunnen betekenen. </w:t>
      </w:r>
      <w:r>
        <w:t xml:space="preserve">Nederland benadrukte in dit kader dat EU-inspanningen complementair moeten zijn aan de inspanningen van de </w:t>
      </w:r>
      <w:r>
        <w:rPr>
          <w:i/>
        </w:rPr>
        <w:t>coalition of the willing</w:t>
      </w:r>
      <w:r>
        <w:t xml:space="preserve">. Dit is essentieel om zo effectief mogelijk te zijn in de steun aan Oekraïne. </w:t>
      </w:r>
    </w:p>
    <w:p w:rsidR="00ED3AE5" w:rsidRDefault="00ED3AE5">
      <w:pPr>
        <w:spacing w:after="0"/>
        <w:jc w:val="both"/>
      </w:pPr>
    </w:p>
    <w:p w:rsidR="00ED3AE5" w:rsidRDefault="00CA4635">
      <w:pPr>
        <w:spacing w:after="0" w:line="240" w:lineRule="auto"/>
        <w:rPr>
          <w:b/>
        </w:rPr>
      </w:pPr>
      <w:r>
        <w:rPr>
          <w:b/>
        </w:rPr>
        <w:t>2. Defensie gereedheid</w:t>
      </w:r>
    </w:p>
    <w:p w:rsidR="00ED3AE5" w:rsidRDefault="00CA4635">
      <w:pPr>
        <w:autoSpaceDE w:val="0"/>
        <w:spacing w:after="0" w:line="240" w:lineRule="auto"/>
      </w:pPr>
      <w:r>
        <w:t>De Commissie presenteerde op 19 maart jl. het Witboek Europese Defensie – Gereedheid 2030 (‘Witboek’). Hierin zetten de Commissie en de HV hun plannen uiteen om EU-lidstaten te helpen volledig militair gereed te zijn in 2030.</w:t>
      </w:r>
      <w:r>
        <w:rPr>
          <w:rStyle w:val="Voetnootmarkering"/>
        </w:rPr>
        <w:footnoteReference w:id="1"/>
      </w:r>
      <w:r>
        <w:t xml:space="preserve"> De Raad sprak over de implementatie en voortgang van het Witboek. Onderdeel van deze plannen zijn het vergroten van militaire vermogens (c</w:t>
      </w:r>
      <w:r>
        <w:rPr>
          <w:i/>
        </w:rPr>
        <w:t xml:space="preserve">apabilities) </w:t>
      </w:r>
      <w:r>
        <w:t xml:space="preserve">van de lidstaten, versterken van de Europese defensie-industrie, stimuleren van partnerschappen met derde landen en het bieden van extra financieringsopties. </w:t>
      </w:r>
    </w:p>
    <w:p w:rsidR="00ED3AE5" w:rsidRDefault="00ED3AE5">
      <w:pPr>
        <w:spacing w:after="0" w:line="240" w:lineRule="auto"/>
        <w:jc w:val="both"/>
      </w:pPr>
    </w:p>
    <w:p w:rsidR="00ED3AE5" w:rsidRDefault="00CA4635">
      <w:pPr>
        <w:spacing w:after="0" w:line="240" w:lineRule="auto"/>
        <w:jc w:val="both"/>
        <w:rPr>
          <w:rFonts w:eastAsia="Times New Roman"/>
        </w:rPr>
      </w:pPr>
      <w:r>
        <w:t xml:space="preserve">Eurocommissaris voor Defensie en Ruimte Kubilius </w:t>
      </w:r>
      <w:r>
        <w:rPr>
          <w:rFonts w:eastAsia="Times New Roman"/>
        </w:rPr>
        <w:t>benoemde de urgentie om snel militaire vermogens van de lidstaten te vergroten. Kubilius wees daarbij op het belang van het bereiken van een sn</w:t>
      </w:r>
      <w:r>
        <w:t xml:space="preserve">el akkoord op instrumenten die hiervoor kunnen worden ingezet, zoals het Europees Defensie-Industrie Programma (EDIP) en de </w:t>
      </w:r>
      <w:r>
        <w:rPr>
          <w:i/>
        </w:rPr>
        <w:t>Security Action for Europe</w:t>
      </w:r>
      <w:r>
        <w:t xml:space="preserve"> (SAFE)-verordening. Zoals gemeld aan uw Kamer is over de SAFE-verordening recent een akkoord bereikt.</w:t>
      </w:r>
      <w:r>
        <w:rPr>
          <w:rStyle w:val="Voetnootmarkering"/>
        </w:rPr>
        <w:footnoteReference w:id="2"/>
      </w:r>
      <w:r>
        <w:t xml:space="preserve"> Eurocommissaris Kubilius lichtte tevens toe dat de </w:t>
      </w:r>
      <w:r>
        <w:rPr>
          <w:rFonts w:eastAsia="Times New Roman"/>
        </w:rPr>
        <w:t xml:space="preserve">opgezette </w:t>
      </w:r>
      <w:r>
        <w:rPr>
          <w:rFonts w:eastAsia="Times New Roman"/>
          <w:i/>
        </w:rPr>
        <w:t>European Defence Readiness Taskforce</w:t>
      </w:r>
      <w:r>
        <w:rPr>
          <w:rFonts w:eastAsia="Times New Roman"/>
        </w:rPr>
        <w:t xml:space="preserve"> lidstaten gaat ondersteunen om de behoeftes van lidstaten en de capaciteit van de industrie bij elkaar te brengen, zonder hierbij werkzaamheden van het EDA te dupliceren. </w:t>
      </w:r>
    </w:p>
    <w:p w:rsidR="00ED3AE5" w:rsidRDefault="00ED3AE5">
      <w:pPr>
        <w:autoSpaceDE w:val="0"/>
        <w:spacing w:after="0" w:line="240" w:lineRule="auto"/>
        <w:rPr>
          <w:rFonts w:eastAsia="Times New Roman"/>
        </w:rPr>
      </w:pPr>
    </w:p>
    <w:p w:rsidR="00ED3AE5" w:rsidRDefault="00CA4635">
      <w:pPr>
        <w:autoSpaceDE w:val="0"/>
        <w:spacing w:after="0" w:line="240" w:lineRule="auto"/>
      </w:pPr>
      <w:r>
        <w:rPr>
          <w:rFonts w:eastAsia="Times New Roman"/>
        </w:rPr>
        <w:t xml:space="preserve">In lijn met de prioriteiten uit het Witboek moet de EU zich inzetten voor het versterken van </w:t>
      </w:r>
      <w:r>
        <w:t>de Europese defensie-industrie</w:t>
      </w:r>
      <w:r>
        <w:rPr>
          <w:rFonts w:eastAsia="Times New Roman"/>
        </w:rPr>
        <w:t>, zodat die in staat is om Europese krijgsmachten van de meest geavanceerde defensiecapaciteiten</w:t>
      </w:r>
      <w:r>
        <w:t xml:space="preserve"> te </w:t>
      </w:r>
      <w:r>
        <w:rPr>
          <w:rFonts w:eastAsia="Times New Roman"/>
        </w:rPr>
        <w:t>voorzien.</w:t>
      </w:r>
      <w:r>
        <w:t xml:space="preserve"> Verschillende lidstaten benadrukten het belang van meer strategische autonomie en het afbouwen van afhankelijkheden. </w:t>
      </w:r>
      <w:r>
        <w:rPr>
          <w:rFonts w:eastAsia="Times New Roman"/>
        </w:rPr>
        <w:t>Enkele lidstaten benadrukten belang van samenwerking met onze partners zoals de VS, het VK, Noorwegen en Canada</w:t>
      </w:r>
      <w:r>
        <w:t>. Ook Nederland blijft zich inzetten voor samenwerking met (industrie uit) derde landen. Lidstaten</w:t>
      </w:r>
      <w:r>
        <w:rPr>
          <w:rFonts w:eastAsia="Times New Roman"/>
        </w:rPr>
        <w:t xml:space="preserve"> benoemden verder hun prioriteiten voor het vergroten van hun </w:t>
      </w:r>
      <w:r>
        <w:rPr>
          <w:rFonts w:eastAsia="Times New Roman"/>
          <w:i/>
        </w:rPr>
        <w:t>capabilities</w:t>
      </w:r>
      <w:r>
        <w:rPr>
          <w:rFonts w:eastAsia="Times New Roman"/>
        </w:rPr>
        <w:t xml:space="preserve"> en enkele lidstaten noemden op welke van deze </w:t>
      </w:r>
      <w:r>
        <w:rPr>
          <w:rFonts w:eastAsia="Times New Roman"/>
          <w:i/>
        </w:rPr>
        <w:t>capabilities</w:t>
      </w:r>
      <w:r>
        <w:rPr>
          <w:rFonts w:eastAsia="Times New Roman"/>
        </w:rPr>
        <w:t xml:space="preserve"> zij de leiding kunnen nemen. Nederland benoemde als prioriteiten </w:t>
      </w:r>
      <w:r>
        <w:rPr>
          <w:rFonts w:eastAsia="Times New Roman"/>
          <w:i/>
        </w:rPr>
        <w:t>space</w:t>
      </w:r>
      <w:r>
        <w:rPr>
          <w:rFonts w:eastAsia="Times New Roman"/>
        </w:rPr>
        <w:t xml:space="preserve">, </w:t>
      </w:r>
      <w:r>
        <w:rPr>
          <w:rFonts w:eastAsia="Times New Roman"/>
          <w:i/>
        </w:rPr>
        <w:t>integrated air and missile defence</w:t>
      </w:r>
      <w:r>
        <w:rPr>
          <w:rFonts w:eastAsia="Times New Roman"/>
        </w:rPr>
        <w:t xml:space="preserve"> en </w:t>
      </w:r>
      <w:r>
        <w:rPr>
          <w:rFonts w:eastAsia="Times New Roman"/>
          <w:i/>
        </w:rPr>
        <w:t>drone en counterdrone technologies</w:t>
      </w:r>
      <w:r>
        <w:rPr>
          <w:rFonts w:eastAsia="Times New Roman"/>
        </w:rPr>
        <w:t>.</w:t>
      </w:r>
      <w:r>
        <w:t xml:space="preserve"> </w:t>
      </w:r>
    </w:p>
    <w:p w:rsidR="00ED3AE5" w:rsidRDefault="00ED3AE5">
      <w:pPr>
        <w:spacing w:after="0" w:line="240" w:lineRule="auto"/>
        <w:jc w:val="both"/>
        <w:rPr>
          <w:highlight w:val="yellow"/>
        </w:rPr>
      </w:pPr>
    </w:p>
    <w:p w:rsidR="00ED3AE5" w:rsidRDefault="00CA4635">
      <w:pPr>
        <w:autoSpaceDE w:val="0"/>
        <w:spacing w:after="0" w:line="240" w:lineRule="auto"/>
      </w:pPr>
      <w:r>
        <w:t xml:space="preserve">In het Witboek Europese Defensie kondigde de Commissie aan dat het op basis van een strategische dialoog met de industrie een voorstel zal doen om wetgeving voor de industrie te vereenvoudigen </w:t>
      </w:r>
      <w:r>
        <w:rPr>
          <w:i/>
        </w:rPr>
        <w:t>(Defence Omnibus Simplification)</w:t>
      </w:r>
      <w:r>
        <w:t xml:space="preserve">. Veel lidstaten benadrukten het belang van dit voorstel dat medio juni wordt verwacht. Een aantal lidstaten waaronder Nederland noemden dat de Omnibus verder moet gaan dan obstakels in wet- en regelgeving voor de defensie-industrie en ook in moet gaan op de obstakels voor de gereedheid en groei van onze krijgsmachten, zoals milieuwetgeving. </w:t>
      </w:r>
    </w:p>
    <w:p w:rsidR="00ED3AE5" w:rsidRDefault="00ED3AE5">
      <w:pPr>
        <w:spacing w:after="0"/>
        <w:jc w:val="both"/>
      </w:pPr>
    </w:p>
    <w:p w:rsidR="00ED3AE5" w:rsidRDefault="00CA4635">
      <w:pPr>
        <w:spacing w:after="0"/>
        <w:rPr>
          <w:b/>
        </w:rPr>
      </w:pPr>
      <w:r>
        <w:rPr>
          <w:b/>
        </w:rPr>
        <w:t>3. EDA Bestuursraad</w:t>
      </w:r>
    </w:p>
    <w:p w:rsidR="00ED3AE5" w:rsidRDefault="00CA4635">
      <w:pPr>
        <w:spacing w:after="0" w:line="240" w:lineRule="auto"/>
        <w:rPr>
          <w:rFonts w:eastAsia="Times New Roman"/>
        </w:rPr>
      </w:pPr>
      <w:r>
        <w:t xml:space="preserve">HV Kallas verwelkomde de nieuwe Chief executive (CE) van het EDA, </w:t>
      </w:r>
      <w:r>
        <w:rPr>
          <w:rFonts w:eastAsia="Times New Roman"/>
        </w:rPr>
        <w:t xml:space="preserve">Andre Denk. De HV benadrukte dat EDA wat haar betreft nog niet optimaal wordt benut. De HV gaf aan dat het raamwerk voor meer samenwerking staat, maar lidstaten moeten er ook gebruik van maken. CE Denk sloot zich daarbij aan en schetste de werkzaamheden van het EDA bij de implementatie van het Witboek Europese Defensie en benadrukte hierbij dat het EDA voortbouwt op bestaande werkzaamheden. Ook voor de implementatie van SAFE staat het EDA klaar om lidstaten te helpen om kansen voor gezamenlijke projecten te identificeren. Daarnaast noemde de CE het belang van meer aandacht voor </w:t>
      </w:r>
      <w:r>
        <w:rPr>
          <w:rFonts w:eastAsia="Times New Roman"/>
          <w:i/>
        </w:rPr>
        <w:t>strategic enablers</w:t>
      </w:r>
      <w:r>
        <w:rPr>
          <w:rFonts w:eastAsia="Times New Roman"/>
        </w:rPr>
        <w:t xml:space="preserve">, zoals strategische transportcapaciteit, inlichtingen, satelliet en communicatie. Ook voor Nederland is aandacht voor </w:t>
      </w:r>
      <w:r>
        <w:rPr>
          <w:rFonts w:eastAsia="Times New Roman"/>
          <w:i/>
        </w:rPr>
        <w:t>strategic enablers</w:t>
      </w:r>
      <w:r>
        <w:rPr>
          <w:rFonts w:eastAsia="Times New Roman"/>
        </w:rPr>
        <w:t xml:space="preserve"> van belang. CE Denk benoemde dat EDA een systematiek voor capaciteitsontwikkeling heeft die kan helpen bij de ontwikkeling van deze </w:t>
      </w:r>
      <w:r>
        <w:rPr>
          <w:rFonts w:eastAsia="Times New Roman"/>
          <w:i/>
        </w:rPr>
        <w:t>capabilities</w:t>
      </w:r>
      <w:r>
        <w:rPr>
          <w:rFonts w:eastAsia="Times New Roman"/>
        </w:rPr>
        <w:t xml:space="preserve">. Verschillende lidstaten bevestigden dat EDA een belangrijke rol </w:t>
      </w:r>
      <w:r>
        <w:rPr>
          <w:rFonts w:eastAsia="Times New Roman"/>
        </w:rPr>
        <w:lastRenderedPageBreak/>
        <w:t xml:space="preserve">moet spelen in gezamenlijke aanschaf en ontwikkeling om ervoor te zorgen dat lidstaten in 2030 volledig militair gereed zijn. </w:t>
      </w:r>
    </w:p>
    <w:p w:rsidR="00ED3AE5" w:rsidRDefault="00ED3AE5">
      <w:pPr>
        <w:spacing w:after="0" w:line="240" w:lineRule="auto"/>
        <w:rPr>
          <w:rFonts w:eastAsia="Times New Roman"/>
        </w:rPr>
      </w:pPr>
    </w:p>
    <w:p w:rsidR="00ED3AE5" w:rsidRDefault="00CA4635">
      <w:pPr>
        <w:spacing w:after="0"/>
        <w:rPr>
          <w:b/>
        </w:rPr>
      </w:pPr>
      <w:r>
        <w:rPr>
          <w:b/>
        </w:rPr>
        <w:t>4. Non-paper NL position on the Defence Omnibus Simplification</w:t>
      </w:r>
    </w:p>
    <w:p w:rsidR="00ED3AE5" w:rsidRDefault="00CA4635">
      <w:pPr>
        <w:spacing w:after="0" w:line="240" w:lineRule="auto"/>
      </w:pPr>
      <w:r>
        <w:t>E</w:t>
      </w:r>
      <w:r w:rsidR="00BF719A">
        <w:t>é</w:t>
      </w:r>
      <w:r>
        <w:t xml:space="preserve">n van de acties die voortkomt uit het Witboek is een voorstel voor een </w:t>
      </w:r>
      <w:r>
        <w:rPr>
          <w:i/>
        </w:rPr>
        <w:t>EU Defence Omnibus Simplification</w:t>
      </w:r>
      <w:r>
        <w:t>. In de kabinetsreactie op het Witboek van 11 april jl. is de kabinetsinzet voor dit Omnibus voorstel verwoord.</w:t>
      </w:r>
      <w:r>
        <w:rPr>
          <w:rStyle w:val="Voetnootmarkering"/>
        </w:rPr>
        <w:footnoteReference w:id="3"/>
      </w:r>
      <w:r>
        <w:t xml:space="preserve"> De Nederlandse inzet ziet erop dat het voorstel van de Commissie breder dient te zijn dan alleen het opschalen van de defensie-industrie, en ook gericht moet zijn op knellende wetgeving die de gereedstelling van de krijgsmacht in de weg zit. Op basis van artikel 4, lid 2 van het Verdrag betreffende de Europese Unie en de uitleg van het Hof mag EU-wetgeving geen belemmering vormen voor de essentiële functies van de staat, zoals het beschermen van de territoriale integriteit en het waarborgen van de nationale veiligheid. Ik heb een brief toegezonden aan Eurocommissaris Kubilius om dit punt onder de aandacht te brengen. Deze brief is mede ondertekend door</w:t>
      </w:r>
      <w:r w:rsidR="005A4395">
        <w:t xml:space="preserve"> Duitsland, België, Zweden, Tsjechië, Letland, Litouwen, Roemenië, Finland, Estland en Denemarken.</w:t>
      </w:r>
      <w:r>
        <w:t xml:space="preserve"> Nederland heeft daarnaast een non-paper opgesteld om de inzet verder te concretiseren. </w:t>
      </w:r>
    </w:p>
    <w:p w:rsidR="00ED3AE5" w:rsidRDefault="00ED3AE5">
      <w:pPr>
        <w:spacing w:after="0"/>
      </w:pPr>
    </w:p>
    <w:p w:rsidR="00ED3AE5" w:rsidRDefault="00CA4635">
      <w:pPr>
        <w:spacing w:line="240" w:lineRule="auto"/>
        <w:rPr>
          <w:rFonts w:eastAsia="Times New Roman"/>
        </w:rPr>
      </w:pPr>
      <w:r>
        <w:t>Het non-paper bestaat uit drie delen. Ten eerste roept Nederland de Commissie op te erkennen dat we ons bevinden in een situatie tussen vrede en oorlog. Ten tweede vraagt Nederland aan de Commissie om richtsnoeren te publiceren over specifieke wetgeving, of terreinen van wetgeving, waar de lidstaten zien dat de krijgsmachten door interpretatie van EU-recht praktische belemmeringen ervaren. Ten derde noemt Nederland een aantal voorbeelden van wetgeving waar specifieke aanpassingen nodig zijn teneinde de praktische belemmeringen van EU-wetgeving op de gereedstelling van de krijgsmacht op te heffen. Nederland noemt hierbij de Vogel- en Habitatrichtlijn, de Defensieaanbestedingsrichtlijn, de Kaderrichtlijn Afvalstoffen en de Verordening betreffende de overbrenging van afvalstoffen, de Verordening socialezekerheidsstelsels en de Verordening medische hulpmiddelen. Dit non-paper is in lijn met de motie Van Campen en Holman.</w:t>
      </w:r>
      <w:r>
        <w:rPr>
          <w:rStyle w:val="Voetnootmarkering"/>
        </w:rPr>
        <w:footnoteReference w:id="4"/>
      </w:r>
      <w:r>
        <w:t xml:space="preserve"> </w:t>
      </w:r>
    </w:p>
    <w:p w:rsidR="00ED3AE5" w:rsidRDefault="00CA4635">
      <w:pPr>
        <w:spacing w:before="600" w:after="0"/>
      </w:pPr>
      <w:r>
        <w:t>Hoogachtend,</w:t>
      </w:r>
    </w:p>
    <w:p w:rsidR="00ED3AE5" w:rsidRDefault="00CA4635">
      <w:pPr>
        <w:spacing w:before="600" w:after="0"/>
        <w:rPr>
          <w:i/>
          <w:color w:val="000000" w:themeColor="text1"/>
        </w:rPr>
      </w:pPr>
      <w:r>
        <w:rPr>
          <w:i/>
          <w:color w:val="000000" w:themeColor="text1"/>
        </w:rPr>
        <w:t>DE MINISTER VAN DEFENSIE</w:t>
      </w:r>
    </w:p>
    <w:p w:rsidR="00ED3AE5" w:rsidRDefault="00CA4635">
      <w:pPr>
        <w:spacing w:before="960" w:after="0"/>
        <w:rPr>
          <w:color w:val="000000" w:themeColor="text1"/>
        </w:rPr>
      </w:pPr>
      <w:r>
        <w:rPr>
          <w:color w:val="000000" w:themeColor="text1"/>
        </w:rPr>
        <w:t>Ruben Brekelmans</w:t>
      </w:r>
    </w:p>
    <w:sectPr w:rsidR="00ED3AE5">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797" w:rsidRDefault="00CB5797">
      <w:pPr>
        <w:spacing w:after="0" w:line="240" w:lineRule="auto"/>
      </w:pPr>
      <w:r>
        <w:separator/>
      </w:r>
    </w:p>
  </w:endnote>
  <w:endnote w:type="continuationSeparator" w:id="0">
    <w:p w:rsidR="00CB5797" w:rsidRDefault="00CB5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D47" w:rsidRDefault="00710D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E5" w:rsidRDefault="00CA4635">
    <w:pPr>
      <w:pStyle w:val="Voettekst"/>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312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ED3AE5">
                            <w:trPr>
                              <w:trHeight w:val="1274"/>
                            </w:trPr>
                            <w:tc>
                              <w:tcPr>
                                <w:tcW w:w="1968" w:type="dxa"/>
                                <w:tcMar>
                                  <w:left w:w="0" w:type="dxa"/>
                                  <w:right w:w="0" w:type="dxa"/>
                                </w:tcMar>
                                <w:vAlign w:val="bottom"/>
                              </w:tcPr>
                              <w:p w:rsidR="00ED3AE5" w:rsidRDefault="00ED3AE5">
                                <w:pPr>
                                  <w:pStyle w:val="Rubricering-Huisstijl"/>
                                </w:pPr>
                              </w:p>
                              <w:p w:rsidR="00ED3AE5" w:rsidRDefault="00ED3AE5">
                                <w:pPr>
                                  <w:pStyle w:val="Rubricering-Huisstijl"/>
                                </w:pPr>
                              </w:p>
                            </w:tc>
                          </w:tr>
                        </w:tbl>
                        <w:p w:rsidR="00ED3AE5" w:rsidRDefault="00ED3AE5">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ED3AE5">
                      <w:trPr>
                        <w:trHeight w:val="1274"/>
                      </w:trPr>
                      <w:tc>
                        <w:tcPr>
                          <w:tcW w:w="1968" w:type="dxa"/>
                          <w:tcMar>
                            <w:left w:w="0" w:type="dxa"/>
                            <w:right w:w="0" w:type="dxa"/>
                          </w:tcMar>
                          <w:vAlign w:val="bottom"/>
                        </w:tcPr>
                        <w:p w:rsidR="00ED3AE5" w:rsidRDefault="00ED3AE5">
                          <w:pPr>
                            <w:pStyle w:val="Rubricering-Huisstijl"/>
                          </w:pPr>
                        </w:p>
                        <w:p w:rsidR="00ED3AE5" w:rsidRDefault="00ED3AE5">
                          <w:pPr>
                            <w:pStyle w:val="Rubricering-Huisstijl"/>
                          </w:pPr>
                        </w:p>
                      </w:tc>
                    </w:tr>
                  </w:tbl>
                  <w:p w:rsidR="00ED3AE5" w:rsidRDefault="00ED3AE5">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D47" w:rsidRDefault="00710D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797" w:rsidRDefault="00CB5797">
      <w:r>
        <w:separator/>
      </w:r>
    </w:p>
  </w:footnote>
  <w:footnote w:type="continuationSeparator" w:id="0">
    <w:p w:rsidR="00CB5797" w:rsidRDefault="00CB5797">
      <w:r>
        <w:continuationSeparator/>
      </w:r>
    </w:p>
  </w:footnote>
  <w:footnote w:id="1">
    <w:p w:rsidR="00ED3AE5" w:rsidRDefault="00CA4635">
      <w:pPr>
        <w:pStyle w:val="Voetnoottekst"/>
        <w:rPr>
          <w:sz w:val="16"/>
          <w:szCs w:val="16"/>
        </w:rPr>
      </w:pPr>
      <w:r>
        <w:rPr>
          <w:rStyle w:val="Voetnootmarkering"/>
        </w:rPr>
        <w:footnoteRef/>
      </w:r>
      <w:r>
        <w:t xml:space="preserve"> </w:t>
      </w:r>
      <w:r>
        <w:rPr>
          <w:sz w:val="16"/>
          <w:szCs w:val="16"/>
        </w:rPr>
        <w:t>Kabinetsappreciatie Witboek Europese Defensie Gereedheid 2030 d.d. 11 april 2025 (2025D16558).</w:t>
      </w:r>
    </w:p>
  </w:footnote>
  <w:footnote w:id="2">
    <w:p w:rsidR="00140CD2" w:rsidRDefault="00CA4635" w:rsidP="00140CD2">
      <w:pPr>
        <w:pStyle w:val="Voetnoottekst"/>
        <w:rPr>
          <w:sz w:val="16"/>
          <w:szCs w:val="16"/>
        </w:rPr>
      </w:pPr>
      <w:r>
        <w:rPr>
          <w:rStyle w:val="Voetnootmarkering"/>
        </w:rPr>
        <w:footnoteRef/>
      </w:r>
      <w:r>
        <w:t xml:space="preserve"> </w:t>
      </w:r>
      <w:r w:rsidR="00140CD2" w:rsidRPr="00140CD2">
        <w:rPr>
          <w:sz w:val="16"/>
          <w:szCs w:val="16"/>
        </w:rPr>
        <w:t xml:space="preserve">Kamerstuk </w:t>
      </w:r>
      <w:r w:rsidR="00140CD2" w:rsidRPr="00140CD2">
        <w:rPr>
          <w:rFonts w:cs="Arial"/>
          <w:sz w:val="16"/>
          <w:szCs w:val="16"/>
          <w:shd w:val="clear" w:color="auto" w:fill="FFFFFF"/>
        </w:rPr>
        <w:t xml:space="preserve">2025D24042, Akkoord Security Action for Europe (SAFE)-verordening - </w:t>
      </w:r>
      <w:r w:rsidR="00140CD2" w:rsidRPr="00140CD2">
        <w:rPr>
          <w:sz w:val="16"/>
          <w:szCs w:val="16"/>
        </w:rPr>
        <w:t>Nieuwe Commissievoorstellen en initiatieven van de Lidstaten van de Europese Unie.</w:t>
      </w:r>
      <w:r w:rsidR="00140CD2">
        <w:rPr>
          <w:sz w:val="16"/>
          <w:szCs w:val="16"/>
        </w:rPr>
        <w:t xml:space="preserve"> </w:t>
      </w:r>
    </w:p>
    <w:p w:rsidR="00ED3AE5" w:rsidRDefault="00ED3AE5">
      <w:pPr>
        <w:pStyle w:val="Voetnoottekst"/>
      </w:pPr>
    </w:p>
  </w:footnote>
  <w:footnote w:id="3">
    <w:p w:rsidR="00ED3AE5" w:rsidRDefault="00CA4635">
      <w:pPr>
        <w:pStyle w:val="Voetnoottekst"/>
        <w:rPr>
          <w:sz w:val="16"/>
          <w:szCs w:val="16"/>
        </w:rPr>
      </w:pPr>
      <w:r>
        <w:rPr>
          <w:rStyle w:val="Voetnootmarkering"/>
        </w:rPr>
        <w:footnoteRef/>
      </w:r>
      <w:r>
        <w:t xml:space="preserve"> </w:t>
      </w:r>
      <w:r>
        <w:rPr>
          <w:sz w:val="16"/>
          <w:szCs w:val="16"/>
        </w:rPr>
        <w:t xml:space="preserve">Kamerstuk 2025D16558, Kabinetsappreciatie Witboek Europese Defensie Gereedheid 2030 – Nieuwe Commissievoorstellen en initiatieven van de Lidstaten van de Europese Unie. </w:t>
      </w:r>
    </w:p>
    <w:p w:rsidR="00ED3AE5" w:rsidRDefault="00ED3AE5">
      <w:pPr>
        <w:pStyle w:val="Voetnoottekst"/>
      </w:pPr>
    </w:p>
  </w:footnote>
  <w:footnote w:id="4">
    <w:p w:rsidR="00ED3AE5" w:rsidRDefault="00CA4635">
      <w:pPr>
        <w:pStyle w:val="Voetnoottekst"/>
      </w:pPr>
      <w:r>
        <w:rPr>
          <w:rStyle w:val="Voetnootmarkering"/>
          <w:sz w:val="16"/>
          <w:szCs w:val="16"/>
        </w:rPr>
        <w:footnoteRef/>
      </w:r>
      <w:r>
        <w:rPr>
          <w:sz w:val="16"/>
          <w:szCs w:val="16"/>
        </w:rPr>
        <w:t xml:space="preserve"> Kamerstuk 35334-371 – Motie van de leden van Campen en Holman over uitsluitsel van de Europese Commissie over de ADC-toets – Problematiek rondom stikstof en PFAS.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D47" w:rsidRDefault="00710D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E5" w:rsidRDefault="00CA4635">
    <w:pPr>
      <w:pStyle w:val="Koptekst"/>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6465" cy="110490"/>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ED3AE5" w:rsidRDefault="00CA4635">
                          <w:pPr>
                            <w:pStyle w:val="Paginanummer-Huisstijl"/>
                          </w:pPr>
                          <w:r>
                            <w:t xml:space="preserve">Pagina </w:t>
                          </w:r>
                          <w:r>
                            <w:fldChar w:fldCharType="begin"/>
                          </w:r>
                          <w:r>
                            <w:rPr>
                              <w:rFonts w:hint="eastAsia"/>
                            </w:rPr>
                            <w:instrText>PAGE  \* MERGEFORMAT</w:instrText>
                          </w:r>
                          <w:r>
                            <w:fldChar w:fldCharType="separate"/>
                          </w:r>
                          <w:r w:rsidR="00710D47">
                            <w:rPr>
                              <w:noProof/>
                            </w:rPr>
                            <w:t>3</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" strokecolor="white [3212]" strokeweight="0">
              <v:path arrowok="t"/>
              <v:textbox inset="0,0,0,0">
                <w:txbxContent>
                  <w:p w:rsidR="00ED3AE5" w:rsidRDefault="00CA4635">
                    <w:pPr>
                      <w:pStyle w:val="Paginanummer-Huisstijl"/>
                    </w:pPr>
                    <w:r>
                      <w:t xml:space="preserve">Pagina </w:t>
                    </w:r>
                    <w:r>
                      <w:fldChar w:fldCharType="begin"/>
                    </w:r>
                    <w:r>
                      <w:rPr>
                        <w:rFonts w:hint="eastAsia"/>
                      </w:rPr>
                      <w:instrText>PAGE  \* MERGEFORMAT</w:instrText>
                    </w:r>
                    <w:r>
                      <w:fldChar w:fldCharType="separate"/>
                    </w:r>
                    <w:r w:rsidR="00710D47">
                      <w:rPr>
                        <w:noProof/>
                      </w:rPr>
                      <w:t>3</w:t>
                    </w:r>
                    <w:r>
                      <w:rPr>
                        <w:sz w:val="18"/>
                        <w:szCs w:val="18"/>
                      </w:rPr>
                      <w:fldChar w:fldCharType="end"/>
                    </w:r>
                    <w:r>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E5" w:rsidRDefault="00CA4635">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710D47">
      <w:rPr>
        <w:noProof/>
      </w:rPr>
      <w:t>1</w:t>
    </w:r>
    <w:r>
      <w:fldChar w:fldCharType="end"/>
    </w:r>
    <w:r>
      <w:t xml:space="preserve"> van </w:t>
    </w:r>
    <w:fldSimple w:instr="NUMPAGES \* Arabic \* MERGEFORMAT">
      <w:r w:rsidR="00710D47">
        <w:rPr>
          <w:noProof/>
        </w:rPr>
        <w:t>3</w:t>
      </w:r>
    </w:fldSimple>
  </w:p>
  <w:p w:rsidR="00ED3AE5" w:rsidRDefault="00ED3AE5">
    <w:pPr>
      <w:pStyle w:val="Koptekst"/>
      <w:spacing w:after="0" w:line="240" w:lineRule="auto"/>
    </w:pPr>
  </w:p>
  <w:p w:rsidR="00ED3AE5" w:rsidRDefault="00ED3AE5">
    <w:pPr>
      <w:pStyle w:val="Koptekst"/>
      <w:spacing w:after="0" w:line="240" w:lineRule="auto"/>
    </w:pPr>
  </w:p>
  <w:p w:rsidR="00ED3AE5" w:rsidRDefault="00ED3AE5">
    <w:pPr>
      <w:pStyle w:val="Koptekst"/>
      <w:spacing w:after="0" w:line="240" w:lineRule="auto"/>
    </w:pPr>
  </w:p>
  <w:p w:rsidR="00ED3AE5" w:rsidRDefault="00ED3AE5">
    <w:pPr>
      <w:pStyle w:val="Koptekst"/>
      <w:spacing w:after="0" w:line="240" w:lineRule="auto"/>
    </w:pPr>
  </w:p>
  <w:p w:rsidR="00ED3AE5" w:rsidRDefault="00ED3AE5">
    <w:pPr>
      <w:pStyle w:val="Koptekst"/>
      <w:spacing w:after="0" w:line="240" w:lineRule="auto"/>
    </w:pPr>
  </w:p>
  <w:p w:rsidR="00ED3AE5" w:rsidRDefault="00ED3AE5">
    <w:pPr>
      <w:pStyle w:val="Koptekst"/>
      <w:spacing w:after="0" w:line="240" w:lineRule="auto"/>
    </w:pPr>
  </w:p>
  <w:p w:rsidR="00ED3AE5" w:rsidRDefault="00ED3AE5">
    <w:pPr>
      <w:pStyle w:val="Koptekst"/>
      <w:spacing w:after="0" w:line="240" w:lineRule="auto"/>
    </w:pPr>
  </w:p>
  <w:p w:rsidR="00ED3AE5" w:rsidRDefault="00ED3AE5">
    <w:pPr>
      <w:pStyle w:val="Koptekst"/>
      <w:spacing w:after="0" w:line="240" w:lineRule="auto"/>
    </w:pPr>
  </w:p>
  <w:p w:rsidR="00ED3AE5" w:rsidRDefault="00ED3AE5">
    <w:pPr>
      <w:pStyle w:val="Koptekst"/>
      <w:spacing w:after="0" w:line="240" w:lineRule="auto"/>
    </w:pPr>
  </w:p>
  <w:p w:rsidR="00ED3AE5" w:rsidRDefault="00ED3AE5">
    <w:pPr>
      <w:pStyle w:val="Koptekst"/>
      <w:spacing w:after="0" w:line="240" w:lineRule="auto"/>
    </w:pPr>
  </w:p>
  <w:p w:rsidR="00ED3AE5" w:rsidRDefault="00ED3AE5">
    <w:pPr>
      <w:pStyle w:val="Koptekst"/>
      <w:spacing w:after="0" w:line="240" w:lineRule="auto"/>
    </w:pPr>
  </w:p>
  <w:p w:rsidR="00ED3AE5" w:rsidRDefault="00CA4635">
    <w:pPr>
      <w:pStyle w:val="Koptekst"/>
      <w:spacing w:after="0" w:line="240" w:lineRule="auto"/>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7"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81F5DD97-6544-4365-A6A4-13816062A94F/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755" cy="88836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ED3AE5">
                            <w:trPr>
                              <w:trHeight w:hRule="exact" w:val="1049"/>
                            </w:trPr>
                            <w:tc>
                              <w:tcPr>
                                <w:tcW w:w="1983" w:type="dxa"/>
                                <w:tcMar>
                                  <w:left w:w="0" w:type="dxa"/>
                                  <w:right w:w="0" w:type="dxa"/>
                                </w:tcMar>
                                <w:vAlign w:val="bottom"/>
                              </w:tcPr>
                              <w:p w:rsidR="00ED3AE5" w:rsidRDefault="00ED3AE5">
                                <w:pPr>
                                  <w:pStyle w:val="Rubricering-Huisstijl"/>
                                </w:pPr>
                              </w:p>
                              <w:p w:rsidR="00ED3AE5" w:rsidRDefault="00ED3AE5">
                                <w:pPr>
                                  <w:pStyle w:val="Rubricering-Huisstijl"/>
                                </w:pPr>
                              </w:p>
                            </w:tc>
                          </w:tr>
                        </w:tbl>
                        <w:p w:rsidR="00ED3AE5" w:rsidRDefault="00ED3AE5">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ED3AE5">
                      <w:trPr>
                        <w:trHeight w:hRule="exact" w:val="1049"/>
                      </w:trPr>
                      <w:tc>
                        <w:tcPr>
                          <w:tcW w:w="1983" w:type="dxa"/>
                          <w:tcMar>
                            <w:left w:w="0" w:type="dxa"/>
                            <w:right w:w="0" w:type="dxa"/>
                          </w:tcMar>
                          <w:vAlign w:val="bottom"/>
                        </w:tcPr>
                        <w:p w:rsidR="00ED3AE5" w:rsidRDefault="00ED3AE5">
                          <w:pPr>
                            <w:pStyle w:val="Rubricering-Huisstijl"/>
                          </w:pPr>
                        </w:p>
                        <w:p w:rsidR="00ED3AE5" w:rsidRDefault="00ED3AE5">
                          <w:pPr>
                            <w:pStyle w:val="Rubricering-Huisstijl"/>
                          </w:pPr>
                        </w:p>
                      </w:tc>
                    </w:tr>
                  </w:tbl>
                  <w:p w:rsidR="00ED3AE5" w:rsidRDefault="00ED3AE5">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755" cy="83439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ED3AE5">
                            <w:trPr>
                              <w:trHeight w:val="1274"/>
                            </w:trPr>
                            <w:tc>
                              <w:tcPr>
                                <w:tcW w:w="1968" w:type="dxa"/>
                                <w:tcMar>
                                  <w:left w:w="0" w:type="dxa"/>
                                  <w:right w:w="0" w:type="dxa"/>
                                </w:tcMar>
                                <w:vAlign w:val="bottom"/>
                              </w:tcPr>
                              <w:p w:rsidR="00ED3AE5" w:rsidRDefault="00ED3AE5">
                                <w:pPr>
                                  <w:pStyle w:val="Rubricering-Huisstijl"/>
                                </w:pPr>
                              </w:p>
                              <w:p w:rsidR="00ED3AE5" w:rsidRDefault="00ED3AE5">
                                <w:pPr>
                                  <w:pStyle w:val="Rubricering-Huisstijl"/>
                                </w:pPr>
                              </w:p>
                            </w:tc>
                          </w:tr>
                        </w:tbl>
                        <w:p w:rsidR="00ED3AE5" w:rsidRDefault="00ED3AE5">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ED3AE5">
                      <w:trPr>
                        <w:trHeight w:val="1274"/>
                      </w:trPr>
                      <w:tc>
                        <w:tcPr>
                          <w:tcW w:w="1968" w:type="dxa"/>
                          <w:tcMar>
                            <w:left w:w="0" w:type="dxa"/>
                            <w:right w:w="0" w:type="dxa"/>
                          </w:tcMar>
                          <w:vAlign w:val="bottom"/>
                        </w:tcPr>
                        <w:p w:rsidR="00ED3AE5" w:rsidRDefault="00ED3AE5">
                          <w:pPr>
                            <w:pStyle w:val="Rubricering-Huisstijl"/>
                          </w:pPr>
                        </w:p>
                        <w:p w:rsidR="00ED3AE5" w:rsidRDefault="00ED3AE5">
                          <w:pPr>
                            <w:pStyle w:val="Rubricering-Huisstijl"/>
                          </w:pPr>
                        </w:p>
                      </w:tc>
                    </w:tr>
                  </w:tbl>
                  <w:p w:rsidR="00ED3AE5" w:rsidRDefault="00ED3AE5">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2"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81F5DD97-6544-4365-A6A4-13816062A94F/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5BA39F97"/>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3942919B"/>
    <w:lvl w:ilvl="0" w:tplc="48C40FEA">
      <w:start w:val="1"/>
      <w:numFmt w:val="bullet"/>
      <w:lvlText w:val=""/>
      <w:lvlJc w:val="left"/>
      <w:pPr>
        <w:ind w:left="360" w:hanging="360"/>
      </w:pPr>
      <w:rPr>
        <w:rFonts w:ascii="Symbol" w:hAnsi="Symbol" w:hint="default"/>
        <w:shd w:val="clear" w:color="auto" w:fill="auto"/>
      </w:rPr>
    </w:lvl>
    <w:lvl w:ilvl="1" w:tplc="C0F63F92">
      <w:start w:val="1"/>
      <w:numFmt w:val="bullet"/>
      <w:lvlText w:val="o"/>
      <w:lvlJc w:val="left"/>
      <w:pPr>
        <w:ind w:left="1080" w:hanging="360"/>
      </w:pPr>
      <w:rPr>
        <w:rFonts w:ascii="Courier New" w:hAnsi="Courier New" w:cs="Courier New" w:hint="default"/>
        <w:shd w:val="clear" w:color="auto" w:fill="auto"/>
      </w:rPr>
    </w:lvl>
    <w:lvl w:ilvl="2" w:tplc="58BCBB42">
      <w:start w:val="1"/>
      <w:numFmt w:val="bullet"/>
      <w:lvlText w:val=""/>
      <w:lvlJc w:val="left"/>
      <w:pPr>
        <w:ind w:left="1800" w:hanging="360"/>
      </w:pPr>
      <w:rPr>
        <w:rFonts w:ascii="Wingdings" w:hAnsi="Wingdings" w:hint="default"/>
        <w:shd w:val="clear" w:color="auto" w:fill="auto"/>
      </w:rPr>
    </w:lvl>
    <w:lvl w:ilvl="3" w:tplc="827C5AD2">
      <w:start w:val="1"/>
      <w:numFmt w:val="bullet"/>
      <w:lvlText w:val=""/>
      <w:lvlJc w:val="left"/>
      <w:pPr>
        <w:ind w:left="2520" w:hanging="360"/>
      </w:pPr>
      <w:rPr>
        <w:rFonts w:ascii="Symbol" w:hAnsi="Symbol" w:hint="default"/>
        <w:shd w:val="clear" w:color="auto" w:fill="auto"/>
      </w:rPr>
    </w:lvl>
    <w:lvl w:ilvl="4" w:tplc="AAAC35A8">
      <w:start w:val="1"/>
      <w:numFmt w:val="bullet"/>
      <w:lvlText w:val="o"/>
      <w:lvlJc w:val="left"/>
      <w:pPr>
        <w:ind w:left="3240" w:hanging="360"/>
      </w:pPr>
      <w:rPr>
        <w:rFonts w:ascii="Courier New" w:hAnsi="Courier New" w:cs="Courier New" w:hint="default"/>
        <w:shd w:val="clear" w:color="auto" w:fill="auto"/>
      </w:rPr>
    </w:lvl>
    <w:lvl w:ilvl="5" w:tplc="FDF2C87E">
      <w:start w:val="1"/>
      <w:numFmt w:val="bullet"/>
      <w:lvlText w:val=""/>
      <w:lvlJc w:val="left"/>
      <w:pPr>
        <w:ind w:left="3960" w:hanging="360"/>
      </w:pPr>
      <w:rPr>
        <w:rFonts w:ascii="Wingdings" w:hAnsi="Wingdings" w:hint="default"/>
        <w:shd w:val="clear" w:color="auto" w:fill="auto"/>
      </w:rPr>
    </w:lvl>
    <w:lvl w:ilvl="6" w:tplc="0F80EA46">
      <w:start w:val="1"/>
      <w:numFmt w:val="bullet"/>
      <w:lvlText w:val=""/>
      <w:lvlJc w:val="left"/>
      <w:pPr>
        <w:ind w:left="4680" w:hanging="360"/>
      </w:pPr>
      <w:rPr>
        <w:rFonts w:ascii="Symbol" w:hAnsi="Symbol" w:hint="default"/>
        <w:shd w:val="clear" w:color="auto" w:fill="auto"/>
      </w:rPr>
    </w:lvl>
    <w:lvl w:ilvl="7" w:tplc="1CFC3B44">
      <w:start w:val="1"/>
      <w:numFmt w:val="bullet"/>
      <w:lvlText w:val="o"/>
      <w:lvlJc w:val="left"/>
      <w:pPr>
        <w:ind w:left="5400" w:hanging="360"/>
      </w:pPr>
      <w:rPr>
        <w:rFonts w:ascii="Courier New" w:hAnsi="Courier New" w:cs="Courier New" w:hint="default"/>
        <w:shd w:val="clear" w:color="auto" w:fill="auto"/>
      </w:rPr>
    </w:lvl>
    <w:lvl w:ilvl="8" w:tplc="0F1AA154">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27656495"/>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57AE7681"/>
    <w:lvl w:ilvl="0" w:tplc="C94CE05E">
      <w:start w:val="23"/>
      <w:numFmt w:val="bullet"/>
      <w:lvlText w:val=""/>
      <w:lvlJc w:val="left"/>
      <w:pPr>
        <w:ind w:left="720" w:hanging="360"/>
      </w:pPr>
      <w:rPr>
        <w:rFonts w:ascii="Symbol" w:eastAsia="Calibri" w:hAnsi="Symbol" w:cs="Times New Roman" w:hint="default"/>
        <w:shd w:val="clear" w:color="auto" w:fill="auto"/>
      </w:rPr>
    </w:lvl>
    <w:lvl w:ilvl="1" w:tplc="08924D7E">
      <w:start w:val="1"/>
      <w:numFmt w:val="bullet"/>
      <w:lvlText w:val="o"/>
      <w:lvlJc w:val="left"/>
      <w:pPr>
        <w:ind w:left="1440" w:hanging="360"/>
      </w:pPr>
      <w:rPr>
        <w:rFonts w:ascii="Courier New" w:hAnsi="Courier New" w:cs="Courier New" w:hint="default"/>
        <w:shd w:val="clear" w:color="auto" w:fill="auto"/>
      </w:rPr>
    </w:lvl>
    <w:lvl w:ilvl="2" w:tplc="6838B9F8">
      <w:start w:val="1"/>
      <w:numFmt w:val="bullet"/>
      <w:lvlText w:val=""/>
      <w:lvlJc w:val="left"/>
      <w:pPr>
        <w:ind w:left="2160" w:hanging="360"/>
      </w:pPr>
      <w:rPr>
        <w:rFonts w:ascii="Wingdings" w:hAnsi="Wingdings" w:hint="default"/>
        <w:shd w:val="clear" w:color="auto" w:fill="auto"/>
      </w:rPr>
    </w:lvl>
    <w:lvl w:ilvl="3" w:tplc="ECBEE366">
      <w:start w:val="1"/>
      <w:numFmt w:val="bullet"/>
      <w:lvlText w:val=""/>
      <w:lvlJc w:val="left"/>
      <w:pPr>
        <w:ind w:left="2880" w:hanging="360"/>
      </w:pPr>
      <w:rPr>
        <w:rFonts w:ascii="Symbol" w:hAnsi="Symbol" w:hint="default"/>
        <w:shd w:val="clear" w:color="auto" w:fill="auto"/>
      </w:rPr>
    </w:lvl>
    <w:lvl w:ilvl="4" w:tplc="5840FBB4">
      <w:start w:val="1"/>
      <w:numFmt w:val="bullet"/>
      <w:lvlText w:val="o"/>
      <w:lvlJc w:val="left"/>
      <w:pPr>
        <w:ind w:left="3600" w:hanging="360"/>
      </w:pPr>
      <w:rPr>
        <w:rFonts w:ascii="Courier New" w:hAnsi="Courier New" w:cs="Courier New" w:hint="default"/>
        <w:shd w:val="clear" w:color="auto" w:fill="auto"/>
      </w:rPr>
    </w:lvl>
    <w:lvl w:ilvl="5" w:tplc="C1B27CF2">
      <w:start w:val="1"/>
      <w:numFmt w:val="bullet"/>
      <w:lvlText w:val=""/>
      <w:lvlJc w:val="left"/>
      <w:pPr>
        <w:ind w:left="4320" w:hanging="360"/>
      </w:pPr>
      <w:rPr>
        <w:rFonts w:ascii="Wingdings" w:hAnsi="Wingdings" w:hint="default"/>
        <w:shd w:val="clear" w:color="auto" w:fill="auto"/>
      </w:rPr>
    </w:lvl>
    <w:lvl w:ilvl="6" w:tplc="BE509704">
      <w:start w:val="1"/>
      <w:numFmt w:val="bullet"/>
      <w:lvlText w:val=""/>
      <w:lvlJc w:val="left"/>
      <w:pPr>
        <w:ind w:left="5040" w:hanging="360"/>
      </w:pPr>
      <w:rPr>
        <w:rFonts w:ascii="Symbol" w:hAnsi="Symbol" w:hint="default"/>
        <w:shd w:val="clear" w:color="auto" w:fill="auto"/>
      </w:rPr>
    </w:lvl>
    <w:lvl w:ilvl="7" w:tplc="FF4482AA">
      <w:start w:val="1"/>
      <w:numFmt w:val="bullet"/>
      <w:lvlText w:val="o"/>
      <w:lvlJc w:val="left"/>
      <w:pPr>
        <w:ind w:left="5760" w:hanging="360"/>
      </w:pPr>
      <w:rPr>
        <w:rFonts w:ascii="Courier New" w:hAnsi="Courier New" w:cs="Courier New" w:hint="default"/>
        <w:shd w:val="clear" w:color="auto" w:fill="auto"/>
      </w:rPr>
    </w:lvl>
    <w:lvl w:ilvl="8" w:tplc="275ECA3E">
      <w:start w:val="1"/>
      <w:numFmt w:val="bullet"/>
      <w:lvlText w:val=""/>
      <w:lvlJc w:val="left"/>
      <w:pPr>
        <w:ind w:left="6480" w:hanging="360"/>
      </w:pPr>
      <w:rPr>
        <w:rFonts w:ascii="Wingdings" w:hAnsi="Wingdings" w:hint="default"/>
        <w:shd w:val="clear" w:color="auto" w:fill="auto"/>
      </w:rPr>
    </w:lvl>
  </w:abstractNum>
  <w:abstractNum w:abstractNumId="4" w15:restartNumberingAfterBreak="0">
    <w:nsid w:val="2F000004"/>
    <w:multiLevelType w:val="hybridMultilevel"/>
    <w:tmpl w:val="24E62C39"/>
    <w:lvl w:ilvl="0" w:tplc="7FC4FC7E">
      <w:numFmt w:val="decimal"/>
      <w:pStyle w:val="Kop1Bijlage"/>
      <w:lvlText w:val=""/>
      <w:lvlJc w:val="left"/>
      <w:rPr>
        <w:shd w:val="clear" w:color="auto" w:fill="auto"/>
      </w:rPr>
    </w:lvl>
    <w:lvl w:ilvl="1" w:tplc="F5046442">
      <w:numFmt w:val="decimal"/>
      <w:lvlText w:val=""/>
      <w:lvlJc w:val="left"/>
      <w:rPr>
        <w:shd w:val="clear" w:color="auto" w:fill="auto"/>
      </w:rPr>
    </w:lvl>
    <w:lvl w:ilvl="2" w:tplc="AF861548">
      <w:numFmt w:val="decimal"/>
      <w:pStyle w:val="Kop3Bijlage"/>
      <w:lvlText w:val=""/>
      <w:lvlJc w:val="left"/>
      <w:rPr>
        <w:shd w:val="clear" w:color="auto" w:fill="auto"/>
      </w:rPr>
    </w:lvl>
    <w:lvl w:ilvl="3" w:tplc="C3E4BD42">
      <w:numFmt w:val="decimal"/>
      <w:pStyle w:val="Kop4Bijlage"/>
      <w:lvlText w:val=""/>
      <w:lvlJc w:val="left"/>
      <w:rPr>
        <w:shd w:val="clear" w:color="auto" w:fill="auto"/>
      </w:rPr>
    </w:lvl>
    <w:lvl w:ilvl="4" w:tplc="FEA0EE10">
      <w:numFmt w:val="decimal"/>
      <w:pStyle w:val="Kop5Bijlage"/>
      <w:lvlText w:val=""/>
      <w:lvlJc w:val="left"/>
      <w:rPr>
        <w:shd w:val="clear" w:color="auto" w:fill="auto"/>
      </w:rPr>
    </w:lvl>
    <w:lvl w:ilvl="5" w:tplc="8F04F2FE">
      <w:numFmt w:val="decimal"/>
      <w:pStyle w:val="Kop6Bijlage"/>
      <w:lvlText w:val=""/>
      <w:lvlJc w:val="left"/>
      <w:rPr>
        <w:shd w:val="clear" w:color="auto" w:fill="auto"/>
      </w:rPr>
    </w:lvl>
    <w:lvl w:ilvl="6" w:tplc="89668C34">
      <w:numFmt w:val="decimal"/>
      <w:pStyle w:val="Kop7Bijlage"/>
      <w:lvlText w:val=""/>
      <w:lvlJc w:val="left"/>
      <w:rPr>
        <w:shd w:val="clear" w:color="auto" w:fill="auto"/>
      </w:rPr>
    </w:lvl>
    <w:lvl w:ilvl="7" w:tplc="4878AB7E">
      <w:numFmt w:val="decimal"/>
      <w:pStyle w:val="Kop8Bijlage"/>
      <w:lvlText w:val=""/>
      <w:lvlJc w:val="left"/>
      <w:rPr>
        <w:shd w:val="clear" w:color="auto" w:fill="auto"/>
      </w:rPr>
    </w:lvl>
    <w:lvl w:ilvl="8" w:tplc="7A6604C8">
      <w:numFmt w:val="decimal"/>
      <w:pStyle w:val="Kop9Bijlage"/>
      <w:lvlText w:val=""/>
      <w:lvlJc w:val="left"/>
      <w:rPr>
        <w:shd w:val="clear" w:color="auto" w:fill="auto"/>
      </w:rPr>
    </w:lvl>
  </w:abstractNum>
  <w:abstractNum w:abstractNumId="5" w15:restartNumberingAfterBreak="0">
    <w:nsid w:val="2F000005"/>
    <w:multiLevelType w:val="hybridMultilevel"/>
    <w:tmpl w:val="29617609"/>
    <w:lvl w:ilvl="0" w:tplc="B5040400">
      <w:numFmt w:val="bullet"/>
      <w:lvlText w:val=""/>
      <w:lvlJc w:val="left"/>
      <w:pPr>
        <w:ind w:left="369" w:hanging="369"/>
      </w:pPr>
      <w:rPr>
        <w:rFonts w:ascii="Symbol" w:hAnsi="Symbol" w:hint="default"/>
        <w:shd w:val="clear" w:color="auto" w:fill="auto"/>
      </w:rPr>
    </w:lvl>
    <w:lvl w:ilvl="1" w:tplc="F1A6F772">
      <w:start w:val="1"/>
      <w:numFmt w:val="bullet"/>
      <w:lvlText w:val="-"/>
      <w:lvlJc w:val="left"/>
      <w:pPr>
        <w:ind w:left="738" w:hanging="369"/>
      </w:pPr>
      <w:rPr>
        <w:rFonts w:ascii="Arial" w:hAnsi="Arial" w:hint="default"/>
        <w:color w:val="auto"/>
        <w:shd w:val="clear" w:color="auto" w:fill="auto"/>
      </w:rPr>
    </w:lvl>
    <w:lvl w:ilvl="2" w:tplc="6ACC86DA">
      <w:start w:val="1"/>
      <w:numFmt w:val="bullet"/>
      <w:lvlText w:val=""/>
      <w:lvlJc w:val="left"/>
      <w:pPr>
        <w:ind w:left="1107" w:hanging="369"/>
      </w:pPr>
      <w:rPr>
        <w:rFonts w:ascii="Wingdings" w:hAnsi="Wingdings" w:hint="default"/>
        <w:shd w:val="clear" w:color="auto" w:fill="auto"/>
      </w:rPr>
    </w:lvl>
    <w:lvl w:ilvl="3" w:tplc="D24644EA">
      <w:start w:val="1"/>
      <w:numFmt w:val="bullet"/>
      <w:lvlText w:val=""/>
      <w:lvlJc w:val="left"/>
      <w:pPr>
        <w:ind w:left="1476" w:hanging="369"/>
      </w:pPr>
      <w:rPr>
        <w:rFonts w:ascii="Symbol" w:hAnsi="Symbol" w:hint="default"/>
        <w:shd w:val="clear" w:color="auto" w:fill="auto"/>
      </w:rPr>
    </w:lvl>
    <w:lvl w:ilvl="4" w:tplc="2ED4ECF6">
      <w:start w:val="1"/>
      <w:numFmt w:val="bullet"/>
      <w:lvlText w:val="-"/>
      <w:lvlJc w:val="left"/>
      <w:pPr>
        <w:ind w:left="1845" w:hanging="369"/>
      </w:pPr>
      <w:rPr>
        <w:rFonts w:ascii="Arial" w:hAnsi="Arial" w:hint="default"/>
        <w:color w:val="auto"/>
        <w:shd w:val="clear" w:color="auto" w:fill="auto"/>
      </w:rPr>
    </w:lvl>
    <w:lvl w:ilvl="5" w:tplc="4694E996">
      <w:start w:val="1"/>
      <w:numFmt w:val="bullet"/>
      <w:lvlText w:val=""/>
      <w:lvlJc w:val="left"/>
      <w:pPr>
        <w:ind w:left="2214" w:hanging="369"/>
      </w:pPr>
      <w:rPr>
        <w:rFonts w:ascii="Wingdings" w:hAnsi="Wingdings" w:hint="default"/>
        <w:shd w:val="clear" w:color="auto" w:fill="auto"/>
      </w:rPr>
    </w:lvl>
    <w:lvl w:ilvl="6" w:tplc="D67C0340">
      <w:start w:val="1"/>
      <w:numFmt w:val="bullet"/>
      <w:lvlText w:val=""/>
      <w:lvlJc w:val="left"/>
      <w:pPr>
        <w:ind w:left="2583" w:hanging="369"/>
      </w:pPr>
      <w:rPr>
        <w:rFonts w:ascii="Symbol" w:hAnsi="Symbol" w:hint="default"/>
        <w:shd w:val="clear" w:color="auto" w:fill="auto"/>
      </w:rPr>
    </w:lvl>
    <w:lvl w:ilvl="7" w:tplc="E5F46A86">
      <w:start w:val="1"/>
      <w:numFmt w:val="bullet"/>
      <w:lvlText w:val="-"/>
      <w:lvlJc w:val="left"/>
      <w:pPr>
        <w:ind w:left="2952" w:hanging="369"/>
      </w:pPr>
      <w:rPr>
        <w:rFonts w:ascii="Arial" w:hAnsi="Arial" w:hint="default"/>
        <w:color w:val="auto"/>
        <w:shd w:val="clear" w:color="auto" w:fill="auto"/>
      </w:rPr>
    </w:lvl>
    <w:lvl w:ilvl="8" w:tplc="28F82C28">
      <w:start w:val="1"/>
      <w:numFmt w:val="bullet"/>
      <w:lvlText w:val=""/>
      <w:lvlJc w:val="left"/>
      <w:pPr>
        <w:ind w:left="3321" w:hanging="369"/>
      </w:pPr>
      <w:rPr>
        <w:rFonts w:ascii="Wingdings" w:hAnsi="Wingdings" w:hint="default"/>
        <w:shd w:val="clear" w:color="auto" w:fill="auto"/>
      </w:rPr>
    </w:lvl>
  </w:abstractNum>
  <w:abstractNum w:abstractNumId="6" w15:restartNumberingAfterBreak="0">
    <w:nsid w:val="2F000006"/>
    <w:multiLevelType w:val="hybridMultilevel"/>
    <w:tmpl w:val="238C4E32"/>
    <w:lvl w:ilvl="0" w:tplc="89BC9CB8">
      <w:start w:val="1"/>
      <w:numFmt w:val="bullet"/>
      <w:lvlText w:val=""/>
      <w:lvlJc w:val="left"/>
      <w:pPr>
        <w:ind w:left="360" w:hanging="360"/>
      </w:pPr>
      <w:rPr>
        <w:rFonts w:ascii="Symbol" w:hAnsi="Symbol" w:hint="default"/>
        <w:shd w:val="clear" w:color="auto" w:fill="auto"/>
      </w:rPr>
    </w:lvl>
    <w:lvl w:ilvl="1" w:tplc="DC8EE724">
      <w:start w:val="1"/>
      <w:numFmt w:val="bullet"/>
      <w:lvlText w:val="o"/>
      <w:lvlJc w:val="left"/>
      <w:pPr>
        <w:ind w:left="1080" w:hanging="360"/>
      </w:pPr>
      <w:rPr>
        <w:rFonts w:ascii="Courier New" w:hAnsi="Courier New" w:cs="Courier New" w:hint="default"/>
        <w:shd w:val="clear" w:color="auto" w:fill="auto"/>
      </w:rPr>
    </w:lvl>
    <w:lvl w:ilvl="2" w:tplc="F0DE220C">
      <w:start w:val="1"/>
      <w:numFmt w:val="bullet"/>
      <w:lvlText w:val=""/>
      <w:lvlJc w:val="left"/>
      <w:pPr>
        <w:ind w:left="1800" w:hanging="360"/>
      </w:pPr>
      <w:rPr>
        <w:rFonts w:ascii="Wingdings" w:hAnsi="Wingdings" w:hint="default"/>
        <w:shd w:val="clear" w:color="auto" w:fill="auto"/>
      </w:rPr>
    </w:lvl>
    <w:lvl w:ilvl="3" w:tplc="6EAC52DC">
      <w:start w:val="1"/>
      <w:numFmt w:val="bullet"/>
      <w:lvlText w:val=""/>
      <w:lvlJc w:val="left"/>
      <w:pPr>
        <w:ind w:left="2520" w:hanging="360"/>
      </w:pPr>
      <w:rPr>
        <w:rFonts w:ascii="Symbol" w:hAnsi="Symbol" w:hint="default"/>
        <w:shd w:val="clear" w:color="auto" w:fill="auto"/>
      </w:rPr>
    </w:lvl>
    <w:lvl w:ilvl="4" w:tplc="2A0C51AC">
      <w:start w:val="1"/>
      <w:numFmt w:val="bullet"/>
      <w:lvlText w:val="o"/>
      <w:lvlJc w:val="left"/>
      <w:pPr>
        <w:ind w:left="3240" w:hanging="360"/>
      </w:pPr>
      <w:rPr>
        <w:rFonts w:ascii="Courier New" w:hAnsi="Courier New" w:cs="Courier New" w:hint="default"/>
        <w:shd w:val="clear" w:color="auto" w:fill="auto"/>
      </w:rPr>
    </w:lvl>
    <w:lvl w:ilvl="5" w:tplc="B7A6E3C4">
      <w:start w:val="1"/>
      <w:numFmt w:val="bullet"/>
      <w:lvlText w:val=""/>
      <w:lvlJc w:val="left"/>
      <w:pPr>
        <w:ind w:left="3960" w:hanging="360"/>
      </w:pPr>
      <w:rPr>
        <w:rFonts w:ascii="Wingdings" w:hAnsi="Wingdings" w:hint="default"/>
        <w:shd w:val="clear" w:color="auto" w:fill="auto"/>
      </w:rPr>
    </w:lvl>
    <w:lvl w:ilvl="6" w:tplc="88301CE6">
      <w:start w:val="1"/>
      <w:numFmt w:val="bullet"/>
      <w:lvlText w:val=""/>
      <w:lvlJc w:val="left"/>
      <w:pPr>
        <w:ind w:left="4680" w:hanging="360"/>
      </w:pPr>
      <w:rPr>
        <w:rFonts w:ascii="Symbol" w:hAnsi="Symbol" w:hint="default"/>
        <w:shd w:val="clear" w:color="auto" w:fill="auto"/>
      </w:rPr>
    </w:lvl>
    <w:lvl w:ilvl="7" w:tplc="012E84B4">
      <w:start w:val="1"/>
      <w:numFmt w:val="bullet"/>
      <w:lvlText w:val="o"/>
      <w:lvlJc w:val="left"/>
      <w:pPr>
        <w:ind w:left="5400" w:hanging="360"/>
      </w:pPr>
      <w:rPr>
        <w:rFonts w:ascii="Courier New" w:hAnsi="Courier New" w:cs="Courier New" w:hint="default"/>
        <w:shd w:val="clear" w:color="auto" w:fill="auto"/>
      </w:rPr>
    </w:lvl>
    <w:lvl w:ilvl="8" w:tplc="8DEE7F4C">
      <w:start w:val="1"/>
      <w:numFmt w:val="bullet"/>
      <w:lvlText w:val=""/>
      <w:lvlJc w:val="left"/>
      <w:pPr>
        <w:ind w:left="6120" w:hanging="360"/>
      </w:pPr>
      <w:rPr>
        <w:rFonts w:ascii="Wingdings" w:hAnsi="Wingdings" w:hint="default"/>
        <w:shd w:val="clear" w:color="auto" w:fill="auto"/>
      </w:rPr>
    </w:lvl>
  </w:abstractNum>
  <w:abstractNum w:abstractNumId="7" w15:restartNumberingAfterBreak="0">
    <w:nsid w:val="2F000007"/>
    <w:multiLevelType w:val="multilevel"/>
    <w:tmpl w:val="3661B6F3"/>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8" w15:restartNumberingAfterBreak="0">
    <w:nsid w:val="2F000008"/>
    <w:multiLevelType w:val="hybridMultilevel"/>
    <w:tmpl w:val="2F321783"/>
    <w:lvl w:ilvl="0" w:tplc="8FC6103A">
      <w:start w:val="1"/>
      <w:numFmt w:val="bullet"/>
      <w:lvlText w:val=""/>
      <w:lvlJc w:val="left"/>
      <w:pPr>
        <w:ind w:left="720" w:hanging="360"/>
      </w:pPr>
      <w:rPr>
        <w:rFonts w:ascii="Symbol" w:hAnsi="Symbol" w:hint="default"/>
        <w:shd w:val="clear" w:color="auto" w:fill="auto"/>
      </w:rPr>
    </w:lvl>
    <w:lvl w:ilvl="1" w:tplc="C8062394">
      <w:start w:val="1"/>
      <w:numFmt w:val="bullet"/>
      <w:lvlText w:val="o"/>
      <w:lvlJc w:val="left"/>
      <w:pPr>
        <w:ind w:left="1440" w:hanging="360"/>
      </w:pPr>
      <w:rPr>
        <w:rFonts w:ascii="Courier New" w:hAnsi="Courier New" w:cs="Courier New" w:hint="default"/>
        <w:shd w:val="clear" w:color="auto" w:fill="auto"/>
      </w:rPr>
    </w:lvl>
    <w:lvl w:ilvl="2" w:tplc="410254AE">
      <w:start w:val="1"/>
      <w:numFmt w:val="bullet"/>
      <w:lvlText w:val=""/>
      <w:lvlJc w:val="left"/>
      <w:pPr>
        <w:ind w:left="2160" w:hanging="360"/>
      </w:pPr>
      <w:rPr>
        <w:rFonts w:ascii="Wingdings" w:hAnsi="Wingdings" w:hint="default"/>
        <w:shd w:val="clear" w:color="auto" w:fill="auto"/>
      </w:rPr>
    </w:lvl>
    <w:lvl w:ilvl="3" w:tplc="0FA8E0A4">
      <w:start w:val="1"/>
      <w:numFmt w:val="bullet"/>
      <w:lvlText w:val=""/>
      <w:lvlJc w:val="left"/>
      <w:pPr>
        <w:ind w:left="2880" w:hanging="360"/>
      </w:pPr>
      <w:rPr>
        <w:rFonts w:ascii="Symbol" w:hAnsi="Symbol" w:hint="default"/>
        <w:shd w:val="clear" w:color="auto" w:fill="auto"/>
      </w:rPr>
    </w:lvl>
    <w:lvl w:ilvl="4" w:tplc="ADF2B6A4">
      <w:start w:val="1"/>
      <w:numFmt w:val="bullet"/>
      <w:lvlText w:val="o"/>
      <w:lvlJc w:val="left"/>
      <w:pPr>
        <w:ind w:left="3600" w:hanging="360"/>
      </w:pPr>
      <w:rPr>
        <w:rFonts w:ascii="Courier New" w:hAnsi="Courier New" w:cs="Courier New" w:hint="default"/>
        <w:shd w:val="clear" w:color="auto" w:fill="auto"/>
      </w:rPr>
    </w:lvl>
    <w:lvl w:ilvl="5" w:tplc="5C62928C">
      <w:start w:val="1"/>
      <w:numFmt w:val="bullet"/>
      <w:lvlText w:val=""/>
      <w:lvlJc w:val="left"/>
      <w:pPr>
        <w:ind w:left="4320" w:hanging="360"/>
      </w:pPr>
      <w:rPr>
        <w:rFonts w:ascii="Wingdings" w:hAnsi="Wingdings" w:hint="default"/>
        <w:shd w:val="clear" w:color="auto" w:fill="auto"/>
      </w:rPr>
    </w:lvl>
    <w:lvl w:ilvl="6" w:tplc="69D6D05A">
      <w:start w:val="1"/>
      <w:numFmt w:val="bullet"/>
      <w:lvlText w:val=""/>
      <w:lvlJc w:val="left"/>
      <w:pPr>
        <w:ind w:left="5040" w:hanging="360"/>
      </w:pPr>
      <w:rPr>
        <w:rFonts w:ascii="Symbol" w:hAnsi="Symbol" w:hint="default"/>
        <w:shd w:val="clear" w:color="auto" w:fill="auto"/>
      </w:rPr>
    </w:lvl>
    <w:lvl w:ilvl="7" w:tplc="B7F83924">
      <w:start w:val="1"/>
      <w:numFmt w:val="bullet"/>
      <w:lvlText w:val="o"/>
      <w:lvlJc w:val="left"/>
      <w:pPr>
        <w:ind w:left="5760" w:hanging="360"/>
      </w:pPr>
      <w:rPr>
        <w:rFonts w:ascii="Courier New" w:hAnsi="Courier New" w:cs="Courier New" w:hint="default"/>
        <w:shd w:val="clear" w:color="auto" w:fill="auto"/>
      </w:rPr>
    </w:lvl>
    <w:lvl w:ilvl="8" w:tplc="94F86EBC">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9"/>
    <w:multiLevelType w:val="hybridMultilevel"/>
    <w:tmpl w:val="27A5A1C3"/>
    <w:lvl w:ilvl="0" w:tplc="35BE11B0">
      <w:numFmt w:val="bullet"/>
      <w:lvlText w:val="•"/>
      <w:lvlJc w:val="left"/>
      <w:pPr>
        <w:ind w:left="530" w:hanging="360"/>
      </w:pPr>
      <w:rPr>
        <w:rFonts w:ascii="Verdana" w:eastAsia="DejaVu Sans" w:hAnsi="Verdana" w:cs="Lohit Hindi" w:hint="default"/>
        <w:shd w:val="clear" w:color="auto" w:fill="auto"/>
      </w:rPr>
    </w:lvl>
    <w:lvl w:ilvl="1" w:tplc="E744ABB6">
      <w:start w:val="1"/>
      <w:numFmt w:val="bullet"/>
      <w:lvlText w:val="o"/>
      <w:lvlJc w:val="left"/>
      <w:pPr>
        <w:ind w:left="1250" w:hanging="360"/>
      </w:pPr>
      <w:rPr>
        <w:rFonts w:ascii="Courier New" w:hAnsi="Courier New" w:cs="Courier New" w:hint="default"/>
        <w:shd w:val="clear" w:color="auto" w:fill="auto"/>
      </w:rPr>
    </w:lvl>
    <w:lvl w:ilvl="2" w:tplc="E9DAD9EC">
      <w:start w:val="1"/>
      <w:numFmt w:val="bullet"/>
      <w:lvlText w:val=""/>
      <w:lvlJc w:val="left"/>
      <w:pPr>
        <w:ind w:left="1970" w:hanging="360"/>
      </w:pPr>
      <w:rPr>
        <w:rFonts w:ascii="Wingdings" w:hAnsi="Wingdings" w:hint="default"/>
        <w:shd w:val="clear" w:color="auto" w:fill="auto"/>
      </w:rPr>
    </w:lvl>
    <w:lvl w:ilvl="3" w:tplc="BC5C8954">
      <w:start w:val="1"/>
      <w:numFmt w:val="bullet"/>
      <w:lvlText w:val=""/>
      <w:lvlJc w:val="left"/>
      <w:pPr>
        <w:ind w:left="2690" w:hanging="360"/>
      </w:pPr>
      <w:rPr>
        <w:rFonts w:ascii="Symbol" w:hAnsi="Symbol" w:hint="default"/>
        <w:shd w:val="clear" w:color="auto" w:fill="auto"/>
      </w:rPr>
    </w:lvl>
    <w:lvl w:ilvl="4" w:tplc="C02AC50E">
      <w:start w:val="1"/>
      <w:numFmt w:val="bullet"/>
      <w:lvlText w:val="o"/>
      <w:lvlJc w:val="left"/>
      <w:pPr>
        <w:ind w:left="3410" w:hanging="360"/>
      </w:pPr>
      <w:rPr>
        <w:rFonts w:ascii="Courier New" w:hAnsi="Courier New" w:cs="Courier New" w:hint="default"/>
        <w:shd w:val="clear" w:color="auto" w:fill="auto"/>
      </w:rPr>
    </w:lvl>
    <w:lvl w:ilvl="5" w:tplc="438CB034">
      <w:start w:val="1"/>
      <w:numFmt w:val="bullet"/>
      <w:lvlText w:val=""/>
      <w:lvlJc w:val="left"/>
      <w:pPr>
        <w:ind w:left="4130" w:hanging="360"/>
      </w:pPr>
      <w:rPr>
        <w:rFonts w:ascii="Wingdings" w:hAnsi="Wingdings" w:hint="default"/>
        <w:shd w:val="clear" w:color="auto" w:fill="auto"/>
      </w:rPr>
    </w:lvl>
    <w:lvl w:ilvl="6" w:tplc="5A68AEF2">
      <w:start w:val="1"/>
      <w:numFmt w:val="bullet"/>
      <w:lvlText w:val=""/>
      <w:lvlJc w:val="left"/>
      <w:pPr>
        <w:ind w:left="4850" w:hanging="360"/>
      </w:pPr>
      <w:rPr>
        <w:rFonts w:ascii="Symbol" w:hAnsi="Symbol" w:hint="default"/>
        <w:shd w:val="clear" w:color="auto" w:fill="auto"/>
      </w:rPr>
    </w:lvl>
    <w:lvl w:ilvl="7" w:tplc="12280406">
      <w:start w:val="1"/>
      <w:numFmt w:val="bullet"/>
      <w:lvlText w:val="o"/>
      <w:lvlJc w:val="left"/>
      <w:pPr>
        <w:ind w:left="5570" w:hanging="360"/>
      </w:pPr>
      <w:rPr>
        <w:rFonts w:ascii="Courier New" w:hAnsi="Courier New" w:cs="Courier New" w:hint="default"/>
        <w:shd w:val="clear" w:color="auto" w:fill="auto"/>
      </w:rPr>
    </w:lvl>
    <w:lvl w:ilvl="8" w:tplc="B49E9498">
      <w:start w:val="1"/>
      <w:numFmt w:val="bullet"/>
      <w:lvlText w:val=""/>
      <w:lvlJc w:val="left"/>
      <w:pPr>
        <w:ind w:left="6290" w:hanging="360"/>
      </w:pPr>
      <w:rPr>
        <w:rFonts w:ascii="Wingdings" w:hAnsi="Wingdings" w:hint="default"/>
        <w:shd w:val="clear" w:color="auto" w:fill="auto"/>
      </w:rPr>
    </w:lvl>
  </w:abstractNum>
  <w:abstractNum w:abstractNumId="10" w15:restartNumberingAfterBreak="0">
    <w:nsid w:val="2F00000A"/>
    <w:multiLevelType w:val="multilevel"/>
    <w:tmpl w:val="511F2E77"/>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1" w15:restartNumberingAfterBreak="0">
    <w:nsid w:val="2F00000B"/>
    <w:multiLevelType w:val="hybridMultilevel"/>
    <w:tmpl w:val="3C23C129"/>
    <w:lvl w:ilvl="0" w:tplc="0C7417CC">
      <w:start w:val="1"/>
      <w:numFmt w:val="bullet"/>
      <w:lvlText w:val=""/>
      <w:lvlJc w:val="left"/>
      <w:pPr>
        <w:ind w:left="720" w:hanging="360"/>
      </w:pPr>
      <w:rPr>
        <w:rFonts w:ascii="Symbol" w:hAnsi="Symbol" w:hint="default"/>
        <w:shd w:val="clear" w:color="auto" w:fill="auto"/>
      </w:rPr>
    </w:lvl>
    <w:lvl w:ilvl="1" w:tplc="610A335A">
      <w:start w:val="1"/>
      <w:numFmt w:val="bullet"/>
      <w:lvlText w:val="o"/>
      <w:lvlJc w:val="left"/>
      <w:pPr>
        <w:ind w:left="1440" w:hanging="360"/>
      </w:pPr>
      <w:rPr>
        <w:rFonts w:ascii="Courier New" w:hAnsi="Courier New" w:cs="Courier New" w:hint="default"/>
        <w:shd w:val="clear" w:color="auto" w:fill="auto"/>
      </w:rPr>
    </w:lvl>
    <w:lvl w:ilvl="2" w:tplc="5720CC58">
      <w:start w:val="1"/>
      <w:numFmt w:val="bullet"/>
      <w:lvlText w:val=""/>
      <w:lvlJc w:val="left"/>
      <w:pPr>
        <w:ind w:left="2160" w:hanging="360"/>
      </w:pPr>
      <w:rPr>
        <w:rFonts w:ascii="Wingdings" w:hAnsi="Wingdings" w:hint="default"/>
        <w:shd w:val="clear" w:color="auto" w:fill="auto"/>
      </w:rPr>
    </w:lvl>
    <w:lvl w:ilvl="3" w:tplc="010CA790">
      <w:start w:val="1"/>
      <w:numFmt w:val="bullet"/>
      <w:lvlText w:val=""/>
      <w:lvlJc w:val="left"/>
      <w:pPr>
        <w:ind w:left="2880" w:hanging="360"/>
      </w:pPr>
      <w:rPr>
        <w:rFonts w:ascii="Symbol" w:hAnsi="Symbol" w:hint="default"/>
        <w:shd w:val="clear" w:color="auto" w:fill="auto"/>
      </w:rPr>
    </w:lvl>
    <w:lvl w:ilvl="4" w:tplc="F3245152">
      <w:start w:val="1"/>
      <w:numFmt w:val="bullet"/>
      <w:lvlText w:val="o"/>
      <w:lvlJc w:val="left"/>
      <w:pPr>
        <w:ind w:left="3600" w:hanging="360"/>
      </w:pPr>
      <w:rPr>
        <w:rFonts w:ascii="Courier New" w:hAnsi="Courier New" w:cs="Courier New" w:hint="default"/>
        <w:shd w:val="clear" w:color="auto" w:fill="auto"/>
      </w:rPr>
    </w:lvl>
    <w:lvl w:ilvl="5" w:tplc="23BA0F6E">
      <w:start w:val="1"/>
      <w:numFmt w:val="bullet"/>
      <w:lvlText w:val=""/>
      <w:lvlJc w:val="left"/>
      <w:pPr>
        <w:ind w:left="4320" w:hanging="360"/>
      </w:pPr>
      <w:rPr>
        <w:rFonts w:ascii="Wingdings" w:hAnsi="Wingdings" w:hint="default"/>
        <w:shd w:val="clear" w:color="auto" w:fill="auto"/>
      </w:rPr>
    </w:lvl>
    <w:lvl w:ilvl="6" w:tplc="3FE82A66">
      <w:start w:val="1"/>
      <w:numFmt w:val="bullet"/>
      <w:lvlText w:val=""/>
      <w:lvlJc w:val="left"/>
      <w:pPr>
        <w:ind w:left="5040" w:hanging="360"/>
      </w:pPr>
      <w:rPr>
        <w:rFonts w:ascii="Symbol" w:hAnsi="Symbol" w:hint="default"/>
        <w:shd w:val="clear" w:color="auto" w:fill="auto"/>
      </w:rPr>
    </w:lvl>
    <w:lvl w:ilvl="7" w:tplc="16587428">
      <w:start w:val="1"/>
      <w:numFmt w:val="bullet"/>
      <w:lvlText w:val="o"/>
      <w:lvlJc w:val="left"/>
      <w:pPr>
        <w:ind w:left="5760" w:hanging="360"/>
      </w:pPr>
      <w:rPr>
        <w:rFonts w:ascii="Courier New" w:hAnsi="Courier New" w:cs="Courier New" w:hint="default"/>
        <w:shd w:val="clear" w:color="auto" w:fill="auto"/>
      </w:rPr>
    </w:lvl>
    <w:lvl w:ilvl="8" w:tplc="7ED65EB4">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C"/>
    <w:multiLevelType w:val="hybridMultilevel"/>
    <w:tmpl w:val="355E9A84"/>
    <w:lvl w:ilvl="0" w:tplc="EFCE4624">
      <w:start w:val="1"/>
      <w:numFmt w:val="bullet"/>
      <w:lvlText w:val=""/>
      <w:lvlJc w:val="left"/>
      <w:pPr>
        <w:ind w:left="360" w:hanging="360"/>
      </w:pPr>
      <w:rPr>
        <w:rFonts w:ascii="Symbol" w:hAnsi="Symbol" w:hint="default"/>
        <w:shd w:val="clear" w:color="auto" w:fill="auto"/>
      </w:rPr>
    </w:lvl>
    <w:lvl w:ilvl="1" w:tplc="55B8071E">
      <w:start w:val="1"/>
      <w:numFmt w:val="bullet"/>
      <w:lvlText w:val="o"/>
      <w:lvlJc w:val="left"/>
      <w:pPr>
        <w:ind w:left="1080" w:hanging="360"/>
      </w:pPr>
      <w:rPr>
        <w:rFonts w:ascii="Courier New" w:hAnsi="Courier New" w:cs="Courier New" w:hint="default"/>
        <w:shd w:val="clear" w:color="auto" w:fill="auto"/>
      </w:rPr>
    </w:lvl>
    <w:lvl w:ilvl="2" w:tplc="61D0D8BC">
      <w:start w:val="1"/>
      <w:numFmt w:val="bullet"/>
      <w:lvlText w:val=""/>
      <w:lvlJc w:val="left"/>
      <w:pPr>
        <w:ind w:left="1800" w:hanging="360"/>
      </w:pPr>
      <w:rPr>
        <w:rFonts w:ascii="Wingdings" w:hAnsi="Wingdings" w:hint="default"/>
        <w:shd w:val="clear" w:color="auto" w:fill="auto"/>
      </w:rPr>
    </w:lvl>
    <w:lvl w:ilvl="3" w:tplc="498A9C34">
      <w:start w:val="1"/>
      <w:numFmt w:val="bullet"/>
      <w:lvlText w:val=""/>
      <w:lvlJc w:val="left"/>
      <w:pPr>
        <w:ind w:left="2520" w:hanging="360"/>
      </w:pPr>
      <w:rPr>
        <w:rFonts w:ascii="Symbol" w:hAnsi="Symbol" w:hint="default"/>
        <w:shd w:val="clear" w:color="auto" w:fill="auto"/>
      </w:rPr>
    </w:lvl>
    <w:lvl w:ilvl="4" w:tplc="1CC86A74">
      <w:start w:val="1"/>
      <w:numFmt w:val="bullet"/>
      <w:lvlText w:val="o"/>
      <w:lvlJc w:val="left"/>
      <w:pPr>
        <w:ind w:left="3240" w:hanging="360"/>
      </w:pPr>
      <w:rPr>
        <w:rFonts w:ascii="Courier New" w:hAnsi="Courier New" w:cs="Courier New" w:hint="default"/>
        <w:shd w:val="clear" w:color="auto" w:fill="auto"/>
      </w:rPr>
    </w:lvl>
    <w:lvl w:ilvl="5" w:tplc="6FFCB8C4">
      <w:start w:val="1"/>
      <w:numFmt w:val="bullet"/>
      <w:lvlText w:val=""/>
      <w:lvlJc w:val="left"/>
      <w:pPr>
        <w:ind w:left="3960" w:hanging="360"/>
      </w:pPr>
      <w:rPr>
        <w:rFonts w:ascii="Wingdings" w:hAnsi="Wingdings" w:hint="default"/>
        <w:shd w:val="clear" w:color="auto" w:fill="auto"/>
      </w:rPr>
    </w:lvl>
    <w:lvl w:ilvl="6" w:tplc="CDBC465E">
      <w:start w:val="1"/>
      <w:numFmt w:val="bullet"/>
      <w:lvlText w:val=""/>
      <w:lvlJc w:val="left"/>
      <w:pPr>
        <w:ind w:left="4680" w:hanging="360"/>
      </w:pPr>
      <w:rPr>
        <w:rFonts w:ascii="Symbol" w:hAnsi="Symbol" w:hint="default"/>
        <w:shd w:val="clear" w:color="auto" w:fill="auto"/>
      </w:rPr>
    </w:lvl>
    <w:lvl w:ilvl="7" w:tplc="FD16E092">
      <w:start w:val="1"/>
      <w:numFmt w:val="bullet"/>
      <w:lvlText w:val="o"/>
      <w:lvlJc w:val="left"/>
      <w:pPr>
        <w:ind w:left="5400" w:hanging="360"/>
      </w:pPr>
      <w:rPr>
        <w:rFonts w:ascii="Courier New" w:hAnsi="Courier New" w:cs="Courier New" w:hint="default"/>
        <w:shd w:val="clear" w:color="auto" w:fill="auto"/>
      </w:rPr>
    </w:lvl>
    <w:lvl w:ilvl="8" w:tplc="E6C4AE30">
      <w:start w:val="1"/>
      <w:numFmt w:val="bullet"/>
      <w:lvlText w:val=""/>
      <w:lvlJc w:val="left"/>
      <w:pPr>
        <w:ind w:left="6120" w:hanging="360"/>
      </w:pPr>
      <w:rPr>
        <w:rFonts w:ascii="Wingdings" w:hAnsi="Wingdings" w:hint="default"/>
        <w:shd w:val="clear" w:color="auto" w:fill="auto"/>
      </w:rPr>
    </w:lvl>
  </w:abstractNum>
  <w:abstractNum w:abstractNumId="13" w15:restartNumberingAfterBreak="0">
    <w:nsid w:val="2F00000D"/>
    <w:multiLevelType w:val="hybridMultilevel"/>
    <w:tmpl w:val="3BF27C68"/>
    <w:lvl w:ilvl="0" w:tplc="AFA4ACC6">
      <w:start w:val="1"/>
      <w:numFmt w:val="decimal"/>
      <w:lvlText w:val="%1."/>
      <w:lvlJc w:val="left"/>
      <w:pPr>
        <w:ind w:left="360" w:hanging="360"/>
      </w:pPr>
      <w:rPr>
        <w:shd w:val="clear" w:color="auto" w:fill="auto"/>
      </w:rPr>
    </w:lvl>
    <w:lvl w:ilvl="1" w:tplc="A8B6E652">
      <w:start w:val="1"/>
      <w:numFmt w:val="bullet"/>
      <w:lvlText w:val=""/>
      <w:lvlJc w:val="left"/>
      <w:pPr>
        <w:ind w:left="1080" w:hanging="360"/>
      </w:pPr>
      <w:rPr>
        <w:rFonts w:ascii="Symbol" w:hAnsi="Symbol" w:hint="default"/>
        <w:shd w:val="clear" w:color="auto" w:fill="auto"/>
      </w:rPr>
    </w:lvl>
    <w:lvl w:ilvl="2" w:tplc="8054837E">
      <w:start w:val="1"/>
      <w:numFmt w:val="lowerRoman"/>
      <w:lvlText w:val="%3."/>
      <w:lvlJc w:val="right"/>
      <w:pPr>
        <w:ind w:left="1800" w:hanging="180"/>
      </w:pPr>
      <w:rPr>
        <w:shd w:val="clear" w:color="auto" w:fill="auto"/>
      </w:rPr>
    </w:lvl>
    <w:lvl w:ilvl="3" w:tplc="DEC852E0">
      <w:start w:val="1"/>
      <w:numFmt w:val="decimal"/>
      <w:lvlText w:val="%4."/>
      <w:lvlJc w:val="left"/>
      <w:pPr>
        <w:ind w:left="2520" w:hanging="360"/>
      </w:pPr>
      <w:rPr>
        <w:shd w:val="clear" w:color="auto" w:fill="auto"/>
      </w:rPr>
    </w:lvl>
    <w:lvl w:ilvl="4" w:tplc="E5AA3EFA">
      <w:start w:val="1"/>
      <w:numFmt w:val="lowerLetter"/>
      <w:lvlText w:val="%5."/>
      <w:lvlJc w:val="left"/>
      <w:pPr>
        <w:ind w:left="3240" w:hanging="360"/>
      </w:pPr>
      <w:rPr>
        <w:shd w:val="clear" w:color="auto" w:fill="auto"/>
      </w:rPr>
    </w:lvl>
    <w:lvl w:ilvl="5" w:tplc="7980BFFA">
      <w:start w:val="1"/>
      <w:numFmt w:val="lowerRoman"/>
      <w:lvlText w:val="%6."/>
      <w:lvlJc w:val="right"/>
      <w:pPr>
        <w:ind w:left="3960" w:hanging="180"/>
      </w:pPr>
      <w:rPr>
        <w:shd w:val="clear" w:color="auto" w:fill="auto"/>
      </w:rPr>
    </w:lvl>
    <w:lvl w:ilvl="6" w:tplc="69881EA8">
      <w:start w:val="1"/>
      <w:numFmt w:val="decimal"/>
      <w:lvlText w:val="%7."/>
      <w:lvlJc w:val="left"/>
      <w:pPr>
        <w:ind w:left="4680" w:hanging="360"/>
      </w:pPr>
      <w:rPr>
        <w:shd w:val="clear" w:color="auto" w:fill="auto"/>
      </w:rPr>
    </w:lvl>
    <w:lvl w:ilvl="7" w:tplc="6E9E2390">
      <w:start w:val="1"/>
      <w:numFmt w:val="lowerLetter"/>
      <w:lvlText w:val="%8."/>
      <w:lvlJc w:val="left"/>
      <w:pPr>
        <w:ind w:left="5400" w:hanging="360"/>
      </w:pPr>
      <w:rPr>
        <w:shd w:val="clear" w:color="auto" w:fill="auto"/>
      </w:rPr>
    </w:lvl>
    <w:lvl w:ilvl="8" w:tplc="B1126DA8">
      <w:start w:val="1"/>
      <w:numFmt w:val="lowerRoman"/>
      <w:lvlText w:val="%9."/>
      <w:lvlJc w:val="right"/>
      <w:pPr>
        <w:ind w:left="6120" w:hanging="180"/>
      </w:pPr>
      <w:rPr>
        <w:shd w:val="clear" w:color="auto" w:fill="auto"/>
      </w:rPr>
    </w:lvl>
  </w:abstractNum>
  <w:abstractNum w:abstractNumId="14" w15:restartNumberingAfterBreak="0">
    <w:nsid w:val="2F00000E"/>
    <w:multiLevelType w:val="hybridMultilevel"/>
    <w:tmpl w:val="52C5BF84"/>
    <w:lvl w:ilvl="0" w:tplc="D0443A8C">
      <w:numFmt w:val="bullet"/>
      <w:lvlText w:val=""/>
      <w:lvlJc w:val="left"/>
      <w:pPr>
        <w:ind w:left="720" w:hanging="360"/>
      </w:pPr>
      <w:rPr>
        <w:rFonts w:ascii="Wingdings" w:eastAsia="DejaVu Sans" w:hAnsi="Wingdings" w:cs="Lohit Hindi" w:hint="default"/>
        <w:shd w:val="clear" w:color="auto" w:fill="auto"/>
      </w:rPr>
    </w:lvl>
    <w:lvl w:ilvl="1" w:tplc="878A2FA8">
      <w:start w:val="1"/>
      <w:numFmt w:val="bullet"/>
      <w:lvlText w:val="o"/>
      <w:lvlJc w:val="left"/>
      <w:pPr>
        <w:ind w:left="1440" w:hanging="360"/>
      </w:pPr>
      <w:rPr>
        <w:rFonts w:ascii="Courier New" w:hAnsi="Courier New" w:cs="Courier New" w:hint="default"/>
        <w:shd w:val="clear" w:color="auto" w:fill="auto"/>
      </w:rPr>
    </w:lvl>
    <w:lvl w:ilvl="2" w:tplc="93081F0E">
      <w:start w:val="1"/>
      <w:numFmt w:val="bullet"/>
      <w:lvlText w:val=""/>
      <w:lvlJc w:val="left"/>
      <w:pPr>
        <w:ind w:left="2160" w:hanging="360"/>
      </w:pPr>
      <w:rPr>
        <w:rFonts w:ascii="Wingdings" w:hAnsi="Wingdings" w:hint="default"/>
        <w:shd w:val="clear" w:color="auto" w:fill="auto"/>
      </w:rPr>
    </w:lvl>
    <w:lvl w:ilvl="3" w:tplc="9C003A0E">
      <w:start w:val="1"/>
      <w:numFmt w:val="bullet"/>
      <w:lvlText w:val=""/>
      <w:lvlJc w:val="left"/>
      <w:pPr>
        <w:ind w:left="2880" w:hanging="360"/>
      </w:pPr>
      <w:rPr>
        <w:rFonts w:ascii="Symbol" w:hAnsi="Symbol" w:hint="default"/>
        <w:shd w:val="clear" w:color="auto" w:fill="auto"/>
      </w:rPr>
    </w:lvl>
    <w:lvl w:ilvl="4" w:tplc="76FC23C4">
      <w:start w:val="1"/>
      <w:numFmt w:val="bullet"/>
      <w:lvlText w:val="o"/>
      <w:lvlJc w:val="left"/>
      <w:pPr>
        <w:ind w:left="3600" w:hanging="360"/>
      </w:pPr>
      <w:rPr>
        <w:rFonts w:ascii="Courier New" w:hAnsi="Courier New" w:cs="Courier New" w:hint="default"/>
        <w:shd w:val="clear" w:color="auto" w:fill="auto"/>
      </w:rPr>
    </w:lvl>
    <w:lvl w:ilvl="5" w:tplc="7C24F6E8">
      <w:start w:val="1"/>
      <w:numFmt w:val="bullet"/>
      <w:lvlText w:val=""/>
      <w:lvlJc w:val="left"/>
      <w:pPr>
        <w:ind w:left="4320" w:hanging="360"/>
      </w:pPr>
      <w:rPr>
        <w:rFonts w:ascii="Wingdings" w:hAnsi="Wingdings" w:hint="default"/>
        <w:shd w:val="clear" w:color="auto" w:fill="auto"/>
      </w:rPr>
    </w:lvl>
    <w:lvl w:ilvl="6" w:tplc="CF48BBE0">
      <w:start w:val="1"/>
      <w:numFmt w:val="bullet"/>
      <w:lvlText w:val=""/>
      <w:lvlJc w:val="left"/>
      <w:pPr>
        <w:ind w:left="5040" w:hanging="360"/>
      </w:pPr>
      <w:rPr>
        <w:rFonts w:ascii="Symbol" w:hAnsi="Symbol" w:hint="default"/>
        <w:shd w:val="clear" w:color="auto" w:fill="auto"/>
      </w:rPr>
    </w:lvl>
    <w:lvl w:ilvl="7" w:tplc="1F5A4450">
      <w:start w:val="1"/>
      <w:numFmt w:val="bullet"/>
      <w:lvlText w:val="o"/>
      <w:lvlJc w:val="left"/>
      <w:pPr>
        <w:ind w:left="5760" w:hanging="360"/>
      </w:pPr>
      <w:rPr>
        <w:rFonts w:ascii="Courier New" w:hAnsi="Courier New" w:cs="Courier New" w:hint="default"/>
        <w:shd w:val="clear" w:color="auto" w:fill="auto"/>
      </w:rPr>
    </w:lvl>
    <w:lvl w:ilvl="8" w:tplc="30D83A74">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5AA08DA9"/>
    <w:lvl w:ilvl="0" w:tplc="54BAB6E2">
      <w:start w:val="1"/>
      <w:numFmt w:val="bullet"/>
      <w:lvlText w:val=""/>
      <w:lvlJc w:val="left"/>
      <w:pPr>
        <w:ind w:left="360" w:hanging="360"/>
      </w:pPr>
      <w:rPr>
        <w:rFonts w:ascii="Symbol" w:hAnsi="Symbol" w:hint="default"/>
        <w:shd w:val="clear" w:color="auto" w:fill="auto"/>
      </w:rPr>
    </w:lvl>
    <w:lvl w:ilvl="1" w:tplc="9FF0651C">
      <w:start w:val="1"/>
      <w:numFmt w:val="bullet"/>
      <w:lvlText w:val="o"/>
      <w:lvlJc w:val="left"/>
      <w:pPr>
        <w:ind w:left="1080" w:hanging="360"/>
      </w:pPr>
      <w:rPr>
        <w:rFonts w:ascii="Courier New" w:hAnsi="Courier New" w:cs="Courier New" w:hint="default"/>
        <w:shd w:val="clear" w:color="auto" w:fill="auto"/>
      </w:rPr>
    </w:lvl>
    <w:lvl w:ilvl="2" w:tplc="4B80BA9C">
      <w:start w:val="1"/>
      <w:numFmt w:val="bullet"/>
      <w:lvlText w:val=""/>
      <w:lvlJc w:val="left"/>
      <w:pPr>
        <w:ind w:left="1800" w:hanging="360"/>
      </w:pPr>
      <w:rPr>
        <w:rFonts w:ascii="Wingdings" w:hAnsi="Wingdings" w:hint="default"/>
        <w:shd w:val="clear" w:color="auto" w:fill="auto"/>
      </w:rPr>
    </w:lvl>
    <w:lvl w:ilvl="3" w:tplc="95CEA762">
      <w:start w:val="1"/>
      <w:numFmt w:val="bullet"/>
      <w:lvlText w:val=""/>
      <w:lvlJc w:val="left"/>
      <w:pPr>
        <w:ind w:left="2520" w:hanging="360"/>
      </w:pPr>
      <w:rPr>
        <w:rFonts w:ascii="Symbol" w:hAnsi="Symbol" w:hint="default"/>
        <w:shd w:val="clear" w:color="auto" w:fill="auto"/>
      </w:rPr>
    </w:lvl>
    <w:lvl w:ilvl="4" w:tplc="0928BADA">
      <w:start w:val="1"/>
      <w:numFmt w:val="bullet"/>
      <w:lvlText w:val="o"/>
      <w:lvlJc w:val="left"/>
      <w:pPr>
        <w:ind w:left="3240" w:hanging="360"/>
      </w:pPr>
      <w:rPr>
        <w:rFonts w:ascii="Courier New" w:hAnsi="Courier New" w:cs="Courier New" w:hint="default"/>
        <w:shd w:val="clear" w:color="auto" w:fill="auto"/>
      </w:rPr>
    </w:lvl>
    <w:lvl w:ilvl="5" w:tplc="C0004E96">
      <w:start w:val="1"/>
      <w:numFmt w:val="bullet"/>
      <w:lvlText w:val=""/>
      <w:lvlJc w:val="left"/>
      <w:pPr>
        <w:ind w:left="3960" w:hanging="360"/>
      </w:pPr>
      <w:rPr>
        <w:rFonts w:ascii="Wingdings" w:hAnsi="Wingdings" w:hint="default"/>
        <w:shd w:val="clear" w:color="auto" w:fill="auto"/>
      </w:rPr>
    </w:lvl>
    <w:lvl w:ilvl="6" w:tplc="43FCAF4C">
      <w:start w:val="1"/>
      <w:numFmt w:val="bullet"/>
      <w:lvlText w:val=""/>
      <w:lvlJc w:val="left"/>
      <w:pPr>
        <w:ind w:left="4680" w:hanging="360"/>
      </w:pPr>
      <w:rPr>
        <w:rFonts w:ascii="Symbol" w:hAnsi="Symbol" w:hint="default"/>
        <w:shd w:val="clear" w:color="auto" w:fill="auto"/>
      </w:rPr>
    </w:lvl>
    <w:lvl w:ilvl="7" w:tplc="953A647E">
      <w:start w:val="1"/>
      <w:numFmt w:val="bullet"/>
      <w:lvlText w:val="o"/>
      <w:lvlJc w:val="left"/>
      <w:pPr>
        <w:ind w:left="5400" w:hanging="360"/>
      </w:pPr>
      <w:rPr>
        <w:rFonts w:ascii="Courier New" w:hAnsi="Courier New" w:cs="Courier New" w:hint="default"/>
        <w:shd w:val="clear" w:color="auto" w:fill="auto"/>
      </w:rPr>
    </w:lvl>
    <w:lvl w:ilvl="8" w:tplc="9F52B57C">
      <w:start w:val="1"/>
      <w:numFmt w:val="bullet"/>
      <w:lvlText w:val=""/>
      <w:lvlJc w:val="left"/>
      <w:pPr>
        <w:ind w:left="6120" w:hanging="360"/>
      </w:pPr>
      <w:rPr>
        <w:rFonts w:ascii="Wingdings" w:hAnsi="Wingdings" w:hint="default"/>
        <w:shd w:val="clear" w:color="auto" w:fill="auto"/>
      </w:rPr>
    </w:lvl>
  </w:abstractNum>
  <w:abstractNum w:abstractNumId="16" w15:restartNumberingAfterBreak="0">
    <w:nsid w:val="2F000010"/>
    <w:multiLevelType w:val="hybridMultilevel"/>
    <w:tmpl w:val="48B491A7"/>
    <w:lvl w:ilvl="0" w:tplc="AFC81C16">
      <w:start w:val="1"/>
      <w:numFmt w:val="bullet"/>
      <w:lvlText w:val=""/>
      <w:lvlJc w:val="left"/>
      <w:pPr>
        <w:ind w:left="720" w:hanging="360"/>
      </w:pPr>
      <w:rPr>
        <w:rFonts w:ascii="Symbol" w:hAnsi="Symbol" w:hint="default"/>
        <w:shd w:val="clear" w:color="auto" w:fill="auto"/>
      </w:rPr>
    </w:lvl>
    <w:lvl w:ilvl="1" w:tplc="D35AABA2">
      <w:start w:val="1"/>
      <w:numFmt w:val="bullet"/>
      <w:lvlText w:val="o"/>
      <w:lvlJc w:val="left"/>
      <w:pPr>
        <w:ind w:left="1440" w:hanging="360"/>
      </w:pPr>
      <w:rPr>
        <w:rFonts w:ascii="Courier New" w:hAnsi="Courier New" w:cs="Courier New" w:hint="default"/>
        <w:shd w:val="clear" w:color="auto" w:fill="auto"/>
      </w:rPr>
    </w:lvl>
    <w:lvl w:ilvl="2" w:tplc="05748AE4">
      <w:start w:val="1"/>
      <w:numFmt w:val="bullet"/>
      <w:lvlText w:val=""/>
      <w:lvlJc w:val="left"/>
      <w:pPr>
        <w:ind w:left="2160" w:hanging="360"/>
      </w:pPr>
      <w:rPr>
        <w:rFonts w:ascii="Wingdings" w:hAnsi="Wingdings" w:hint="default"/>
        <w:shd w:val="clear" w:color="auto" w:fill="auto"/>
      </w:rPr>
    </w:lvl>
    <w:lvl w:ilvl="3" w:tplc="B4083822">
      <w:start w:val="1"/>
      <w:numFmt w:val="bullet"/>
      <w:lvlText w:val=""/>
      <w:lvlJc w:val="left"/>
      <w:pPr>
        <w:ind w:left="2880" w:hanging="360"/>
      </w:pPr>
      <w:rPr>
        <w:rFonts w:ascii="Symbol" w:hAnsi="Symbol" w:hint="default"/>
        <w:shd w:val="clear" w:color="auto" w:fill="auto"/>
      </w:rPr>
    </w:lvl>
    <w:lvl w:ilvl="4" w:tplc="E2D82410">
      <w:start w:val="1"/>
      <w:numFmt w:val="bullet"/>
      <w:lvlText w:val="o"/>
      <w:lvlJc w:val="left"/>
      <w:pPr>
        <w:ind w:left="3600" w:hanging="360"/>
      </w:pPr>
      <w:rPr>
        <w:rFonts w:ascii="Courier New" w:hAnsi="Courier New" w:cs="Courier New" w:hint="default"/>
        <w:shd w:val="clear" w:color="auto" w:fill="auto"/>
      </w:rPr>
    </w:lvl>
    <w:lvl w:ilvl="5" w:tplc="C5144E02">
      <w:start w:val="1"/>
      <w:numFmt w:val="bullet"/>
      <w:lvlText w:val=""/>
      <w:lvlJc w:val="left"/>
      <w:pPr>
        <w:ind w:left="4320" w:hanging="360"/>
      </w:pPr>
      <w:rPr>
        <w:rFonts w:ascii="Wingdings" w:hAnsi="Wingdings" w:hint="default"/>
        <w:shd w:val="clear" w:color="auto" w:fill="auto"/>
      </w:rPr>
    </w:lvl>
    <w:lvl w:ilvl="6" w:tplc="1948665C">
      <w:start w:val="1"/>
      <w:numFmt w:val="bullet"/>
      <w:lvlText w:val=""/>
      <w:lvlJc w:val="left"/>
      <w:pPr>
        <w:ind w:left="5040" w:hanging="360"/>
      </w:pPr>
      <w:rPr>
        <w:rFonts w:ascii="Symbol" w:hAnsi="Symbol" w:hint="default"/>
        <w:shd w:val="clear" w:color="auto" w:fill="auto"/>
      </w:rPr>
    </w:lvl>
    <w:lvl w:ilvl="7" w:tplc="6026F3C4">
      <w:start w:val="1"/>
      <w:numFmt w:val="bullet"/>
      <w:lvlText w:val="o"/>
      <w:lvlJc w:val="left"/>
      <w:pPr>
        <w:ind w:left="5760" w:hanging="360"/>
      </w:pPr>
      <w:rPr>
        <w:rFonts w:ascii="Courier New" w:hAnsi="Courier New" w:cs="Courier New" w:hint="default"/>
        <w:shd w:val="clear" w:color="auto" w:fill="auto"/>
      </w:rPr>
    </w:lvl>
    <w:lvl w:ilvl="8" w:tplc="29003030">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2CC6A128"/>
    <w:lvl w:ilvl="0" w:tplc="CBC6F92C">
      <w:start w:val="1"/>
      <w:numFmt w:val="bullet"/>
      <w:lvlText w:val=""/>
      <w:lvlJc w:val="left"/>
      <w:pPr>
        <w:ind w:left="720" w:hanging="360"/>
      </w:pPr>
      <w:rPr>
        <w:rFonts w:ascii="Symbol" w:hAnsi="Symbol" w:hint="default"/>
        <w:shd w:val="clear" w:color="auto" w:fill="auto"/>
      </w:rPr>
    </w:lvl>
    <w:lvl w:ilvl="1" w:tplc="916C4F70">
      <w:start w:val="1"/>
      <w:numFmt w:val="bullet"/>
      <w:lvlText w:val="o"/>
      <w:lvlJc w:val="left"/>
      <w:pPr>
        <w:ind w:left="1440" w:hanging="360"/>
      </w:pPr>
      <w:rPr>
        <w:rFonts w:ascii="Courier New" w:hAnsi="Courier New" w:cs="Courier New" w:hint="default"/>
        <w:shd w:val="clear" w:color="auto" w:fill="auto"/>
      </w:rPr>
    </w:lvl>
    <w:lvl w:ilvl="2" w:tplc="D30CFE40">
      <w:start w:val="1"/>
      <w:numFmt w:val="bullet"/>
      <w:lvlText w:val=""/>
      <w:lvlJc w:val="left"/>
      <w:pPr>
        <w:ind w:left="2160" w:hanging="360"/>
      </w:pPr>
      <w:rPr>
        <w:rFonts w:ascii="Wingdings" w:hAnsi="Wingdings" w:hint="default"/>
        <w:shd w:val="clear" w:color="auto" w:fill="auto"/>
      </w:rPr>
    </w:lvl>
    <w:lvl w:ilvl="3" w:tplc="617AEB9C">
      <w:start w:val="1"/>
      <w:numFmt w:val="bullet"/>
      <w:lvlText w:val=""/>
      <w:lvlJc w:val="left"/>
      <w:pPr>
        <w:ind w:left="2880" w:hanging="360"/>
      </w:pPr>
      <w:rPr>
        <w:rFonts w:ascii="Symbol" w:hAnsi="Symbol" w:hint="default"/>
        <w:shd w:val="clear" w:color="auto" w:fill="auto"/>
      </w:rPr>
    </w:lvl>
    <w:lvl w:ilvl="4" w:tplc="51EC5548">
      <w:start w:val="1"/>
      <w:numFmt w:val="bullet"/>
      <w:lvlText w:val="o"/>
      <w:lvlJc w:val="left"/>
      <w:pPr>
        <w:ind w:left="3600" w:hanging="360"/>
      </w:pPr>
      <w:rPr>
        <w:rFonts w:ascii="Courier New" w:hAnsi="Courier New" w:cs="Courier New" w:hint="default"/>
        <w:shd w:val="clear" w:color="auto" w:fill="auto"/>
      </w:rPr>
    </w:lvl>
    <w:lvl w:ilvl="5" w:tplc="18CCD310">
      <w:start w:val="1"/>
      <w:numFmt w:val="bullet"/>
      <w:lvlText w:val=""/>
      <w:lvlJc w:val="left"/>
      <w:pPr>
        <w:ind w:left="4320" w:hanging="360"/>
      </w:pPr>
      <w:rPr>
        <w:rFonts w:ascii="Wingdings" w:hAnsi="Wingdings" w:hint="default"/>
        <w:shd w:val="clear" w:color="auto" w:fill="auto"/>
      </w:rPr>
    </w:lvl>
    <w:lvl w:ilvl="6" w:tplc="A498DCE4">
      <w:start w:val="1"/>
      <w:numFmt w:val="bullet"/>
      <w:lvlText w:val=""/>
      <w:lvlJc w:val="left"/>
      <w:pPr>
        <w:ind w:left="5040" w:hanging="360"/>
      </w:pPr>
      <w:rPr>
        <w:rFonts w:ascii="Symbol" w:hAnsi="Symbol" w:hint="default"/>
        <w:shd w:val="clear" w:color="auto" w:fill="auto"/>
      </w:rPr>
    </w:lvl>
    <w:lvl w:ilvl="7" w:tplc="A68E4222">
      <w:start w:val="1"/>
      <w:numFmt w:val="bullet"/>
      <w:lvlText w:val="o"/>
      <w:lvlJc w:val="left"/>
      <w:pPr>
        <w:ind w:left="5760" w:hanging="360"/>
      </w:pPr>
      <w:rPr>
        <w:rFonts w:ascii="Courier New" w:hAnsi="Courier New" w:cs="Courier New" w:hint="default"/>
        <w:shd w:val="clear" w:color="auto" w:fill="auto"/>
      </w:rPr>
    </w:lvl>
    <w:lvl w:ilvl="8" w:tplc="6B68F87A">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4A7E70FC"/>
    <w:lvl w:ilvl="0" w:tplc="87F64E70">
      <w:start w:val="1"/>
      <w:numFmt w:val="bullet"/>
      <w:lvlText w:val=""/>
      <w:lvlJc w:val="left"/>
      <w:pPr>
        <w:ind w:left="720" w:hanging="360"/>
      </w:pPr>
      <w:rPr>
        <w:rFonts w:ascii="Symbol" w:hAnsi="Symbol" w:hint="default"/>
        <w:shd w:val="clear" w:color="auto" w:fill="auto"/>
      </w:rPr>
    </w:lvl>
    <w:lvl w:ilvl="1" w:tplc="AD6EE1F0">
      <w:start w:val="1"/>
      <w:numFmt w:val="bullet"/>
      <w:lvlText w:val="o"/>
      <w:lvlJc w:val="left"/>
      <w:pPr>
        <w:ind w:left="1440" w:hanging="360"/>
      </w:pPr>
      <w:rPr>
        <w:rFonts w:ascii="Courier New" w:hAnsi="Courier New" w:hint="default"/>
        <w:shd w:val="clear" w:color="auto" w:fill="auto"/>
      </w:rPr>
    </w:lvl>
    <w:lvl w:ilvl="2" w:tplc="71BCD8B8">
      <w:start w:val="1"/>
      <w:numFmt w:val="bullet"/>
      <w:lvlText w:val=""/>
      <w:lvlJc w:val="left"/>
      <w:pPr>
        <w:ind w:left="2160" w:hanging="360"/>
      </w:pPr>
      <w:rPr>
        <w:rFonts w:ascii="Wingdings" w:hAnsi="Wingdings" w:hint="default"/>
        <w:shd w:val="clear" w:color="auto" w:fill="auto"/>
      </w:rPr>
    </w:lvl>
    <w:lvl w:ilvl="3" w:tplc="C0865F2A">
      <w:start w:val="1"/>
      <w:numFmt w:val="bullet"/>
      <w:lvlText w:val=""/>
      <w:lvlJc w:val="left"/>
      <w:pPr>
        <w:ind w:left="2880" w:hanging="360"/>
      </w:pPr>
      <w:rPr>
        <w:rFonts w:ascii="Symbol" w:hAnsi="Symbol" w:hint="default"/>
        <w:shd w:val="clear" w:color="auto" w:fill="auto"/>
      </w:rPr>
    </w:lvl>
    <w:lvl w:ilvl="4" w:tplc="6AE66F62">
      <w:start w:val="1"/>
      <w:numFmt w:val="bullet"/>
      <w:lvlText w:val="o"/>
      <w:lvlJc w:val="left"/>
      <w:pPr>
        <w:ind w:left="3600" w:hanging="360"/>
      </w:pPr>
      <w:rPr>
        <w:rFonts w:ascii="Courier New" w:hAnsi="Courier New" w:hint="default"/>
        <w:shd w:val="clear" w:color="auto" w:fill="auto"/>
      </w:rPr>
    </w:lvl>
    <w:lvl w:ilvl="5" w:tplc="8E4A5592">
      <w:start w:val="1"/>
      <w:numFmt w:val="bullet"/>
      <w:lvlText w:val=""/>
      <w:lvlJc w:val="left"/>
      <w:pPr>
        <w:ind w:left="4320" w:hanging="360"/>
      </w:pPr>
      <w:rPr>
        <w:rFonts w:ascii="Wingdings" w:hAnsi="Wingdings" w:hint="default"/>
        <w:shd w:val="clear" w:color="auto" w:fill="auto"/>
      </w:rPr>
    </w:lvl>
    <w:lvl w:ilvl="6" w:tplc="4EF0CF00">
      <w:start w:val="1"/>
      <w:numFmt w:val="bullet"/>
      <w:lvlText w:val=""/>
      <w:lvlJc w:val="left"/>
      <w:pPr>
        <w:ind w:left="5040" w:hanging="360"/>
      </w:pPr>
      <w:rPr>
        <w:rFonts w:ascii="Symbol" w:hAnsi="Symbol" w:hint="default"/>
        <w:shd w:val="clear" w:color="auto" w:fill="auto"/>
      </w:rPr>
    </w:lvl>
    <w:lvl w:ilvl="7" w:tplc="C734A252">
      <w:start w:val="1"/>
      <w:numFmt w:val="bullet"/>
      <w:lvlText w:val="o"/>
      <w:lvlJc w:val="left"/>
      <w:pPr>
        <w:ind w:left="5760" w:hanging="360"/>
      </w:pPr>
      <w:rPr>
        <w:rFonts w:ascii="Courier New" w:hAnsi="Courier New" w:hint="default"/>
        <w:shd w:val="clear" w:color="auto" w:fill="auto"/>
      </w:rPr>
    </w:lvl>
    <w:lvl w:ilvl="8" w:tplc="A16882DC">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13"/>
    <w:multiLevelType w:val="hybridMultilevel"/>
    <w:tmpl w:val="592BC6B2"/>
    <w:lvl w:ilvl="0" w:tplc="77881934">
      <w:start w:val="1"/>
      <w:numFmt w:val="bullet"/>
      <w:lvlText w:val=""/>
      <w:lvlJc w:val="left"/>
      <w:pPr>
        <w:ind w:left="720" w:hanging="360"/>
      </w:pPr>
      <w:rPr>
        <w:rFonts w:ascii="Symbol" w:hAnsi="Symbol" w:hint="default"/>
        <w:shd w:val="clear" w:color="auto" w:fill="auto"/>
      </w:rPr>
    </w:lvl>
    <w:lvl w:ilvl="1" w:tplc="4A44A16E">
      <w:start w:val="1"/>
      <w:numFmt w:val="bullet"/>
      <w:lvlText w:val="o"/>
      <w:lvlJc w:val="left"/>
      <w:pPr>
        <w:ind w:left="1440" w:hanging="360"/>
      </w:pPr>
      <w:rPr>
        <w:rFonts w:ascii="Courier New" w:hAnsi="Courier New" w:cs="Courier New" w:hint="default"/>
        <w:shd w:val="clear" w:color="auto" w:fill="auto"/>
      </w:rPr>
    </w:lvl>
    <w:lvl w:ilvl="2" w:tplc="70FE64C0">
      <w:start w:val="1"/>
      <w:numFmt w:val="bullet"/>
      <w:lvlText w:val=""/>
      <w:lvlJc w:val="left"/>
      <w:pPr>
        <w:ind w:left="2160" w:hanging="360"/>
      </w:pPr>
      <w:rPr>
        <w:rFonts w:ascii="Wingdings" w:hAnsi="Wingdings" w:hint="default"/>
        <w:shd w:val="clear" w:color="auto" w:fill="auto"/>
      </w:rPr>
    </w:lvl>
    <w:lvl w:ilvl="3" w:tplc="A2BC6D3A">
      <w:start w:val="1"/>
      <w:numFmt w:val="bullet"/>
      <w:lvlText w:val=""/>
      <w:lvlJc w:val="left"/>
      <w:pPr>
        <w:ind w:left="2880" w:hanging="360"/>
      </w:pPr>
      <w:rPr>
        <w:rFonts w:ascii="Symbol" w:hAnsi="Symbol" w:hint="default"/>
        <w:shd w:val="clear" w:color="auto" w:fill="auto"/>
      </w:rPr>
    </w:lvl>
    <w:lvl w:ilvl="4" w:tplc="BDEEE9AA">
      <w:start w:val="1"/>
      <w:numFmt w:val="bullet"/>
      <w:lvlText w:val="o"/>
      <w:lvlJc w:val="left"/>
      <w:pPr>
        <w:ind w:left="3600" w:hanging="360"/>
      </w:pPr>
      <w:rPr>
        <w:rFonts w:ascii="Courier New" w:hAnsi="Courier New" w:cs="Courier New" w:hint="default"/>
        <w:shd w:val="clear" w:color="auto" w:fill="auto"/>
      </w:rPr>
    </w:lvl>
    <w:lvl w:ilvl="5" w:tplc="CE4AA28A">
      <w:start w:val="1"/>
      <w:numFmt w:val="bullet"/>
      <w:lvlText w:val=""/>
      <w:lvlJc w:val="left"/>
      <w:pPr>
        <w:ind w:left="4320" w:hanging="360"/>
      </w:pPr>
      <w:rPr>
        <w:rFonts w:ascii="Wingdings" w:hAnsi="Wingdings" w:hint="default"/>
        <w:shd w:val="clear" w:color="auto" w:fill="auto"/>
      </w:rPr>
    </w:lvl>
    <w:lvl w:ilvl="6" w:tplc="2F401980">
      <w:start w:val="1"/>
      <w:numFmt w:val="bullet"/>
      <w:lvlText w:val=""/>
      <w:lvlJc w:val="left"/>
      <w:pPr>
        <w:ind w:left="5040" w:hanging="360"/>
      </w:pPr>
      <w:rPr>
        <w:rFonts w:ascii="Symbol" w:hAnsi="Symbol" w:hint="default"/>
        <w:shd w:val="clear" w:color="auto" w:fill="auto"/>
      </w:rPr>
    </w:lvl>
    <w:lvl w:ilvl="7" w:tplc="AF9A4F88">
      <w:start w:val="1"/>
      <w:numFmt w:val="bullet"/>
      <w:lvlText w:val="o"/>
      <w:lvlJc w:val="left"/>
      <w:pPr>
        <w:ind w:left="5760" w:hanging="360"/>
      </w:pPr>
      <w:rPr>
        <w:rFonts w:ascii="Courier New" w:hAnsi="Courier New" w:cs="Courier New" w:hint="default"/>
        <w:shd w:val="clear" w:color="auto" w:fill="auto"/>
      </w:rPr>
    </w:lvl>
    <w:lvl w:ilvl="8" w:tplc="640A4758">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hybridMultilevel"/>
    <w:tmpl w:val="2F020EC7"/>
    <w:lvl w:ilvl="0" w:tplc="4216A3B8">
      <w:start w:val="1"/>
      <w:numFmt w:val="bullet"/>
      <w:lvlText w:val=""/>
      <w:lvlJc w:val="left"/>
      <w:pPr>
        <w:ind w:left="720" w:hanging="360"/>
      </w:pPr>
      <w:rPr>
        <w:rFonts w:ascii="Symbol" w:hAnsi="Symbol" w:hint="default"/>
        <w:shd w:val="clear" w:color="auto" w:fill="auto"/>
      </w:rPr>
    </w:lvl>
    <w:lvl w:ilvl="1" w:tplc="37DA0ADC">
      <w:start w:val="1"/>
      <w:numFmt w:val="bullet"/>
      <w:lvlText w:val="o"/>
      <w:lvlJc w:val="left"/>
      <w:pPr>
        <w:ind w:left="1440" w:hanging="360"/>
      </w:pPr>
      <w:rPr>
        <w:rFonts w:ascii="Courier New" w:hAnsi="Courier New" w:cs="Courier New" w:hint="default"/>
        <w:shd w:val="clear" w:color="auto" w:fill="auto"/>
      </w:rPr>
    </w:lvl>
    <w:lvl w:ilvl="2" w:tplc="F3EAE448">
      <w:start w:val="1"/>
      <w:numFmt w:val="bullet"/>
      <w:lvlText w:val=""/>
      <w:lvlJc w:val="left"/>
      <w:pPr>
        <w:ind w:left="2160" w:hanging="360"/>
      </w:pPr>
      <w:rPr>
        <w:rFonts w:ascii="Wingdings" w:hAnsi="Wingdings" w:hint="default"/>
        <w:shd w:val="clear" w:color="auto" w:fill="auto"/>
      </w:rPr>
    </w:lvl>
    <w:lvl w:ilvl="3" w:tplc="3A0C421A">
      <w:start w:val="1"/>
      <w:numFmt w:val="bullet"/>
      <w:lvlText w:val=""/>
      <w:lvlJc w:val="left"/>
      <w:pPr>
        <w:ind w:left="2880" w:hanging="360"/>
      </w:pPr>
      <w:rPr>
        <w:rFonts w:ascii="Symbol" w:hAnsi="Symbol" w:hint="default"/>
        <w:shd w:val="clear" w:color="auto" w:fill="auto"/>
      </w:rPr>
    </w:lvl>
    <w:lvl w:ilvl="4" w:tplc="696EFA70">
      <w:start w:val="1"/>
      <w:numFmt w:val="bullet"/>
      <w:lvlText w:val="o"/>
      <w:lvlJc w:val="left"/>
      <w:pPr>
        <w:ind w:left="3600" w:hanging="360"/>
      </w:pPr>
      <w:rPr>
        <w:rFonts w:ascii="Courier New" w:hAnsi="Courier New" w:cs="Courier New" w:hint="default"/>
        <w:shd w:val="clear" w:color="auto" w:fill="auto"/>
      </w:rPr>
    </w:lvl>
    <w:lvl w:ilvl="5" w:tplc="3E84B122">
      <w:start w:val="1"/>
      <w:numFmt w:val="bullet"/>
      <w:lvlText w:val=""/>
      <w:lvlJc w:val="left"/>
      <w:pPr>
        <w:ind w:left="4320" w:hanging="360"/>
      </w:pPr>
      <w:rPr>
        <w:rFonts w:ascii="Wingdings" w:hAnsi="Wingdings" w:hint="default"/>
        <w:shd w:val="clear" w:color="auto" w:fill="auto"/>
      </w:rPr>
    </w:lvl>
    <w:lvl w:ilvl="6" w:tplc="0484AC14">
      <w:start w:val="1"/>
      <w:numFmt w:val="bullet"/>
      <w:lvlText w:val=""/>
      <w:lvlJc w:val="left"/>
      <w:pPr>
        <w:ind w:left="5040" w:hanging="360"/>
      </w:pPr>
      <w:rPr>
        <w:rFonts w:ascii="Symbol" w:hAnsi="Symbol" w:hint="default"/>
        <w:shd w:val="clear" w:color="auto" w:fill="auto"/>
      </w:rPr>
    </w:lvl>
    <w:lvl w:ilvl="7" w:tplc="11124E9E">
      <w:start w:val="1"/>
      <w:numFmt w:val="bullet"/>
      <w:lvlText w:val="o"/>
      <w:lvlJc w:val="left"/>
      <w:pPr>
        <w:ind w:left="5760" w:hanging="360"/>
      </w:pPr>
      <w:rPr>
        <w:rFonts w:ascii="Courier New" w:hAnsi="Courier New" w:cs="Courier New" w:hint="default"/>
        <w:shd w:val="clear" w:color="auto" w:fill="auto"/>
      </w:rPr>
    </w:lvl>
    <w:lvl w:ilvl="8" w:tplc="7AF6B86C">
      <w:start w:val="1"/>
      <w:numFmt w:val="bullet"/>
      <w:lvlText w:val=""/>
      <w:lvlJc w:val="left"/>
      <w:pPr>
        <w:ind w:left="6480" w:hanging="360"/>
      </w:pPr>
      <w:rPr>
        <w:rFonts w:ascii="Wingdings" w:hAnsi="Wingdings" w:hint="default"/>
        <w:shd w:val="clear" w:color="auto" w:fill="auto"/>
      </w:rPr>
    </w:lvl>
  </w:abstractNum>
  <w:abstractNum w:abstractNumId="21" w15:restartNumberingAfterBreak="0">
    <w:nsid w:val="2F000015"/>
    <w:multiLevelType w:val="hybridMultilevel"/>
    <w:tmpl w:val="561853DA"/>
    <w:lvl w:ilvl="0" w:tplc="B0C03520">
      <w:start w:val="1"/>
      <w:numFmt w:val="decimal"/>
      <w:lvlText w:val="%1."/>
      <w:lvlJc w:val="left"/>
      <w:pPr>
        <w:ind w:left="360" w:hanging="360"/>
      </w:pPr>
      <w:rPr>
        <w:shd w:val="clear" w:color="auto" w:fill="auto"/>
      </w:rPr>
    </w:lvl>
    <w:lvl w:ilvl="1" w:tplc="968C216E">
      <w:start w:val="1"/>
      <w:numFmt w:val="lowerLetter"/>
      <w:lvlText w:val="%2."/>
      <w:lvlJc w:val="left"/>
      <w:pPr>
        <w:ind w:left="1080" w:hanging="360"/>
      </w:pPr>
      <w:rPr>
        <w:shd w:val="clear" w:color="auto" w:fill="auto"/>
      </w:rPr>
    </w:lvl>
    <w:lvl w:ilvl="2" w:tplc="EF0AFCF8">
      <w:start w:val="1"/>
      <w:numFmt w:val="lowerRoman"/>
      <w:lvlText w:val="%3."/>
      <w:lvlJc w:val="right"/>
      <w:pPr>
        <w:ind w:left="1800" w:hanging="180"/>
      </w:pPr>
      <w:rPr>
        <w:shd w:val="clear" w:color="auto" w:fill="auto"/>
      </w:rPr>
    </w:lvl>
    <w:lvl w:ilvl="3" w:tplc="64D248A8">
      <w:start w:val="1"/>
      <w:numFmt w:val="decimal"/>
      <w:lvlText w:val="%4."/>
      <w:lvlJc w:val="left"/>
      <w:pPr>
        <w:ind w:left="2520" w:hanging="360"/>
      </w:pPr>
      <w:rPr>
        <w:shd w:val="clear" w:color="auto" w:fill="auto"/>
      </w:rPr>
    </w:lvl>
    <w:lvl w:ilvl="4" w:tplc="E47CEBEE">
      <w:start w:val="1"/>
      <w:numFmt w:val="lowerLetter"/>
      <w:lvlText w:val="%5."/>
      <w:lvlJc w:val="left"/>
      <w:pPr>
        <w:ind w:left="3240" w:hanging="360"/>
      </w:pPr>
      <w:rPr>
        <w:shd w:val="clear" w:color="auto" w:fill="auto"/>
      </w:rPr>
    </w:lvl>
    <w:lvl w:ilvl="5" w:tplc="A3741E92">
      <w:start w:val="1"/>
      <w:numFmt w:val="lowerRoman"/>
      <w:lvlText w:val="%6."/>
      <w:lvlJc w:val="right"/>
      <w:pPr>
        <w:ind w:left="3960" w:hanging="180"/>
      </w:pPr>
      <w:rPr>
        <w:shd w:val="clear" w:color="auto" w:fill="auto"/>
      </w:rPr>
    </w:lvl>
    <w:lvl w:ilvl="6" w:tplc="23B085C0">
      <w:start w:val="1"/>
      <w:numFmt w:val="decimal"/>
      <w:lvlText w:val="%7."/>
      <w:lvlJc w:val="left"/>
      <w:pPr>
        <w:ind w:left="4680" w:hanging="360"/>
      </w:pPr>
      <w:rPr>
        <w:shd w:val="clear" w:color="auto" w:fill="auto"/>
      </w:rPr>
    </w:lvl>
    <w:lvl w:ilvl="7" w:tplc="7ECE26D0">
      <w:start w:val="1"/>
      <w:numFmt w:val="lowerLetter"/>
      <w:lvlText w:val="%8."/>
      <w:lvlJc w:val="left"/>
      <w:pPr>
        <w:ind w:left="5400" w:hanging="360"/>
      </w:pPr>
      <w:rPr>
        <w:shd w:val="clear" w:color="auto" w:fill="auto"/>
      </w:rPr>
    </w:lvl>
    <w:lvl w:ilvl="8" w:tplc="7DACC4D2">
      <w:start w:val="1"/>
      <w:numFmt w:val="lowerRoman"/>
      <w:lvlText w:val="%9."/>
      <w:lvlJc w:val="right"/>
      <w:pPr>
        <w:ind w:left="6120" w:hanging="180"/>
      </w:pPr>
      <w:rPr>
        <w:shd w:val="clear" w:color="auto" w:fill="auto"/>
      </w:rPr>
    </w:lvl>
  </w:abstractNum>
  <w:abstractNum w:abstractNumId="22" w15:restartNumberingAfterBreak="0">
    <w:nsid w:val="2F000016"/>
    <w:multiLevelType w:val="hybridMultilevel"/>
    <w:tmpl w:val="3D292978"/>
    <w:lvl w:ilvl="0" w:tplc="FB4E6F8E">
      <w:start w:val="1"/>
      <w:numFmt w:val="bullet"/>
      <w:lvlText w:val=""/>
      <w:lvlJc w:val="left"/>
      <w:pPr>
        <w:ind w:left="720" w:hanging="360"/>
      </w:pPr>
      <w:rPr>
        <w:rFonts w:ascii="Symbol" w:hAnsi="Symbol" w:hint="default"/>
        <w:shd w:val="clear" w:color="auto" w:fill="auto"/>
      </w:rPr>
    </w:lvl>
    <w:lvl w:ilvl="1" w:tplc="2D102904">
      <w:start w:val="1"/>
      <w:numFmt w:val="bullet"/>
      <w:lvlText w:val="o"/>
      <w:lvlJc w:val="left"/>
      <w:pPr>
        <w:ind w:left="1440" w:hanging="360"/>
      </w:pPr>
      <w:rPr>
        <w:rFonts w:ascii="Courier New" w:hAnsi="Courier New" w:cs="Courier New" w:hint="default"/>
        <w:shd w:val="clear" w:color="auto" w:fill="auto"/>
      </w:rPr>
    </w:lvl>
    <w:lvl w:ilvl="2" w:tplc="C96E0BDE">
      <w:start w:val="1"/>
      <w:numFmt w:val="bullet"/>
      <w:lvlText w:val=""/>
      <w:lvlJc w:val="left"/>
      <w:pPr>
        <w:ind w:left="2160" w:hanging="360"/>
      </w:pPr>
      <w:rPr>
        <w:rFonts w:ascii="Wingdings" w:hAnsi="Wingdings" w:hint="default"/>
        <w:shd w:val="clear" w:color="auto" w:fill="auto"/>
      </w:rPr>
    </w:lvl>
    <w:lvl w:ilvl="3" w:tplc="A7700C0E">
      <w:start w:val="1"/>
      <w:numFmt w:val="bullet"/>
      <w:lvlText w:val=""/>
      <w:lvlJc w:val="left"/>
      <w:pPr>
        <w:ind w:left="2880" w:hanging="360"/>
      </w:pPr>
      <w:rPr>
        <w:rFonts w:ascii="Symbol" w:hAnsi="Symbol" w:hint="default"/>
        <w:shd w:val="clear" w:color="auto" w:fill="auto"/>
      </w:rPr>
    </w:lvl>
    <w:lvl w:ilvl="4" w:tplc="C0CABC92">
      <w:start w:val="1"/>
      <w:numFmt w:val="bullet"/>
      <w:lvlText w:val="o"/>
      <w:lvlJc w:val="left"/>
      <w:pPr>
        <w:ind w:left="3600" w:hanging="360"/>
      </w:pPr>
      <w:rPr>
        <w:rFonts w:ascii="Courier New" w:hAnsi="Courier New" w:cs="Courier New" w:hint="default"/>
        <w:shd w:val="clear" w:color="auto" w:fill="auto"/>
      </w:rPr>
    </w:lvl>
    <w:lvl w:ilvl="5" w:tplc="DC7E5B20">
      <w:start w:val="1"/>
      <w:numFmt w:val="bullet"/>
      <w:lvlText w:val=""/>
      <w:lvlJc w:val="left"/>
      <w:pPr>
        <w:ind w:left="4320" w:hanging="360"/>
      </w:pPr>
      <w:rPr>
        <w:rFonts w:ascii="Wingdings" w:hAnsi="Wingdings" w:hint="default"/>
        <w:shd w:val="clear" w:color="auto" w:fill="auto"/>
      </w:rPr>
    </w:lvl>
    <w:lvl w:ilvl="6" w:tplc="4B660B18">
      <w:start w:val="1"/>
      <w:numFmt w:val="bullet"/>
      <w:lvlText w:val=""/>
      <w:lvlJc w:val="left"/>
      <w:pPr>
        <w:ind w:left="5040" w:hanging="360"/>
      </w:pPr>
      <w:rPr>
        <w:rFonts w:ascii="Symbol" w:hAnsi="Symbol" w:hint="default"/>
        <w:shd w:val="clear" w:color="auto" w:fill="auto"/>
      </w:rPr>
    </w:lvl>
    <w:lvl w:ilvl="7" w:tplc="D9E22B88">
      <w:start w:val="1"/>
      <w:numFmt w:val="bullet"/>
      <w:lvlText w:val="o"/>
      <w:lvlJc w:val="left"/>
      <w:pPr>
        <w:ind w:left="5760" w:hanging="360"/>
      </w:pPr>
      <w:rPr>
        <w:rFonts w:ascii="Courier New" w:hAnsi="Courier New" w:cs="Courier New" w:hint="default"/>
        <w:shd w:val="clear" w:color="auto" w:fill="auto"/>
      </w:rPr>
    </w:lvl>
    <w:lvl w:ilvl="8" w:tplc="57CCB2E4">
      <w:start w:val="1"/>
      <w:numFmt w:val="bullet"/>
      <w:lvlText w:val=""/>
      <w:lvlJc w:val="left"/>
      <w:pPr>
        <w:ind w:left="6480" w:hanging="360"/>
      </w:pPr>
      <w:rPr>
        <w:rFonts w:ascii="Wingdings" w:hAnsi="Wingdings" w:hint="default"/>
        <w:shd w:val="clear" w:color="auto" w:fill="auto"/>
      </w:rPr>
    </w:lvl>
  </w:abstractNum>
  <w:abstractNum w:abstractNumId="23" w15:restartNumberingAfterBreak="0">
    <w:nsid w:val="2F000017"/>
    <w:multiLevelType w:val="multilevel"/>
    <w:tmpl w:val="3F6194C0"/>
    <w:lvl w:ilvl="0">
      <w:start w:val="1"/>
      <w:numFmt w:val="bullet"/>
      <w:lvlText w:val=""/>
      <w:lvlJc w:val="left"/>
      <w:pPr>
        <w:tabs>
          <w:tab w:val="left" w:pos="720"/>
        </w:tabs>
        <w:ind w:left="720" w:hanging="360"/>
      </w:pPr>
      <w:rPr>
        <w:rFonts w:ascii="Symbol" w:hAnsi="Symbol" w:hint="default"/>
        <w:sz w:val="20"/>
        <w:szCs w:val="20"/>
        <w:shd w:val="clear" w:color="auto" w:fill="auto"/>
      </w:rPr>
    </w:lvl>
    <w:lvl w:ilvl="1">
      <w:start w:val="1"/>
      <w:numFmt w:val="decimal"/>
      <w:lvlText w:val="%2."/>
      <w:lvlJc w:val="left"/>
      <w:pPr>
        <w:tabs>
          <w:tab w:val="left" w:pos="1440"/>
        </w:tabs>
        <w:ind w:left="1440" w:hanging="360"/>
      </w:pPr>
      <w:rPr>
        <w:shd w:val="clear" w:color="auto" w:fill="auto"/>
      </w:rPr>
    </w:lvl>
    <w:lvl w:ilvl="2">
      <w:start w:val="1"/>
      <w:numFmt w:val="bullet"/>
      <w:lvlText w:val=""/>
      <w:lvlJc w:val="left"/>
      <w:pPr>
        <w:tabs>
          <w:tab w:val="left" w:pos="2160"/>
        </w:tabs>
        <w:ind w:left="2160" w:hanging="360"/>
      </w:pPr>
      <w:rPr>
        <w:rFonts w:ascii="Symbol" w:hAnsi="Symbol" w:hint="default"/>
        <w:sz w:val="20"/>
        <w:szCs w:val="20"/>
        <w:shd w:val="clear" w:color="auto" w:fill="auto"/>
      </w:rPr>
    </w:lvl>
    <w:lvl w:ilvl="3">
      <w:start w:val="1"/>
      <w:numFmt w:val="bullet"/>
      <w:lvlText w:val=""/>
      <w:lvlJc w:val="left"/>
      <w:pPr>
        <w:tabs>
          <w:tab w:val="left" w:pos="2880"/>
        </w:tabs>
        <w:ind w:left="2880" w:hanging="360"/>
      </w:pPr>
      <w:rPr>
        <w:rFonts w:ascii="Symbol" w:hAnsi="Symbol" w:hint="default"/>
        <w:sz w:val="20"/>
        <w:szCs w:val="20"/>
        <w:shd w:val="clear" w:color="auto" w:fill="auto"/>
      </w:rPr>
    </w:lvl>
    <w:lvl w:ilvl="4">
      <w:start w:val="1"/>
      <w:numFmt w:val="bullet"/>
      <w:lvlText w:val=""/>
      <w:lvlJc w:val="left"/>
      <w:pPr>
        <w:tabs>
          <w:tab w:val="left" w:pos="3600"/>
        </w:tabs>
        <w:ind w:left="3600" w:hanging="360"/>
      </w:pPr>
      <w:rPr>
        <w:rFonts w:ascii="Symbol" w:hAnsi="Symbol" w:hint="default"/>
        <w:sz w:val="20"/>
        <w:szCs w:val="20"/>
        <w:shd w:val="clear" w:color="auto" w:fill="auto"/>
      </w:rPr>
    </w:lvl>
    <w:lvl w:ilvl="5">
      <w:start w:val="1"/>
      <w:numFmt w:val="bullet"/>
      <w:lvlText w:val=""/>
      <w:lvlJc w:val="left"/>
      <w:pPr>
        <w:tabs>
          <w:tab w:val="left" w:pos="4320"/>
        </w:tabs>
        <w:ind w:left="4320" w:hanging="360"/>
      </w:pPr>
      <w:rPr>
        <w:rFonts w:ascii="Symbol" w:hAnsi="Symbol" w:hint="default"/>
        <w:sz w:val="20"/>
        <w:szCs w:val="20"/>
        <w:shd w:val="clear" w:color="auto" w:fill="auto"/>
      </w:rPr>
    </w:lvl>
    <w:lvl w:ilvl="6">
      <w:start w:val="1"/>
      <w:numFmt w:val="bullet"/>
      <w:lvlText w:val=""/>
      <w:lvlJc w:val="left"/>
      <w:pPr>
        <w:tabs>
          <w:tab w:val="left" w:pos="5040"/>
        </w:tabs>
        <w:ind w:left="5040" w:hanging="360"/>
      </w:pPr>
      <w:rPr>
        <w:rFonts w:ascii="Symbol" w:hAnsi="Symbol" w:hint="default"/>
        <w:sz w:val="20"/>
        <w:szCs w:val="20"/>
        <w:shd w:val="clear" w:color="auto" w:fill="auto"/>
      </w:rPr>
    </w:lvl>
    <w:lvl w:ilvl="7">
      <w:start w:val="1"/>
      <w:numFmt w:val="bullet"/>
      <w:lvlText w:val=""/>
      <w:lvlJc w:val="left"/>
      <w:pPr>
        <w:tabs>
          <w:tab w:val="left" w:pos="5760"/>
        </w:tabs>
        <w:ind w:left="5760" w:hanging="360"/>
      </w:pPr>
      <w:rPr>
        <w:rFonts w:ascii="Symbol" w:hAnsi="Symbol" w:hint="default"/>
        <w:sz w:val="20"/>
        <w:szCs w:val="20"/>
        <w:shd w:val="clear" w:color="auto" w:fill="auto"/>
      </w:rPr>
    </w:lvl>
    <w:lvl w:ilvl="8">
      <w:start w:val="1"/>
      <w:numFmt w:val="bullet"/>
      <w:lvlText w:val=""/>
      <w:lvlJc w:val="left"/>
      <w:pPr>
        <w:tabs>
          <w:tab w:val="left" w:pos="6480"/>
        </w:tabs>
        <w:ind w:left="6480" w:hanging="360"/>
      </w:pPr>
      <w:rPr>
        <w:rFonts w:ascii="Symbol" w:hAnsi="Symbol" w:hint="default"/>
        <w:sz w:val="20"/>
        <w:szCs w:val="20"/>
        <w:shd w:val="clear" w:color="auto" w:fill="auto"/>
      </w:rPr>
    </w:lvl>
  </w:abstractNum>
  <w:abstractNum w:abstractNumId="24" w15:restartNumberingAfterBreak="0">
    <w:nsid w:val="2F000018"/>
    <w:multiLevelType w:val="hybridMultilevel"/>
    <w:tmpl w:val="456CD9DB"/>
    <w:lvl w:ilvl="0" w:tplc="0E30825A">
      <w:start w:val="1"/>
      <w:numFmt w:val="bullet"/>
      <w:lvlText w:val=""/>
      <w:lvlJc w:val="left"/>
      <w:pPr>
        <w:ind w:left="720" w:hanging="360"/>
      </w:pPr>
      <w:rPr>
        <w:rFonts w:ascii="Symbol" w:hAnsi="Symbol" w:hint="default"/>
        <w:shd w:val="clear" w:color="auto" w:fill="auto"/>
      </w:rPr>
    </w:lvl>
    <w:lvl w:ilvl="1" w:tplc="17149F98">
      <w:start w:val="1"/>
      <w:numFmt w:val="bullet"/>
      <w:lvlText w:val="o"/>
      <w:lvlJc w:val="left"/>
      <w:pPr>
        <w:ind w:left="1440" w:hanging="360"/>
      </w:pPr>
      <w:rPr>
        <w:rFonts w:ascii="Courier New" w:hAnsi="Courier New" w:cs="Courier New" w:hint="default"/>
        <w:shd w:val="clear" w:color="auto" w:fill="auto"/>
      </w:rPr>
    </w:lvl>
    <w:lvl w:ilvl="2" w:tplc="37E47F14">
      <w:start w:val="1"/>
      <w:numFmt w:val="bullet"/>
      <w:lvlText w:val=""/>
      <w:lvlJc w:val="left"/>
      <w:pPr>
        <w:ind w:left="2160" w:hanging="360"/>
      </w:pPr>
      <w:rPr>
        <w:rFonts w:ascii="Wingdings" w:hAnsi="Wingdings" w:hint="default"/>
        <w:shd w:val="clear" w:color="auto" w:fill="auto"/>
      </w:rPr>
    </w:lvl>
    <w:lvl w:ilvl="3" w:tplc="858A62C8">
      <w:start w:val="1"/>
      <w:numFmt w:val="bullet"/>
      <w:lvlText w:val=""/>
      <w:lvlJc w:val="left"/>
      <w:pPr>
        <w:ind w:left="2880" w:hanging="360"/>
      </w:pPr>
      <w:rPr>
        <w:rFonts w:ascii="Symbol" w:hAnsi="Symbol" w:hint="default"/>
        <w:shd w:val="clear" w:color="auto" w:fill="auto"/>
      </w:rPr>
    </w:lvl>
    <w:lvl w:ilvl="4" w:tplc="02EED436">
      <w:start w:val="1"/>
      <w:numFmt w:val="bullet"/>
      <w:lvlText w:val="o"/>
      <w:lvlJc w:val="left"/>
      <w:pPr>
        <w:ind w:left="3600" w:hanging="360"/>
      </w:pPr>
      <w:rPr>
        <w:rFonts w:ascii="Courier New" w:hAnsi="Courier New" w:cs="Courier New" w:hint="default"/>
        <w:shd w:val="clear" w:color="auto" w:fill="auto"/>
      </w:rPr>
    </w:lvl>
    <w:lvl w:ilvl="5" w:tplc="AC3ABFCA">
      <w:start w:val="1"/>
      <w:numFmt w:val="bullet"/>
      <w:lvlText w:val=""/>
      <w:lvlJc w:val="left"/>
      <w:pPr>
        <w:ind w:left="4320" w:hanging="360"/>
      </w:pPr>
      <w:rPr>
        <w:rFonts w:ascii="Wingdings" w:hAnsi="Wingdings" w:hint="default"/>
        <w:shd w:val="clear" w:color="auto" w:fill="auto"/>
      </w:rPr>
    </w:lvl>
    <w:lvl w:ilvl="6" w:tplc="41B41F72">
      <w:start w:val="1"/>
      <w:numFmt w:val="bullet"/>
      <w:lvlText w:val=""/>
      <w:lvlJc w:val="left"/>
      <w:pPr>
        <w:ind w:left="5040" w:hanging="360"/>
      </w:pPr>
      <w:rPr>
        <w:rFonts w:ascii="Symbol" w:hAnsi="Symbol" w:hint="default"/>
        <w:shd w:val="clear" w:color="auto" w:fill="auto"/>
      </w:rPr>
    </w:lvl>
    <w:lvl w:ilvl="7" w:tplc="E3606CD8">
      <w:start w:val="1"/>
      <w:numFmt w:val="bullet"/>
      <w:lvlText w:val="o"/>
      <w:lvlJc w:val="left"/>
      <w:pPr>
        <w:ind w:left="5760" w:hanging="360"/>
      </w:pPr>
      <w:rPr>
        <w:rFonts w:ascii="Courier New" w:hAnsi="Courier New" w:cs="Courier New" w:hint="default"/>
        <w:shd w:val="clear" w:color="auto" w:fill="auto"/>
      </w:rPr>
    </w:lvl>
    <w:lvl w:ilvl="8" w:tplc="1E40F354">
      <w:start w:val="1"/>
      <w:numFmt w:val="bullet"/>
      <w:lvlText w:val=""/>
      <w:lvlJc w:val="left"/>
      <w:pPr>
        <w:ind w:left="6480" w:hanging="360"/>
      </w:pPr>
      <w:rPr>
        <w:rFonts w:ascii="Wingdings" w:hAnsi="Wingdings" w:hint="default"/>
        <w:shd w:val="clear" w:color="auto" w:fill="auto"/>
      </w:rPr>
    </w:lvl>
  </w:abstractNum>
  <w:num w:numId="1">
    <w:abstractNumId w:val="18"/>
  </w:num>
  <w:num w:numId="2">
    <w:abstractNumId w:val="5"/>
  </w:num>
  <w:num w:numId="3">
    <w:abstractNumId w:val="7"/>
  </w:num>
  <w:num w:numId="4">
    <w:abstractNumId w:val="10"/>
  </w:num>
  <w:num w:numId="5">
    <w:abstractNumId w:val="4"/>
  </w:num>
  <w:num w:numId="6">
    <w:abstractNumId w:val="2"/>
  </w:num>
  <w:num w:numId="7">
    <w:abstractNumId w:val="0"/>
  </w:num>
  <w:num w:numId="8">
    <w:abstractNumId w:val="19"/>
  </w:num>
  <w:num w:numId="9">
    <w:abstractNumId w:val="8"/>
  </w:num>
  <w:num w:numId="10">
    <w:abstractNumId w:val="16"/>
  </w:num>
  <w:num w:numId="11">
    <w:abstractNumId w:val="12"/>
  </w:num>
  <w:num w:numId="12">
    <w:abstractNumId w:val="1"/>
  </w:num>
  <w:num w:numId="13">
    <w:abstractNumId w:val="15"/>
  </w:num>
  <w:num w:numId="14">
    <w:abstractNumId w:val="6"/>
  </w:num>
  <w:num w:numId="15">
    <w:abstractNumId w:val="20"/>
  </w:num>
  <w:num w:numId="16">
    <w:abstractNumId w:val="17"/>
  </w:num>
  <w:num w:numId="17">
    <w:abstractNumId w:val="9"/>
  </w:num>
  <w:num w:numId="18">
    <w:abstractNumId w:val="11"/>
  </w:num>
  <w:num w:numId="19">
    <w:abstractNumId w:val="14"/>
  </w:num>
  <w:num w:numId="20">
    <w:abstractNumId w:val="3"/>
  </w:num>
  <w:num w:numId="21">
    <w:abstractNumId w:val="21"/>
  </w:num>
  <w:num w:numId="22">
    <w:abstractNumId w:val="13"/>
  </w:num>
  <w:num w:numId="23">
    <w:abstractNumId w:val="23"/>
    <w:lvlOverride w:ilvl="0">
      <w:startOverride w:val="1"/>
      <w:lvl w:ilvl="0">
        <w:start w:val="1"/>
        <w:numFmt w:val="bullet"/>
        <w:lvlText w:val=""/>
        <w:lvlJc w:val="left"/>
        <w:pPr>
          <w:tabs>
            <w:tab w:val="left" w:pos="720"/>
          </w:tabs>
          <w:ind w:left="720" w:hanging="360"/>
        </w:pPr>
        <w:rPr>
          <w:rFonts w:ascii="Symbol" w:hAnsi="Symbol" w:hint="default"/>
          <w:sz w:val="20"/>
          <w:szCs w:val="20"/>
          <w:shd w:val="clear" w:color="auto" w:fill="auto"/>
        </w:rPr>
      </w:lvl>
    </w:lvlOverride>
    <w:lvlOverride w:ilvl="1">
      <w:startOverride w:val="1"/>
      <w:lvl w:ilvl="1">
        <w:start w:val="1"/>
        <w:numFmt w:val="decimal"/>
        <w:lvlText w:val=""/>
        <w:lvlJc w:val="left"/>
      </w:lvl>
    </w:lvlOverride>
    <w:lvlOverride w:ilvl="2">
      <w:startOverride w:val="1"/>
      <w:lvl w:ilvl="2">
        <w:start w:val="1"/>
        <w:numFmt w:val="bullet"/>
        <w:lvlText w:val=""/>
        <w:lvlJc w:val="left"/>
        <w:pPr>
          <w:tabs>
            <w:tab w:val="left" w:pos="2160"/>
          </w:tabs>
          <w:ind w:left="2160" w:hanging="360"/>
        </w:pPr>
        <w:rPr>
          <w:rFonts w:ascii="Symbol" w:hAnsi="Symbol" w:hint="default"/>
          <w:sz w:val="20"/>
          <w:szCs w:val="20"/>
          <w:shd w:val="clear" w:color="auto" w:fill="auto"/>
        </w:rPr>
      </w:lvl>
    </w:lvlOverride>
    <w:lvlOverride w:ilvl="3">
      <w:startOverride w:val="1"/>
      <w:lvl w:ilvl="3">
        <w:start w:val="1"/>
        <w:numFmt w:val="bullet"/>
        <w:lvlText w:val=""/>
        <w:lvlJc w:val="left"/>
        <w:pPr>
          <w:tabs>
            <w:tab w:val="left" w:pos="2880"/>
          </w:tabs>
          <w:ind w:left="2880" w:hanging="360"/>
        </w:pPr>
        <w:rPr>
          <w:rFonts w:ascii="Symbol" w:hAnsi="Symbol" w:hint="default"/>
          <w:sz w:val="20"/>
          <w:szCs w:val="20"/>
          <w:shd w:val="clear" w:color="auto" w:fill="auto"/>
        </w:rPr>
      </w:lvl>
    </w:lvlOverride>
    <w:lvlOverride w:ilvl="4">
      <w:startOverride w:val="1"/>
      <w:lvl w:ilvl="4">
        <w:start w:val="1"/>
        <w:numFmt w:val="bullet"/>
        <w:lvlText w:val=""/>
        <w:lvlJc w:val="left"/>
        <w:pPr>
          <w:tabs>
            <w:tab w:val="left" w:pos="3600"/>
          </w:tabs>
          <w:ind w:left="3600" w:hanging="360"/>
        </w:pPr>
        <w:rPr>
          <w:rFonts w:ascii="Symbol" w:hAnsi="Symbol" w:hint="default"/>
          <w:sz w:val="20"/>
          <w:szCs w:val="20"/>
          <w:shd w:val="clear" w:color="auto" w:fill="auto"/>
        </w:rPr>
      </w:lvl>
    </w:lvlOverride>
    <w:lvlOverride w:ilvl="5">
      <w:startOverride w:val="1"/>
      <w:lvl w:ilvl="5">
        <w:start w:val="1"/>
        <w:numFmt w:val="bullet"/>
        <w:lvlText w:val=""/>
        <w:lvlJc w:val="left"/>
        <w:pPr>
          <w:tabs>
            <w:tab w:val="left" w:pos="4320"/>
          </w:tabs>
          <w:ind w:left="4320" w:hanging="360"/>
        </w:pPr>
        <w:rPr>
          <w:rFonts w:ascii="Symbol" w:hAnsi="Symbol" w:hint="default"/>
          <w:sz w:val="20"/>
          <w:szCs w:val="20"/>
          <w:shd w:val="clear" w:color="auto" w:fill="auto"/>
        </w:rPr>
      </w:lvl>
    </w:lvlOverride>
    <w:lvlOverride w:ilvl="6">
      <w:startOverride w:val="1"/>
      <w:lvl w:ilvl="6">
        <w:start w:val="1"/>
        <w:numFmt w:val="bullet"/>
        <w:lvlText w:val=""/>
        <w:lvlJc w:val="left"/>
        <w:pPr>
          <w:tabs>
            <w:tab w:val="left" w:pos="5040"/>
          </w:tabs>
          <w:ind w:left="5040" w:hanging="360"/>
        </w:pPr>
        <w:rPr>
          <w:rFonts w:ascii="Symbol" w:hAnsi="Symbol" w:hint="default"/>
          <w:sz w:val="20"/>
          <w:szCs w:val="20"/>
          <w:shd w:val="clear" w:color="auto" w:fill="auto"/>
        </w:rPr>
      </w:lvl>
    </w:lvlOverride>
    <w:lvlOverride w:ilvl="7">
      <w:startOverride w:val="1"/>
      <w:lvl w:ilvl="7">
        <w:start w:val="1"/>
        <w:numFmt w:val="bullet"/>
        <w:lvlText w:val=""/>
        <w:lvlJc w:val="left"/>
        <w:pPr>
          <w:tabs>
            <w:tab w:val="left" w:pos="5760"/>
          </w:tabs>
          <w:ind w:left="5760" w:hanging="360"/>
        </w:pPr>
        <w:rPr>
          <w:rFonts w:ascii="Symbol" w:hAnsi="Symbol" w:hint="default"/>
          <w:sz w:val="20"/>
          <w:szCs w:val="20"/>
          <w:shd w:val="clear" w:color="auto" w:fill="auto"/>
        </w:rPr>
      </w:lvl>
    </w:lvlOverride>
    <w:lvlOverride w:ilvl="8">
      <w:startOverride w:val="1"/>
      <w:lvl w:ilvl="8">
        <w:start w:val="1"/>
        <w:numFmt w:val="bullet"/>
        <w:lvlText w:val=""/>
        <w:lvlJc w:val="left"/>
        <w:pPr>
          <w:tabs>
            <w:tab w:val="left" w:pos="6480"/>
          </w:tabs>
          <w:ind w:left="6480" w:hanging="360"/>
        </w:pPr>
        <w:rPr>
          <w:rFonts w:ascii="Symbol" w:hAnsi="Symbol" w:hint="default"/>
          <w:sz w:val="20"/>
          <w:szCs w:val="20"/>
          <w:shd w:val="clear" w:color="auto" w:fill="auto"/>
        </w:rPr>
      </w:lvl>
    </w:lvlOverride>
  </w:num>
  <w:num w:numId="24">
    <w:abstractNumId w:val="22"/>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Footer/>
  <w:trackRevisions/>
  <w:defaultTabStop w:val="17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E5"/>
    <w:rsid w:val="00025C08"/>
    <w:rsid w:val="00140CD2"/>
    <w:rsid w:val="003D73B6"/>
    <w:rsid w:val="00460420"/>
    <w:rsid w:val="005A4395"/>
    <w:rsid w:val="00710D47"/>
    <w:rsid w:val="008B08A0"/>
    <w:rsid w:val="00B82E80"/>
    <w:rsid w:val="00BF719A"/>
    <w:rsid w:val="00C35E2A"/>
    <w:rsid w:val="00CA4635"/>
    <w:rsid w:val="00CB5797"/>
    <w:rsid w:val="00D81494"/>
    <w:rsid w:val="00DD63D1"/>
    <w:rsid w:val="00ED3AE5"/>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6"/>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6"/>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6"/>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6"/>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6"/>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6"/>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6"/>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5"/>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5"/>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5"/>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5"/>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5"/>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5"/>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5"/>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5"/>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7"/>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Revisie">
    <w:name w:val="Revision"/>
    <w:uiPriority w:val="99"/>
    <w:semiHidden/>
    <w:pPr>
      <w:widowControl/>
      <w:autoSpaceDN/>
    </w:pPr>
    <w:rPr>
      <w:rFonts w:ascii="Verdana" w:hAnsi="Verdana" w:cs="Mangal"/>
      <w:sz w:val="18"/>
      <w:szCs w:val="18"/>
    </w:rPr>
  </w:style>
  <w:style w:type="paragraph" w:styleId="Voetnoottekst">
    <w:name w:val="footnote text"/>
    <w:basedOn w:val="Standaard"/>
    <w:link w:val="VoetnoottekstChar"/>
    <w:uiPriority w:val="99"/>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rPr>
      <w:rFonts w:ascii="Verdana" w:hAnsi="Verdana" w:cs="Mangal"/>
      <w:sz w:val="20"/>
      <w:szCs w:val="20"/>
      <w:shd w:val="clear" w:color="auto" w:fill="auto"/>
    </w:rPr>
  </w:style>
  <w:style w:type="character" w:styleId="Voetnootmarkering">
    <w:name w:val="footnote reference"/>
    <w:basedOn w:val="Standaardalinea-lettertype"/>
    <w:uiPriority w:val="99"/>
    <w:unhideWhenUsed/>
    <w:rPr>
      <w:shd w:val="clear" w:color="auto" w:fill="auto"/>
      <w:vertAlign w:val="superscript"/>
    </w:rPr>
  </w:style>
  <w:style w:type="paragraph" w:styleId="Geenafstand">
    <w:name w:val="No Spacing"/>
    <w:uiPriority w:val="1"/>
    <w:qFormat/>
    <w:rsid w:val="00BF719A"/>
    <w:pPr>
      <w:widowControl/>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1508</ap:Words>
  <ap:Characters>8611</ap:Characters>
  <ap:DocSecurity>0</ap:DocSecurity>
  <ap:Lines>71</ap:Lines>
  <ap:Paragraphs>20</ap:Paragraphs>
  <ap:MMClips>0</ap:MMClips>
  <ap:ScaleCrop>false</ap:ScaleCrop>
  <ap:LinksUpToDate>false</ap:LinksUpToDate>
  <ap:CharactersWithSpaces>10099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2025-06-03T14:40:00.0000000Z</dcterms:created>
  <dcterms:modified xsi:type="dcterms:W3CDTF">2025-06-03T14:40:00.0000000Z</dcterms:modified>
  <dc:description>------------------------</dc:description>
  <dc:subject/>
  <dc:title/>
  <keywords/>
  <version/>
  <category/>
</coreProperties>
</file>