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2025Z11315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juni 2025)</w:t>
        <w:br/>
      </w:r>
    </w:p>
    <w:p>
      <w:r>
        <w:t xml:space="preserve">Vraag van het lid Van Houwelingen (FVD) aan de minister van Justitie en Veiligheid over de NAVO ‘resilience requirements’</w:t>
      </w:r>
      <w:r>
        <w:br/>
      </w:r>
    </w:p>
    <w:p>
      <w:r>
        <w:t xml:space="preserve">1. Onder welk van de zeven NAVO ‘resilience requirements’ valt ‘pandemische paraatheid’?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040">
    <w:abstractNumId w:val="100480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