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2025Z11317</w:t>
        <w:br/>
      </w:r>
      <w:proofErr w:type="spellEnd"/>
    </w:p>
    <w:p>
      <w:pPr>
        <w:pStyle w:val="Normal"/>
        <w:rPr>
          <w:b w:val="1"/>
          <w:bCs w:val="1"/>
        </w:rPr>
      </w:pPr>
      <w:r w:rsidR="250AE766">
        <w:rPr>
          <w:b w:val="0"/>
          <w:bCs w:val="0"/>
        </w:rPr>
        <w:t>(ingezonden 4 juni 2025)</w:t>
        <w:br/>
      </w:r>
    </w:p>
    <w:p>
      <w:r>
        <w:t xml:space="preserve">Vragen van het lid Van Nispen (SP) aan de minister-president over het ontslag van de bewindspersonen</w:t>
      </w:r>
      <w:r>
        <w:br/>
      </w:r>
    </w:p>
    <w:p>
      <w:pPr>
        <w:pStyle w:val="ListParagraph"/>
        <w:numPr>
          <w:ilvl w:val="0"/>
          <w:numId w:val="100480120"/>
        </w:numPr>
        <w:ind w:left="360"/>
      </w:pPr>
      <w:r>
        <w:t>Door wie en op welk moment is precies besloten dat aan al deze bewindspersonen ontslag is verleend? Waren zij het daar ook allemaal zelf mee eens? Zo niet, waarom niet?</w:t>
      </w:r>
      <w:r>
        <w:br/>
      </w:r>
    </w:p>
    <w:p>
      <w:pPr>
        <w:pStyle w:val="ListParagraph"/>
        <w:numPr>
          <w:ilvl w:val="0"/>
          <w:numId w:val="100480120"/>
        </w:numPr>
        <w:ind w:left="360"/>
      </w:pPr>
      <w:r>
        <w:t>Welke staatsrechtelijke regel zou zich er tegen verzetten bewindspersonen, door welke politieke partij ze dan ook oorspronkelijk zijn voorgedragen, demissionair hun werk voort te laten zetten, zo lang een meerderheid van de Kamer niet het vertrouwen in hen opzegt?</w:t>
      </w:r>
      <w:r>
        <w:br/>
      </w:r>
    </w:p>
    <w:p>
      <w:pPr>
        <w:pStyle w:val="ListParagraph"/>
        <w:numPr>
          <w:ilvl w:val="0"/>
          <w:numId w:val="100480120"/>
        </w:numPr>
        <w:ind w:left="360"/>
      </w:pPr>
      <w:r>
        <w:t>Is overwogen om sommige (door de PVV voorgedragen) bewindspersonen partijloos door te laten gaan met hun werk? Zo niet, waarom niet? Zo ja, waarom is daar niet voor gekozen? Hoe is dit precies gegaan?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