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1D8D" w:rsidR="00AD1D8D" w:rsidRDefault="008041F4" w14:paraId="2A592E76" w14:textId="491EB7FF">
      <w:pPr>
        <w:rPr>
          <w:rFonts w:ascii="Calibri" w:hAnsi="Calibri" w:cs="Calibri"/>
        </w:rPr>
      </w:pPr>
      <w:r w:rsidRPr="00AD1D8D">
        <w:rPr>
          <w:rFonts w:ascii="Calibri" w:hAnsi="Calibri" w:cs="Calibri"/>
        </w:rPr>
        <w:t>26</w:t>
      </w:r>
      <w:r w:rsidRPr="00AD1D8D" w:rsidR="00AD1D8D">
        <w:rPr>
          <w:rFonts w:ascii="Calibri" w:hAnsi="Calibri" w:cs="Calibri"/>
        </w:rPr>
        <w:t xml:space="preserve"> </w:t>
      </w:r>
      <w:r w:rsidRPr="00AD1D8D">
        <w:rPr>
          <w:rFonts w:ascii="Calibri" w:hAnsi="Calibri" w:cs="Calibri"/>
        </w:rPr>
        <w:t>488</w:t>
      </w:r>
      <w:r w:rsidRPr="00AD1D8D" w:rsidR="00AD1D8D">
        <w:rPr>
          <w:rFonts w:ascii="Calibri" w:hAnsi="Calibri" w:cs="Calibri"/>
        </w:rPr>
        <w:tab/>
      </w:r>
      <w:r w:rsidRPr="00AD1D8D" w:rsidR="00AD1D8D">
        <w:rPr>
          <w:rFonts w:ascii="Calibri" w:hAnsi="Calibri" w:cs="Calibri"/>
        </w:rPr>
        <w:tab/>
        <w:t>Programma doorontwikkeling F-35</w:t>
      </w:r>
    </w:p>
    <w:p w:rsidRPr="00AD1D8D" w:rsidR="00AD1D8D" w:rsidP="00AD1D8D" w:rsidRDefault="00AD1D8D" w14:paraId="6D97176F" w14:textId="645C6F17">
      <w:pPr>
        <w:ind w:left="1416" w:hanging="1416"/>
        <w:rPr>
          <w:rFonts w:ascii="Calibri" w:hAnsi="Calibri" w:cs="Calibri"/>
          <w:color w:val="000000"/>
        </w:rPr>
      </w:pPr>
      <w:r w:rsidRPr="00AD1D8D">
        <w:rPr>
          <w:rFonts w:ascii="Calibri" w:hAnsi="Calibri" w:cs="Calibri"/>
        </w:rPr>
        <w:t xml:space="preserve">Nr. </w:t>
      </w:r>
      <w:r w:rsidRPr="00AD1D8D" w:rsidR="008041F4">
        <w:rPr>
          <w:rFonts w:ascii="Calibri" w:hAnsi="Calibri" w:cs="Calibri"/>
        </w:rPr>
        <w:t>478</w:t>
      </w:r>
      <w:r w:rsidRPr="00AD1D8D">
        <w:rPr>
          <w:rFonts w:ascii="Calibri" w:hAnsi="Calibri" w:cs="Calibri"/>
        </w:rPr>
        <w:tab/>
        <w:t>Brief van de staatssecretaris van Defensie en de minister van Economische Zaken</w:t>
      </w:r>
    </w:p>
    <w:p w:rsidRPr="00AD1D8D" w:rsidR="008041F4" w:rsidP="008041F4" w:rsidRDefault="00AD1D8D" w14:paraId="0B9800AD" w14:textId="2AE569CC">
      <w:pPr>
        <w:rPr>
          <w:rFonts w:ascii="Calibri" w:hAnsi="Calibri" w:cs="Calibri"/>
        </w:rPr>
      </w:pPr>
      <w:r w:rsidRPr="00AD1D8D">
        <w:rPr>
          <w:rFonts w:ascii="Calibri" w:hAnsi="Calibri" w:cs="Calibri"/>
        </w:rPr>
        <w:t>Aan de Voorzitter van de Tweede Kamer der Staten-Generaal</w:t>
      </w:r>
    </w:p>
    <w:p w:rsidRPr="00AD1D8D" w:rsidR="00AD1D8D" w:rsidP="008041F4" w:rsidRDefault="00AD1D8D" w14:paraId="4F5B0D80" w14:textId="6D127C2F">
      <w:pPr>
        <w:rPr>
          <w:rFonts w:ascii="Calibri" w:hAnsi="Calibri" w:cs="Calibri"/>
        </w:rPr>
      </w:pPr>
      <w:r w:rsidRPr="00AD1D8D">
        <w:rPr>
          <w:rFonts w:ascii="Calibri" w:hAnsi="Calibri" w:cs="Calibri"/>
        </w:rPr>
        <w:t>Den Haag, 4 juni 2025</w:t>
      </w:r>
    </w:p>
    <w:p w:rsidRPr="00AD1D8D" w:rsidR="008041F4" w:rsidP="008041F4" w:rsidRDefault="008041F4" w14:paraId="041CFA24" w14:textId="77777777">
      <w:pPr>
        <w:rPr>
          <w:rFonts w:ascii="Calibri" w:hAnsi="Calibri" w:cs="Calibri"/>
        </w:rPr>
      </w:pPr>
    </w:p>
    <w:p w:rsidRPr="00AD1D8D" w:rsidR="008041F4" w:rsidP="008041F4" w:rsidRDefault="008041F4" w14:paraId="77C3CF94" w14:textId="615E923C">
      <w:pPr>
        <w:rPr>
          <w:rFonts w:ascii="Calibri" w:hAnsi="Calibri" w:cs="Calibri"/>
        </w:rPr>
      </w:pPr>
      <w:r w:rsidRPr="00AD1D8D">
        <w:rPr>
          <w:rFonts w:ascii="Calibri" w:hAnsi="Calibri" w:cs="Calibri"/>
        </w:rPr>
        <w:t>Hierbij bieden wij u de vijfentwintigste en tevens laatste voortgangsrapportage over het project ‘Verwerving F-35’ (VF-35) aan. Deze rapportage beslaat de periode 1 januari 2024 tot en met 31 december 2024. Zoals gebruikelijk zijn in deze rapportage enkele recente ontwikkelingen verwerkt.</w:t>
      </w:r>
    </w:p>
    <w:p w:rsidRPr="00AD1D8D" w:rsidR="008041F4" w:rsidP="008041F4" w:rsidRDefault="008041F4" w14:paraId="2DFF6910" w14:textId="77777777">
      <w:pPr>
        <w:rPr>
          <w:rFonts w:ascii="Calibri" w:hAnsi="Calibri" w:cs="Calibri"/>
        </w:rPr>
      </w:pPr>
    </w:p>
    <w:p w:rsidRPr="00AD1D8D" w:rsidR="008041F4" w:rsidP="008041F4" w:rsidRDefault="008041F4" w14:paraId="3A6E4DE0" w14:textId="77777777">
      <w:pPr>
        <w:rPr>
          <w:rFonts w:ascii="Calibri" w:hAnsi="Calibri" w:cs="Calibri"/>
        </w:rPr>
      </w:pPr>
      <w:r w:rsidRPr="00AD1D8D">
        <w:rPr>
          <w:rFonts w:ascii="Calibri" w:hAnsi="Calibri" w:cs="Calibri"/>
        </w:rPr>
        <w:t>De financiële verantwoording over het jaar 2024 van het project VF-35 is als bijlage opgenomen in de voorliggende rapportage.</w:t>
      </w:r>
    </w:p>
    <w:p w:rsidRPr="00AD1D8D" w:rsidR="008041F4" w:rsidP="008041F4" w:rsidRDefault="008041F4" w14:paraId="34AE53A8" w14:textId="77777777">
      <w:pPr>
        <w:rPr>
          <w:rFonts w:ascii="Calibri" w:hAnsi="Calibri" w:cs="Calibri"/>
        </w:rPr>
      </w:pPr>
    </w:p>
    <w:p w:rsidRPr="00AD1D8D" w:rsidR="008041F4" w:rsidP="008041F4" w:rsidRDefault="008041F4" w14:paraId="1ECC203C" w14:textId="77777777">
      <w:pPr>
        <w:rPr>
          <w:rFonts w:ascii="Calibri" w:hAnsi="Calibri" w:cs="Calibri"/>
        </w:rPr>
      </w:pPr>
      <w:r w:rsidRPr="00AD1D8D">
        <w:rPr>
          <w:rFonts w:ascii="Calibri" w:hAnsi="Calibri" w:cs="Calibri"/>
        </w:rPr>
        <w:t xml:space="preserve">Het accountantsrapport van de Auditdienst Rijk (ADR) over deze rapportage wordt, in overeenstemming met de uitgangspuntennotitie voor de informatievoorziening over het project VF-35 en de Regeling Grote Projecten, als afzonderlijk document meegezonden. De ADR rapporteert integraal over zowel het project VF-35 als de jaarlijkse financiële verantwoording. </w:t>
      </w:r>
    </w:p>
    <w:p w:rsidRPr="00AD1D8D" w:rsidR="008041F4" w:rsidP="008041F4" w:rsidRDefault="008041F4" w14:paraId="17FD6D39" w14:textId="77777777">
      <w:pPr>
        <w:rPr>
          <w:rFonts w:ascii="Calibri" w:hAnsi="Calibri" w:cs="Calibri"/>
        </w:rPr>
      </w:pPr>
    </w:p>
    <w:p w:rsidRPr="00AD1D8D" w:rsidR="008041F4" w:rsidP="008041F4" w:rsidRDefault="008041F4" w14:paraId="7053EBDC" w14:textId="77777777">
      <w:pPr>
        <w:rPr>
          <w:rFonts w:ascii="Calibri" w:hAnsi="Calibri" w:cs="Calibri"/>
        </w:rPr>
      </w:pPr>
      <w:r w:rsidRPr="00AD1D8D">
        <w:rPr>
          <w:rFonts w:ascii="Calibri" w:hAnsi="Calibri" w:cs="Calibri"/>
        </w:rPr>
        <w:t>Het project VF-35 verloopt volgens planning. Tot en met eind 2024 zijn 40 vliegtuigen geleverd. Het is de verwachting dat in 2025 nog acht vliegtuigen worden afgeleverd. Tot en met 2028 worden de resterende vliegtuigen geleverd, tot aan het totaal van 57 F-35’s. Op 26 september 2024 heeft CLSK de mijlpaal Full Operational Capability (FOC) gehaald en heeft de F-35 alle taken van de F-16 overgenomen. Zoals in de voortgangsrapportage van 2024 hebben wij aan uw Kamer gecommuniceerd, dat de afzonderlijke rapportage van het project VF-35 in 2025 tot een afronding komt.</w:t>
      </w:r>
      <w:r w:rsidRPr="00AD1D8D">
        <w:rPr>
          <w:rStyle w:val="Voetnootmarkering"/>
          <w:rFonts w:ascii="Calibri" w:hAnsi="Calibri" w:cs="Calibri"/>
        </w:rPr>
        <w:footnoteReference w:id="1"/>
      </w:r>
      <w:r w:rsidRPr="00AD1D8D">
        <w:rPr>
          <w:rFonts w:ascii="Calibri" w:hAnsi="Calibri" w:cs="Calibri"/>
        </w:rPr>
        <w:t xml:space="preserve"> </w:t>
      </w:r>
    </w:p>
    <w:p w:rsidRPr="00AD1D8D" w:rsidR="008041F4" w:rsidP="008041F4" w:rsidRDefault="008041F4" w14:paraId="5E8C540D" w14:textId="77777777">
      <w:pPr>
        <w:rPr>
          <w:rFonts w:ascii="Calibri" w:hAnsi="Calibri" w:cs="Calibri"/>
        </w:rPr>
      </w:pPr>
    </w:p>
    <w:p w:rsidRPr="00AD1D8D" w:rsidR="008041F4" w:rsidP="008041F4" w:rsidRDefault="008041F4" w14:paraId="48815DC0" w14:textId="77777777">
      <w:pPr>
        <w:rPr>
          <w:rFonts w:ascii="Calibri" w:hAnsi="Calibri" w:cs="Calibri"/>
          <w:iCs/>
        </w:rPr>
      </w:pPr>
      <w:r w:rsidRPr="00AD1D8D">
        <w:rPr>
          <w:rFonts w:ascii="Calibri" w:hAnsi="Calibri" w:cs="Calibri"/>
        </w:rPr>
        <w:t>Over de voortgang van het project VF-35 wordt uw Kamer na 2025 jaarlijks via het Defensie Projectenoverzicht (DPO) en de Defensiebegroting geïnformeerd. Aansluitend aan het beëindigen van het project wordt de Defensie Materieel Proces-E fase in de tweede helft van 2025 opgestart.</w:t>
      </w:r>
      <w:r w:rsidRPr="00AD1D8D">
        <w:rPr>
          <w:rFonts w:ascii="Calibri" w:hAnsi="Calibri" w:cs="Calibri"/>
          <w:i/>
        </w:rPr>
        <w:t xml:space="preserve"> </w:t>
      </w:r>
    </w:p>
    <w:p w:rsidRPr="00AD1D8D" w:rsidR="008041F4" w:rsidP="008041F4" w:rsidRDefault="008041F4" w14:paraId="25F65F3A" w14:textId="77777777">
      <w:pPr>
        <w:rPr>
          <w:rFonts w:ascii="Calibri" w:hAnsi="Calibri" w:cs="Calibri"/>
        </w:rPr>
      </w:pPr>
    </w:p>
    <w:p w:rsidRPr="00AD1D8D" w:rsidR="008041F4" w:rsidP="008041F4" w:rsidRDefault="008041F4" w14:paraId="77AFEAB1" w14:textId="77777777">
      <w:pPr>
        <w:rPr>
          <w:rFonts w:ascii="Calibri" w:hAnsi="Calibri" w:cs="Calibri"/>
        </w:rPr>
      </w:pPr>
    </w:p>
    <w:p w:rsidRPr="00AD1D8D" w:rsidR="008041F4" w:rsidP="008041F4" w:rsidRDefault="008041F4" w14:paraId="32CB721A" w14:textId="77777777">
      <w:pPr>
        <w:rPr>
          <w:rFonts w:ascii="Calibri" w:hAnsi="Calibri" w:cs="Calibri"/>
        </w:rPr>
      </w:pPr>
      <w:r w:rsidRPr="00AD1D8D">
        <w:rPr>
          <w:rFonts w:ascii="Calibri" w:hAnsi="Calibri" w:cs="Calibri"/>
        </w:rPr>
        <w:t>Tegelijkertijd is Defensie in 2024 gestart met het programma ‘doorontwikkeling F-35.’</w:t>
      </w:r>
      <w:r w:rsidRPr="00AD1D8D">
        <w:rPr>
          <w:rStyle w:val="Voetnootmarkering"/>
          <w:rFonts w:ascii="Calibri" w:hAnsi="Calibri" w:cs="Calibri"/>
        </w:rPr>
        <w:footnoteReference w:id="2"/>
      </w:r>
      <w:r w:rsidRPr="00AD1D8D">
        <w:rPr>
          <w:rFonts w:ascii="Calibri" w:hAnsi="Calibri" w:cs="Calibri"/>
        </w:rPr>
        <w:t xml:space="preserve"> Met dit programma is Defensie in staat de F-35 te blijven moderniseren. Over de voortgang hiervan wordt uw Kamer ook via het DPO geïnformeerd.</w:t>
      </w:r>
    </w:p>
    <w:p w:rsidRPr="00AD1D8D" w:rsidR="008041F4" w:rsidP="008041F4" w:rsidRDefault="008041F4" w14:paraId="41E51534" w14:textId="77777777">
      <w:pPr>
        <w:rPr>
          <w:rFonts w:ascii="Calibri" w:hAnsi="Calibri" w:cs="Calibri"/>
        </w:rPr>
      </w:pPr>
      <w:r w:rsidRPr="00AD1D8D">
        <w:rPr>
          <w:rFonts w:ascii="Calibri" w:hAnsi="Calibri" w:cs="Calibri"/>
        </w:rPr>
        <w:t xml:space="preserve"> </w:t>
      </w:r>
    </w:p>
    <w:p w:rsidRPr="00AD1D8D" w:rsidR="008041F4" w:rsidP="008041F4" w:rsidRDefault="008041F4" w14:paraId="0C6B49DB" w14:textId="77777777">
      <w:pPr>
        <w:rPr>
          <w:rFonts w:ascii="Calibri" w:hAnsi="Calibri" w:cs="Calibri"/>
        </w:rPr>
      </w:pPr>
      <w:r w:rsidRPr="00AD1D8D">
        <w:rPr>
          <w:rFonts w:ascii="Calibri" w:hAnsi="Calibri" w:cs="Calibri"/>
        </w:rPr>
        <w:t xml:space="preserve">Defensie heeft met het F-35 programma een jachtvliegtuig van de nieuwste generatie aangeschaft. De F-35 is reeds operationeel ingezet, bijvoorbeeld voor de </w:t>
      </w:r>
      <w:r w:rsidRPr="00AD1D8D">
        <w:rPr>
          <w:rFonts w:ascii="Calibri" w:hAnsi="Calibri" w:cs="Calibri"/>
          <w:i/>
        </w:rPr>
        <w:t>Enhanced Air Policing</w:t>
      </w:r>
      <w:r w:rsidRPr="00AD1D8D">
        <w:rPr>
          <w:rFonts w:ascii="Calibri" w:hAnsi="Calibri" w:cs="Calibri"/>
        </w:rPr>
        <w:t xml:space="preserve"> (EAP) missie. Tevens is de Nederlandse industrie betrokken bij de ontwikkeling en productie van F-35-toestellen. De potentiële totale Nederlandse F-35 productieomzet tot het eind van de productieperiode in 2045 wordt geraamd op meer dan $ 9 miljard. </w:t>
      </w:r>
    </w:p>
    <w:p w:rsidRPr="00AD1D8D" w:rsidR="008041F4" w:rsidP="008041F4" w:rsidRDefault="008041F4" w14:paraId="0AFD017F" w14:textId="77777777">
      <w:pPr>
        <w:rPr>
          <w:rFonts w:ascii="Calibri" w:hAnsi="Calibri" w:cs="Calibri"/>
        </w:rPr>
      </w:pPr>
    </w:p>
    <w:p w:rsidRPr="00AD1D8D" w:rsidR="00AD1D8D" w:rsidP="00AD1D8D" w:rsidRDefault="00AD1D8D" w14:paraId="5CECF5C2" w14:textId="66D7468B">
      <w:pPr>
        <w:pStyle w:val="Geenafstand"/>
        <w:rPr>
          <w:rFonts w:ascii="Calibri" w:hAnsi="Calibri" w:cs="Calibri"/>
          <w:color w:val="000000"/>
        </w:rPr>
      </w:pPr>
      <w:r w:rsidRPr="00AD1D8D">
        <w:rPr>
          <w:rFonts w:ascii="Calibri" w:hAnsi="Calibri" w:cs="Calibri"/>
        </w:rPr>
        <w:t>De staatssecretaris van Defensie,</w:t>
      </w:r>
    </w:p>
    <w:p w:rsidRPr="00AD1D8D" w:rsidR="00AD1D8D" w:rsidP="00AD1D8D" w:rsidRDefault="00AD1D8D" w14:paraId="2FC05EF1" w14:textId="63C32AA7">
      <w:pPr>
        <w:pStyle w:val="Geenafstand"/>
        <w:rPr>
          <w:rFonts w:ascii="Calibri" w:hAnsi="Calibri" w:cs="Calibri"/>
        </w:rPr>
      </w:pPr>
      <w:r w:rsidRPr="00AD1D8D">
        <w:rPr>
          <w:rFonts w:ascii="Calibri" w:hAnsi="Calibri" w:cs="Calibri"/>
        </w:rPr>
        <w:t>G.P. Tuinman</w:t>
      </w:r>
    </w:p>
    <w:p w:rsidRPr="00AD1D8D" w:rsidR="00AD1D8D" w:rsidP="00AD1D8D" w:rsidRDefault="00AD1D8D" w14:paraId="5CD5A80B" w14:textId="77777777">
      <w:pPr>
        <w:pStyle w:val="Geenafstand"/>
        <w:rPr>
          <w:rFonts w:ascii="Calibri" w:hAnsi="Calibri" w:cs="Calibri"/>
        </w:rPr>
      </w:pPr>
    </w:p>
    <w:p w:rsidRPr="00AD1D8D" w:rsidR="00AD1D8D" w:rsidP="00AD1D8D" w:rsidRDefault="00AD1D8D" w14:paraId="1391BAB0" w14:textId="5E7878F9">
      <w:pPr>
        <w:pStyle w:val="Geenafstand"/>
        <w:rPr>
          <w:rFonts w:ascii="Calibri" w:hAnsi="Calibri" w:cs="Calibri"/>
        </w:rPr>
      </w:pPr>
      <w:r w:rsidRPr="00AD1D8D">
        <w:rPr>
          <w:rFonts w:ascii="Calibri" w:hAnsi="Calibri" w:cs="Calibri"/>
        </w:rPr>
        <w:t>De minister van Economische Zaken,</w:t>
      </w:r>
    </w:p>
    <w:p w:rsidRPr="00AD1D8D" w:rsidR="00AD1D8D" w:rsidP="00AD1D8D" w:rsidRDefault="00AD1D8D" w14:paraId="1456E84D" w14:textId="4949F126">
      <w:pPr>
        <w:pStyle w:val="Geenafstand"/>
        <w:rPr>
          <w:rFonts w:ascii="Calibri" w:hAnsi="Calibri" w:cs="Calibri"/>
        </w:rPr>
      </w:pPr>
      <w:r w:rsidRPr="00AD1D8D">
        <w:rPr>
          <w:rFonts w:ascii="Calibri" w:hAnsi="Calibri" w:cs="Calibri"/>
        </w:rPr>
        <w:t>D.S. Beljaarts</w:t>
      </w:r>
    </w:p>
    <w:p w:rsidRPr="00AD1D8D" w:rsidR="008041F4" w:rsidP="008041F4" w:rsidRDefault="008041F4" w14:paraId="19DB35E1" w14:textId="77777777">
      <w:pPr>
        <w:rPr>
          <w:rFonts w:ascii="Calibri" w:hAnsi="Calibri" w:eastAsia="Verdana" w:cs="Calibri"/>
        </w:rPr>
      </w:pPr>
      <w:bookmarkStart w:name="table" w:id="0"/>
      <w:bookmarkEnd w:id="0"/>
    </w:p>
    <w:p w:rsidRPr="00AD1D8D" w:rsidR="008041F4" w:rsidP="008041F4" w:rsidRDefault="008041F4" w14:paraId="09AEBF2D" w14:textId="77777777">
      <w:pPr>
        <w:rPr>
          <w:rFonts w:ascii="Calibri" w:hAnsi="Calibri" w:cs="Calibri"/>
        </w:rPr>
      </w:pPr>
    </w:p>
    <w:p w:rsidRPr="00AD1D8D" w:rsidR="00FE0FA3" w:rsidRDefault="00FE0FA3" w14:paraId="0FE8CAF0" w14:textId="77777777">
      <w:pPr>
        <w:rPr>
          <w:rFonts w:ascii="Calibri" w:hAnsi="Calibri" w:cs="Calibri"/>
        </w:rPr>
      </w:pPr>
    </w:p>
    <w:sectPr w:rsidRPr="00AD1D8D" w:rsidR="00FE0FA3" w:rsidSect="004F511A">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2696" w:right="2835" w:bottom="1190" w:left="1588" w:header="270" w:footer="22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E6D0" w14:textId="77777777" w:rsidR="008041F4" w:rsidRDefault="008041F4" w:rsidP="008041F4">
      <w:pPr>
        <w:spacing w:after="0" w:line="240" w:lineRule="auto"/>
      </w:pPr>
      <w:r>
        <w:separator/>
      </w:r>
    </w:p>
  </w:endnote>
  <w:endnote w:type="continuationSeparator" w:id="0">
    <w:p w14:paraId="20E765C4" w14:textId="77777777" w:rsidR="008041F4" w:rsidRDefault="008041F4" w:rsidP="00804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3678" w14:textId="77777777" w:rsidR="008041F4" w:rsidRPr="008041F4" w:rsidRDefault="008041F4" w:rsidP="008041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9645" w14:textId="77777777" w:rsidR="008041F4" w:rsidRPr="008041F4" w:rsidRDefault="008041F4" w:rsidP="008041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309A" w14:textId="77777777" w:rsidR="008041F4" w:rsidRPr="008041F4" w:rsidRDefault="008041F4" w:rsidP="008041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9E0F" w14:textId="77777777" w:rsidR="008041F4" w:rsidRDefault="008041F4" w:rsidP="008041F4">
      <w:pPr>
        <w:spacing w:after="0" w:line="240" w:lineRule="auto"/>
      </w:pPr>
      <w:r>
        <w:separator/>
      </w:r>
    </w:p>
  </w:footnote>
  <w:footnote w:type="continuationSeparator" w:id="0">
    <w:p w14:paraId="032CB68D" w14:textId="77777777" w:rsidR="008041F4" w:rsidRDefault="008041F4" w:rsidP="008041F4">
      <w:pPr>
        <w:spacing w:after="0" w:line="240" w:lineRule="auto"/>
      </w:pPr>
      <w:r>
        <w:continuationSeparator/>
      </w:r>
    </w:p>
  </w:footnote>
  <w:footnote w:id="1">
    <w:p w14:paraId="3B957420" w14:textId="77777777" w:rsidR="008041F4" w:rsidRPr="00AD1D8D" w:rsidRDefault="008041F4" w:rsidP="008041F4">
      <w:pPr>
        <w:pStyle w:val="Voetnoottekst"/>
        <w:rPr>
          <w:rFonts w:ascii="Calibri" w:hAnsi="Calibri" w:cs="Calibri"/>
        </w:rPr>
      </w:pPr>
      <w:r w:rsidRPr="00AD1D8D">
        <w:rPr>
          <w:rStyle w:val="Voetnootmarkering"/>
          <w:rFonts w:ascii="Calibri" w:hAnsi="Calibri" w:cs="Calibri"/>
        </w:rPr>
        <w:footnoteRef/>
      </w:r>
      <w:r w:rsidRPr="00AD1D8D">
        <w:rPr>
          <w:rFonts w:ascii="Calibri" w:hAnsi="Calibri" w:cs="Calibri"/>
        </w:rPr>
        <w:t xml:space="preserve"> </w:t>
      </w:r>
      <w:r w:rsidRPr="00AD1D8D">
        <w:rPr>
          <w:rFonts w:ascii="Calibri" w:hAnsi="Calibri" w:cs="Calibri"/>
          <w:i/>
        </w:rPr>
        <w:t>Kamerstuk II</w:t>
      </w:r>
      <w:r w:rsidRPr="00AD1D8D">
        <w:rPr>
          <w:rFonts w:ascii="Calibri" w:hAnsi="Calibri" w:cs="Calibri"/>
        </w:rPr>
        <w:t xml:space="preserve"> 2023/2024, 26488, nr. 476</w:t>
      </w:r>
    </w:p>
  </w:footnote>
  <w:footnote w:id="2">
    <w:p w14:paraId="6F94CABC" w14:textId="69222713" w:rsidR="008041F4" w:rsidRPr="00AD1D8D" w:rsidRDefault="008041F4" w:rsidP="008041F4">
      <w:pPr>
        <w:pStyle w:val="Voetnoottekst"/>
        <w:rPr>
          <w:rFonts w:ascii="Calibri" w:hAnsi="Calibri" w:cs="Calibri"/>
        </w:rPr>
      </w:pPr>
      <w:r w:rsidRPr="00AD1D8D">
        <w:rPr>
          <w:rStyle w:val="Voetnootmarkering"/>
          <w:rFonts w:ascii="Calibri" w:hAnsi="Calibri" w:cs="Calibri"/>
        </w:rPr>
        <w:footnoteRef/>
      </w:r>
      <w:r w:rsidRPr="00AD1D8D">
        <w:rPr>
          <w:rFonts w:ascii="Calibri" w:hAnsi="Calibri" w:cs="Calibri"/>
        </w:rPr>
        <w:t xml:space="preserve"> </w:t>
      </w:r>
      <w:r w:rsidRPr="00AD1D8D">
        <w:rPr>
          <w:rFonts w:ascii="Calibri" w:hAnsi="Calibri" w:cs="Calibri"/>
          <w:i/>
        </w:rPr>
        <w:t>Kamerstuk II</w:t>
      </w:r>
      <w:r w:rsidRPr="00AD1D8D">
        <w:rPr>
          <w:rFonts w:ascii="Calibri" w:hAnsi="Calibri" w:cs="Calibri"/>
        </w:rPr>
        <w:t>, 2024-2025, 26 488, nr. 477.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3843" w14:textId="77777777" w:rsidR="008041F4" w:rsidRPr="008041F4" w:rsidRDefault="008041F4" w:rsidP="008041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C3AD" w14:textId="77777777" w:rsidR="008041F4" w:rsidRPr="008041F4" w:rsidRDefault="008041F4" w:rsidP="008041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EE19" w14:textId="77777777" w:rsidR="008041F4" w:rsidRPr="008041F4" w:rsidRDefault="008041F4" w:rsidP="008041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F4"/>
    <w:rsid w:val="00027200"/>
    <w:rsid w:val="0009542A"/>
    <w:rsid w:val="001D0DBE"/>
    <w:rsid w:val="002E3E61"/>
    <w:rsid w:val="004F511A"/>
    <w:rsid w:val="008041F4"/>
    <w:rsid w:val="008B1178"/>
    <w:rsid w:val="00AD1D8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54AF"/>
  <w15:chartTrackingRefBased/>
  <w15:docId w15:val="{68C60050-053C-48DE-8832-8402A536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4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4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41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41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41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41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41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41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41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41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41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41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41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41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41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41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41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41F4"/>
    <w:rPr>
      <w:rFonts w:eastAsiaTheme="majorEastAsia" w:cstheme="majorBidi"/>
      <w:color w:val="272727" w:themeColor="text1" w:themeTint="D8"/>
    </w:rPr>
  </w:style>
  <w:style w:type="paragraph" w:styleId="Titel">
    <w:name w:val="Title"/>
    <w:basedOn w:val="Standaard"/>
    <w:next w:val="Standaard"/>
    <w:link w:val="TitelChar"/>
    <w:uiPriority w:val="10"/>
    <w:qFormat/>
    <w:rsid w:val="00804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41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41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41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41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41F4"/>
    <w:rPr>
      <w:i/>
      <w:iCs/>
      <w:color w:val="404040" w:themeColor="text1" w:themeTint="BF"/>
    </w:rPr>
  </w:style>
  <w:style w:type="paragraph" w:styleId="Lijstalinea">
    <w:name w:val="List Paragraph"/>
    <w:basedOn w:val="Standaard"/>
    <w:uiPriority w:val="34"/>
    <w:qFormat/>
    <w:rsid w:val="008041F4"/>
    <w:pPr>
      <w:ind w:left="720"/>
      <w:contextualSpacing/>
    </w:pPr>
  </w:style>
  <w:style w:type="character" w:styleId="Intensievebenadrukking">
    <w:name w:val="Intense Emphasis"/>
    <w:basedOn w:val="Standaardalinea-lettertype"/>
    <w:uiPriority w:val="21"/>
    <w:qFormat/>
    <w:rsid w:val="008041F4"/>
    <w:rPr>
      <w:i/>
      <w:iCs/>
      <w:color w:val="0F4761" w:themeColor="accent1" w:themeShade="BF"/>
    </w:rPr>
  </w:style>
  <w:style w:type="paragraph" w:styleId="Duidelijkcitaat">
    <w:name w:val="Intense Quote"/>
    <w:basedOn w:val="Standaard"/>
    <w:next w:val="Standaard"/>
    <w:link w:val="DuidelijkcitaatChar"/>
    <w:uiPriority w:val="30"/>
    <w:qFormat/>
    <w:rsid w:val="00804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41F4"/>
    <w:rPr>
      <w:i/>
      <w:iCs/>
      <w:color w:val="0F4761" w:themeColor="accent1" w:themeShade="BF"/>
    </w:rPr>
  </w:style>
  <w:style w:type="character" w:styleId="Intensieveverwijzing">
    <w:name w:val="Intense Reference"/>
    <w:basedOn w:val="Standaardalinea-lettertype"/>
    <w:uiPriority w:val="32"/>
    <w:qFormat/>
    <w:rsid w:val="008041F4"/>
    <w:rPr>
      <w:b/>
      <w:bCs/>
      <w:smallCaps/>
      <w:color w:val="0F4761" w:themeColor="accent1" w:themeShade="BF"/>
      <w:spacing w:val="5"/>
    </w:rPr>
  </w:style>
  <w:style w:type="paragraph" w:styleId="Koptekst">
    <w:name w:val="header"/>
    <w:basedOn w:val="Standaard"/>
    <w:link w:val="KoptekstChar"/>
    <w:uiPriority w:val="99"/>
    <w:rsid w:val="008041F4"/>
    <w:pPr>
      <w:tabs>
        <w:tab w:val="center" w:pos="4536"/>
        <w:tab w:val="right" w:pos="9072"/>
      </w:tabs>
      <w:spacing w:after="0" w:line="240" w:lineRule="atLeast"/>
    </w:pPr>
    <w:rPr>
      <w:rFonts w:ascii="Verdana" w:eastAsia="Times New Roman" w:hAnsi="Verdana" w:cs="Times New Roman"/>
      <w:kern w:val="0"/>
      <w:sz w:val="18"/>
      <w:szCs w:val="24"/>
      <w:lang w:eastAsia="bg-BG"/>
      <w14:ligatures w14:val="none"/>
    </w:rPr>
  </w:style>
  <w:style w:type="character" w:customStyle="1" w:styleId="KoptekstChar">
    <w:name w:val="Koptekst Char"/>
    <w:basedOn w:val="Standaardalinea-lettertype"/>
    <w:link w:val="Koptekst"/>
    <w:uiPriority w:val="99"/>
    <w:rsid w:val="008041F4"/>
    <w:rPr>
      <w:rFonts w:ascii="Verdana" w:eastAsia="Times New Roman" w:hAnsi="Verdana" w:cs="Times New Roman"/>
      <w:kern w:val="0"/>
      <w:sz w:val="18"/>
      <w:szCs w:val="24"/>
      <w:lang w:eastAsia="bg-BG"/>
      <w14:ligatures w14:val="none"/>
    </w:rPr>
  </w:style>
  <w:style w:type="paragraph" w:styleId="Voettekst">
    <w:name w:val="footer"/>
    <w:basedOn w:val="Standaard"/>
    <w:link w:val="VoettekstChar"/>
    <w:uiPriority w:val="99"/>
    <w:rsid w:val="008041F4"/>
    <w:pPr>
      <w:tabs>
        <w:tab w:val="center" w:pos="4536"/>
        <w:tab w:val="right" w:pos="9072"/>
      </w:tabs>
      <w:spacing w:after="0" w:line="240" w:lineRule="atLeast"/>
    </w:pPr>
    <w:rPr>
      <w:rFonts w:ascii="Verdana" w:eastAsia="Times New Roman" w:hAnsi="Verdana" w:cs="Times New Roman"/>
      <w:kern w:val="0"/>
      <w:sz w:val="18"/>
      <w:szCs w:val="24"/>
      <w:lang w:eastAsia="bg-BG"/>
      <w14:ligatures w14:val="none"/>
    </w:rPr>
  </w:style>
  <w:style w:type="character" w:customStyle="1" w:styleId="VoettekstChar">
    <w:name w:val="Voettekst Char"/>
    <w:basedOn w:val="Standaardalinea-lettertype"/>
    <w:link w:val="Voettekst"/>
    <w:uiPriority w:val="99"/>
    <w:rsid w:val="008041F4"/>
    <w:rPr>
      <w:rFonts w:ascii="Verdana" w:eastAsia="Times New Roman" w:hAnsi="Verdana" w:cs="Times New Roman"/>
      <w:kern w:val="0"/>
      <w:sz w:val="18"/>
      <w:szCs w:val="24"/>
      <w:lang w:eastAsia="bg-BG"/>
      <w14:ligatures w14:val="none"/>
    </w:rPr>
  </w:style>
  <w:style w:type="paragraph" w:styleId="Voetnoottekst">
    <w:name w:val="footnote text"/>
    <w:basedOn w:val="Standaard"/>
    <w:link w:val="VoetnoottekstChar"/>
    <w:uiPriority w:val="99"/>
    <w:semiHidden/>
    <w:unhideWhenUsed/>
    <w:rsid w:val="008041F4"/>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041F4"/>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041F4"/>
    <w:rPr>
      <w:vertAlign w:val="superscript"/>
    </w:rPr>
  </w:style>
  <w:style w:type="paragraph" w:styleId="Geenafstand">
    <w:name w:val="No Spacing"/>
    <w:uiPriority w:val="1"/>
    <w:qFormat/>
    <w:rsid w:val="00AD1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400</ap:Words>
  <ap:Characters>2205</ap:Characters>
  <ap:DocSecurity>0</ap:DocSecurity>
  <ap:Lines>18</ap:Lines>
  <ap:Paragraphs>5</ap:Paragraphs>
  <ap:ScaleCrop>false</ap:ScaleCrop>
  <ap:LinksUpToDate>false</ap:LinksUpToDate>
  <ap:CharactersWithSpaces>2600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2025-06-24T10:28:00.0000000Z</dcterms:created>
  <dcterms:modified xsi:type="dcterms:W3CDTF">2025-06-24T10:28:00.0000000Z</dcterms:modified>
  <version/>
  <category/>
</coreProperties>
</file>