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2025Z11434</w:t>
        <w:br/>
      </w:r>
      <w:proofErr w:type="spellEnd"/>
    </w:p>
    <w:p>
      <w:pPr>
        <w:pStyle w:val="Normal"/>
        <w:rPr>
          <w:b w:val="1"/>
          <w:bCs w:val="1"/>
        </w:rPr>
      </w:pPr>
      <w:r w:rsidR="250AE766">
        <w:rPr>
          <w:b w:val="0"/>
          <w:bCs w:val="0"/>
        </w:rPr>
        <w:t>(ingezonden 5 juni 2025)</w:t>
        <w:br/>
      </w:r>
    </w:p>
    <w:p>
      <w:r>
        <w:t xml:space="preserve">Vragen van de leden Van Nispen en Dobbe (beiden SP) aan de minister van Binnenlandse Zaken en Koninkrijksrelaties en de minister en de staatssecretaris van Defensie over het bericht dat de tweelingbroer van de staatsecretaris van Defensie directeur wordt van een drone-bedrijf, terwijl het leger voor miljoenen euro’s aan drones gaat kopen.</w:t>
      </w:r>
      <w:r>
        <w:br/>
      </w:r>
    </w:p>
    <w:p>
      <w:pPr>
        <w:pStyle w:val="ListParagraph"/>
        <w:numPr>
          <w:ilvl w:val="0"/>
          <w:numId w:val="100480130"/>
        </w:numPr>
        <w:ind w:left="360"/>
      </w:pPr>
      <w:r>
        <w:t>Bent u bekend met het bericht 'Tweelingbroer staatssecretaris gaat bij dronebedrijf werken, terwijl leger miljoenen investeert'? [1]</w:t>
      </w:r>
      <w:r>
        <w:br/>
      </w:r>
    </w:p>
    <w:p>
      <w:pPr>
        <w:pStyle w:val="ListParagraph"/>
        <w:numPr>
          <w:ilvl w:val="0"/>
          <w:numId w:val="100480130"/>
        </w:numPr>
        <w:ind w:left="360"/>
      </w:pPr>
      <w:r>
        <w:t>Klopt het dat de tweelingbroer van een zittende staatssecretaris van Defensie een functie heeft aanvaard bij een bedrijf dat actief is op een terrein waarop Defensie momenteel fors investeert?</w:t>
      </w:r>
      <w:r>
        <w:br/>
      </w:r>
    </w:p>
    <w:p>
      <w:pPr>
        <w:pStyle w:val="ListParagraph"/>
        <w:numPr>
          <w:ilvl w:val="0"/>
          <w:numId w:val="100480130"/>
        </w:numPr>
        <w:ind w:left="360"/>
      </w:pPr>
      <w:r>
        <w:t>Hoe kan het dat de minister van Defensie, die politiek verantwoordelijk is, niet op de hoogte was van de nieuwe baan van de broer van de staatssecretaris van Defensie?</w:t>
      </w:r>
      <w:r>
        <w:br/>
      </w:r>
    </w:p>
    <w:p>
      <w:pPr>
        <w:pStyle w:val="ListParagraph"/>
        <w:numPr>
          <w:ilvl w:val="0"/>
          <w:numId w:val="100480130"/>
        </w:numPr>
        <w:ind w:left="360"/>
      </w:pPr>
      <w:r>
        <w:t>Vindt u, in het licht van de opmerkingen vanuit de legerleiding over het heersende ongemak en de mogelijke kwetsbaarheid, de huidige regels rondom integriteit en aanbestedingen binnen Defensie en de Rijksoverheid strikt genoeg om belangenverstrengeling en oneigenlijke beïnvloeding te voorkomen? Kunt u uw antwoord toelichten?</w:t>
      </w:r>
      <w:r>
        <w:br/>
      </w:r>
    </w:p>
    <w:p>
      <w:pPr>
        <w:pStyle w:val="ListParagraph"/>
        <w:numPr>
          <w:ilvl w:val="0"/>
          <w:numId w:val="100480130"/>
        </w:numPr>
        <w:ind w:left="360"/>
      </w:pPr>
      <w:r>
        <w:t>Hoe wordt in deze kwestie nu concreet voorkomen dat bij de aankoop van nieuw materieel andere belangen dan louter inhoudelijke en zorgvuldige professionele afwegingen een rol spelen? Hoe kan daarop worden gecontroleerd? </w:t>
      </w:r>
      <w:r>
        <w:br/>
      </w:r>
    </w:p>
    <w:p>
      <w:pPr>
        <w:pStyle w:val="ListParagraph"/>
        <w:numPr>
          <w:ilvl w:val="0"/>
          <w:numId w:val="100480130"/>
        </w:numPr>
        <w:ind w:left="360"/>
      </w:pPr>
      <w:r>
        <w:t>Hoe kan voorkomen worden dat in een casus zoals deze staatsgeheimen van het ministerie van Defensie uitlekken naar particuliere bedrijven?</w:t>
      </w:r>
      <w:r>
        <w:br/>
      </w:r>
    </w:p>
    <w:p>
      <w:pPr>
        <w:pStyle w:val="ListParagraph"/>
        <w:numPr>
          <w:ilvl w:val="0"/>
          <w:numId w:val="100480130"/>
        </w:numPr>
        <w:ind w:left="360"/>
      </w:pPr>
      <w:r>
        <w:t>Wat vindt u van de kritiek van integriteitsexperts die spreken van een duidelijke ‘schijn van belangenverstrengeling’ en die stellen dat Nederland achterloopt op het terrein van transparantie rond potentiële belangenverstrengeling? </w:t>
      </w:r>
      <w:r>
        <w:br/>
      </w:r>
    </w:p>
    <w:p>
      <w:pPr>
        <w:pStyle w:val="ListParagraph"/>
        <w:numPr>
          <w:ilvl w:val="0"/>
          <w:numId w:val="100480130"/>
        </w:numPr>
        <w:ind w:left="360"/>
      </w:pPr>
      <w:r>
        <w:t>Welke maatregelen bent u van plan te nemen om zowel belangenverstrengeling als de schijn daarvan in dit soort gevallen te voorkomen of te corrigeren? Bent u van plan deze maatregelen te betrekken bij de evaluatie van het integriteitskader bewindspersonen?</w:t>
      </w:r>
      <w:r>
        <w:br/>
      </w:r>
    </w:p>
    <w:p>
      <w:pPr>
        <w:pStyle w:val="ListParagraph"/>
        <w:numPr>
          <w:ilvl w:val="0"/>
          <w:numId w:val="100480130"/>
        </w:numPr>
        <w:ind w:left="360"/>
      </w:pPr>
      <w:r>
        <w:t>Welke regels zijn er van toepassing voor familieleden van bewindspersonen? Hoe wordt eventuele bevoordeling of een andere vorm van verstrengeling van belangen voorkomen in een zaak zoals deze, waar nauwe familiebanden een rol spelen? </w:t>
      </w:r>
      <w:r>
        <w:br/>
      </w:r>
    </w:p>
    <w:p>
      <w:pPr>
        <w:pStyle w:val="ListParagraph"/>
        <w:numPr>
          <w:ilvl w:val="0"/>
          <w:numId w:val="100480130"/>
        </w:numPr>
        <w:ind w:left="360"/>
      </w:pPr>
      <w:r>
        <w:t>Deelt u de opvatting dat het bij integriteit en het voorkomen van de schijn van belangenverstrengeling niet alleen gaat om het naleven van regels, maar vooral ook om het hanteren van normen, zelfs als bepaalde gedragingen formeel niet verboden zijn? Zo ja, hoe oordeelt u daar dan over in deze kwestie? Hoe zorgt u ervoor dat dit normbesef ook binnen het kabinet en bij bewindspersonen heerst?</w:t>
      </w:r>
      <w:r>
        <w:br/>
      </w:r>
    </w:p>
    <w:p>
      <w:r>
        <w:t xml:space="preserve"> </w:t>
      </w:r>
      <w:r>
        <w:br/>
      </w:r>
    </w:p>
    <w:p>
      <w:r>
        <w:t xml:space="preserve">[1] Algemeen Dagblad, 16 mei 2025, 'Tweelingbroer staatssecretaris gaat bij drone-bedrijf werken, terwijl leger miljoenen investeert' (www.ad.nl/binnenland/tweelingbroer-staatssecretaris-gaat-bij-drone-bedrijf-werken-terwijl-leger-miljoenen-investeert~a5421a392/).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30">
    <w:abstractNumId w:val="100480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