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62E2" w:rsidR="00BC62E2" w:rsidRDefault="003A463E" w14:paraId="3E65DDCD" w14:textId="059A21CE">
      <w:pPr>
        <w:rPr>
          <w:rFonts w:ascii="Calibri" w:hAnsi="Calibri" w:cs="Calibri"/>
        </w:rPr>
      </w:pPr>
      <w:bookmarkStart w:name="_Hlk197509911" w:id="0"/>
      <w:r w:rsidRPr="00BC62E2">
        <w:rPr>
          <w:rFonts w:ascii="Calibri" w:hAnsi="Calibri" w:cs="Calibri"/>
        </w:rPr>
        <w:t>32</w:t>
      </w:r>
      <w:r w:rsidRPr="00BC62E2" w:rsidR="00BC62E2">
        <w:rPr>
          <w:rFonts w:ascii="Calibri" w:hAnsi="Calibri" w:cs="Calibri"/>
        </w:rPr>
        <w:t xml:space="preserve"> </w:t>
      </w:r>
      <w:r w:rsidRPr="00BC62E2">
        <w:rPr>
          <w:rFonts w:ascii="Calibri" w:hAnsi="Calibri" w:cs="Calibri"/>
        </w:rPr>
        <w:t>820</w:t>
      </w:r>
      <w:r w:rsidRPr="00BC62E2" w:rsidR="00BC62E2">
        <w:rPr>
          <w:rFonts w:ascii="Calibri" w:hAnsi="Calibri" w:cs="Calibri"/>
        </w:rPr>
        <w:tab/>
      </w:r>
      <w:r w:rsidRPr="00BC62E2" w:rsidR="00BC62E2">
        <w:rPr>
          <w:rFonts w:ascii="Calibri" w:hAnsi="Calibri" w:cs="Calibri"/>
        </w:rPr>
        <w:tab/>
        <w:t>Nieuwe visie cultuurbeleid</w:t>
      </w:r>
    </w:p>
    <w:p w:rsidRPr="00BC62E2" w:rsidR="00BC62E2" w:rsidP="00D80872" w:rsidRDefault="00BC62E2" w14:paraId="4D9B8139" w14:textId="77777777">
      <w:pPr>
        <w:rPr>
          <w:rFonts w:ascii="Calibri" w:hAnsi="Calibri" w:cs="Calibri"/>
        </w:rPr>
      </w:pPr>
      <w:r w:rsidRPr="00BC62E2">
        <w:rPr>
          <w:rFonts w:ascii="Calibri" w:hAnsi="Calibri" w:cs="Calibri"/>
        </w:rPr>
        <w:t xml:space="preserve">Nr. </w:t>
      </w:r>
      <w:r w:rsidRPr="00BC62E2" w:rsidR="003A463E">
        <w:rPr>
          <w:rFonts w:ascii="Calibri" w:hAnsi="Calibri" w:cs="Calibri"/>
        </w:rPr>
        <w:t>545</w:t>
      </w:r>
      <w:r w:rsidRPr="00BC62E2">
        <w:rPr>
          <w:rFonts w:ascii="Calibri" w:hAnsi="Calibri" w:cs="Calibri"/>
        </w:rPr>
        <w:tab/>
      </w:r>
      <w:r w:rsidRPr="00BC62E2">
        <w:rPr>
          <w:rFonts w:ascii="Calibri" w:hAnsi="Calibri" w:cs="Calibri"/>
        </w:rPr>
        <w:tab/>
        <w:t>Brief van de minister van Onderwijs, Cultuur en Wetenschap</w:t>
      </w:r>
    </w:p>
    <w:p w:rsidRPr="00BC62E2" w:rsidR="00BC62E2" w:rsidP="00BC62E2" w:rsidRDefault="00BC62E2" w14:paraId="50B6C752" w14:textId="77777777">
      <w:pPr>
        <w:rPr>
          <w:rFonts w:ascii="Calibri" w:hAnsi="Calibri" w:cs="Calibri"/>
        </w:rPr>
      </w:pPr>
      <w:r w:rsidRPr="00BC62E2">
        <w:rPr>
          <w:rFonts w:ascii="Calibri" w:hAnsi="Calibri" w:cs="Calibri"/>
        </w:rPr>
        <w:t>Aan de Voorzitter van de Tweede Kamer der Staten-Generaal</w:t>
      </w:r>
    </w:p>
    <w:p w:rsidRPr="00BC62E2" w:rsidR="003A463E" w:rsidP="00BC62E2" w:rsidRDefault="00BC62E2" w14:paraId="189BE193" w14:textId="309D27B1">
      <w:pPr>
        <w:rPr>
          <w:rFonts w:ascii="Calibri" w:hAnsi="Calibri" w:cs="Calibri"/>
        </w:rPr>
      </w:pPr>
      <w:r w:rsidRPr="00BC62E2">
        <w:rPr>
          <w:rFonts w:ascii="Calibri" w:hAnsi="Calibri" w:cs="Calibri"/>
        </w:rPr>
        <w:t>Den Haag, 5 juni 2025</w:t>
      </w:r>
      <w:r w:rsidRPr="00BC62E2" w:rsidR="003A463E">
        <w:rPr>
          <w:rFonts w:ascii="Calibri" w:hAnsi="Calibri" w:cs="Calibri"/>
        </w:rPr>
        <w:br/>
      </w:r>
      <w:r w:rsidRPr="00BC62E2" w:rsidR="003A463E">
        <w:rPr>
          <w:rFonts w:ascii="Calibri" w:hAnsi="Calibri" w:cs="Calibri"/>
        </w:rPr>
        <w:br/>
        <w:t xml:space="preserve">Met deze brief deel ik de visitatierapporten van de rijksmusea over de periode 2021–2024 met uw Kamer. In deze brief licht ik de opzet en uitkomsten van het visitatieproces toe. De rapporten geven een positief beeld van de musea, met bijzondere waardering voor hun maatschappelijke rol. </w:t>
      </w:r>
    </w:p>
    <w:p w:rsidRPr="00BC62E2" w:rsidR="003A463E" w:rsidP="003A463E" w:rsidRDefault="003A463E" w14:paraId="2F297555" w14:textId="77777777">
      <w:pPr>
        <w:spacing w:after="0"/>
        <w:rPr>
          <w:rFonts w:ascii="Calibri" w:hAnsi="Calibri" w:cs="Calibri"/>
          <w:b/>
          <w:bCs/>
        </w:rPr>
      </w:pPr>
    </w:p>
    <w:p w:rsidRPr="00BC62E2" w:rsidR="003A463E" w:rsidP="003A463E" w:rsidRDefault="003A463E" w14:paraId="648708CE" w14:textId="77777777">
      <w:pPr>
        <w:spacing w:after="0"/>
        <w:rPr>
          <w:rFonts w:ascii="Calibri" w:hAnsi="Calibri" w:cs="Calibri"/>
          <w:b/>
          <w:bCs/>
        </w:rPr>
      </w:pPr>
      <w:r w:rsidRPr="00BC62E2">
        <w:rPr>
          <w:rFonts w:ascii="Calibri" w:hAnsi="Calibri" w:cs="Calibri"/>
          <w:b/>
          <w:bCs/>
        </w:rPr>
        <w:t>Aanleiding visitatie Rijksmusea</w:t>
      </w:r>
    </w:p>
    <w:p w:rsidRPr="00BC62E2" w:rsidR="003A463E" w:rsidP="003A463E" w:rsidRDefault="003A463E" w14:paraId="2B69B941" w14:textId="489B3A6D">
      <w:pPr>
        <w:spacing w:after="0"/>
        <w:rPr>
          <w:rFonts w:ascii="Calibri" w:hAnsi="Calibri" w:cs="Calibri"/>
        </w:rPr>
      </w:pPr>
      <w:r w:rsidRPr="00BC62E2">
        <w:rPr>
          <w:rFonts w:ascii="Calibri" w:hAnsi="Calibri" w:cs="Calibri"/>
        </w:rPr>
        <w:t>In de uitgangspunten van het cultuurbeleid 2021–2024 (Kamerstuk 32 820, nr. 290) is aangekondigd dat de publieksactiviteiten van rijksmusea in de Erfgoedwet niet langer via de basisinfrastructuur worden gefinancierd. De hoogte van de subsidie voor publieksactiviteiten is met ingang van 2021 voor onbepaalde tijd vastgelegd in de Regeling beheer rijkscollecties en subsidiëring museale instellingen (Rbr). Daarnaast is de visitatieplicht ingevoerd. Eens per vier jaar beoordeelt een onafhankelijke commissie de wijze waarop rijksmusea in de Erfgoedwet hun taken en publieksactiviteiten verrichten. De rijksgesubsideerde musea zijn gevraagd om de visitatie vorm te geven. Het ‘Visitatiekader Rijksgesubsideerde musea’ (hierna: visitatiekader) van de Museumvereniging is, na advisering van de Raad voor Cultuur hierover, op 29 oktober 2020 vastgesteld.</w:t>
      </w:r>
      <w:r w:rsidRPr="00BC62E2">
        <w:rPr>
          <w:rStyle w:val="Voetnootmarkering"/>
          <w:rFonts w:ascii="Calibri" w:hAnsi="Calibri" w:cs="Calibri"/>
        </w:rPr>
        <w:footnoteReference w:id="1"/>
      </w:r>
    </w:p>
    <w:p w:rsidRPr="00BC62E2" w:rsidR="003A463E" w:rsidP="003A463E" w:rsidRDefault="003A463E" w14:paraId="11F4B41B" w14:textId="77777777">
      <w:pPr>
        <w:spacing w:after="0"/>
        <w:rPr>
          <w:rFonts w:ascii="Calibri" w:hAnsi="Calibri" w:cs="Calibri"/>
        </w:rPr>
      </w:pPr>
    </w:p>
    <w:p w:rsidRPr="00BC62E2" w:rsidR="003A463E" w:rsidP="003A463E" w:rsidRDefault="003A463E" w14:paraId="73AE19D7" w14:textId="77777777">
      <w:pPr>
        <w:spacing w:after="0"/>
        <w:rPr>
          <w:rFonts w:ascii="Calibri" w:hAnsi="Calibri" w:cs="Calibri"/>
        </w:rPr>
      </w:pPr>
      <w:r w:rsidRPr="00BC62E2">
        <w:rPr>
          <w:rFonts w:ascii="Calibri" w:hAnsi="Calibri" w:cs="Calibri"/>
        </w:rPr>
        <w:t xml:space="preserve">De periode 2021–2024 is in het visitatiekader aangemerkt als een pilotfase. Inmiddels heeft een evaluatie van deze pilot plaatsgevonden, uitgevoerd door de Museumvereniging. Ik constateer dat musea de visitaties als waardevol hebben ervaren en dat de visitatiecommissies bruikbare aanbevelingen hebben kunnen doen. </w:t>
      </w:r>
    </w:p>
    <w:p w:rsidRPr="00BC62E2" w:rsidR="003A463E" w:rsidP="003A463E" w:rsidRDefault="003A463E" w14:paraId="7922497C" w14:textId="77777777">
      <w:pPr>
        <w:spacing w:after="0"/>
        <w:rPr>
          <w:rFonts w:ascii="Calibri" w:hAnsi="Calibri" w:cs="Calibri"/>
          <w:b/>
          <w:bCs/>
        </w:rPr>
      </w:pPr>
    </w:p>
    <w:p w:rsidRPr="00BC62E2" w:rsidR="003A463E" w:rsidP="003A463E" w:rsidRDefault="003A463E" w14:paraId="336A07F8" w14:textId="77777777">
      <w:pPr>
        <w:spacing w:after="0"/>
        <w:rPr>
          <w:rFonts w:ascii="Calibri" w:hAnsi="Calibri" w:cs="Calibri"/>
          <w:b/>
          <w:bCs/>
        </w:rPr>
      </w:pPr>
      <w:r w:rsidRPr="00BC62E2">
        <w:rPr>
          <w:rFonts w:ascii="Calibri" w:hAnsi="Calibri" w:cs="Calibri"/>
          <w:b/>
          <w:bCs/>
        </w:rPr>
        <w:t>Het visitatieproces</w:t>
      </w:r>
    </w:p>
    <w:p w:rsidRPr="00BC62E2" w:rsidR="003A463E" w:rsidP="003A463E" w:rsidRDefault="003A463E" w14:paraId="05C07A8E" w14:textId="77777777">
      <w:pPr>
        <w:spacing w:after="0"/>
        <w:rPr>
          <w:rFonts w:ascii="Calibri" w:hAnsi="Calibri" w:cs="Calibri"/>
        </w:rPr>
      </w:pPr>
      <w:r w:rsidRPr="00BC62E2">
        <w:rPr>
          <w:rFonts w:ascii="Calibri" w:hAnsi="Calibri" w:cs="Calibri"/>
        </w:rPr>
        <w:t xml:space="preserve">De visitatie heeft als doel om op een integrale en transparante manier te beoordelen hoe een museum functioneert en hoe het invulling geeft aan zijn maatschappelijke taken. De zelfevaluatie die musea van te voren opstelden diende hierbij als basis. Deze blikt zowel terug als vooruit. De commissie bezocht het museum één dag en gebruikte de zelfevaluatie en gesprekken voor het doen van aanbevelingen aan de directie. Ik hoor van musea terug dat zij deze adviezen benutten bij het opstellen van beleidsvisies en </w:t>
      </w:r>
      <w:r w:rsidRPr="00BC62E2">
        <w:rPr>
          <w:rFonts w:ascii="Calibri" w:hAnsi="Calibri" w:cs="Calibri"/>
        </w:rPr>
        <w:lastRenderedPageBreak/>
        <w:t xml:space="preserve">activiteitenplannen. Het instrument draagt daarmee bij aan de kwaliteit van de rijksmusea. </w:t>
      </w:r>
    </w:p>
    <w:p w:rsidRPr="00BC62E2" w:rsidR="003A463E" w:rsidP="003A463E" w:rsidRDefault="003A463E" w14:paraId="442A5BAC" w14:textId="77777777">
      <w:pPr>
        <w:spacing w:after="0"/>
        <w:rPr>
          <w:rFonts w:ascii="Calibri" w:hAnsi="Calibri" w:cs="Calibri"/>
        </w:rPr>
      </w:pPr>
    </w:p>
    <w:p w:rsidRPr="00BC62E2" w:rsidR="003A463E" w:rsidP="003A463E" w:rsidRDefault="003A463E" w14:paraId="280BB745" w14:textId="77777777">
      <w:pPr>
        <w:spacing w:after="0"/>
        <w:rPr>
          <w:rFonts w:ascii="Calibri" w:hAnsi="Calibri" w:cs="Calibri"/>
        </w:rPr>
      </w:pPr>
      <w:r w:rsidRPr="00BC62E2">
        <w:rPr>
          <w:rFonts w:ascii="Calibri" w:hAnsi="Calibri" w:cs="Calibri"/>
        </w:rPr>
        <w:t xml:space="preserve">Ik wil dit instrument dan ook blijven inzetten. De Museumvereniging heeft in de evaluatie van het visitatieproces een aantal aanbevelingen gedaan met betrekking tot de zelfevaluatie, de organisatie van de visitatiecommissies en de structuur van de visitatierapporten. Ik heb de Museumvereniging gevraagd het visitatiekader te actualiseren voor de cultuurplanperiode 2025-2028 en deze punten daarbij te betrekken. </w:t>
      </w:r>
    </w:p>
    <w:p w:rsidRPr="00BC62E2" w:rsidR="003A463E" w:rsidP="003A463E" w:rsidRDefault="003A463E" w14:paraId="6482871D" w14:textId="77777777">
      <w:pPr>
        <w:spacing w:after="0"/>
        <w:rPr>
          <w:rFonts w:ascii="Calibri" w:hAnsi="Calibri" w:cs="Calibri"/>
        </w:rPr>
      </w:pPr>
    </w:p>
    <w:p w:rsidRPr="00BC62E2" w:rsidR="003A463E" w:rsidP="003A463E" w:rsidRDefault="003A463E" w14:paraId="7E865473" w14:textId="77777777">
      <w:pPr>
        <w:spacing w:after="0"/>
        <w:rPr>
          <w:rFonts w:ascii="Calibri" w:hAnsi="Calibri" w:cs="Calibri"/>
        </w:rPr>
      </w:pPr>
      <w:r w:rsidRPr="00BC62E2">
        <w:rPr>
          <w:rFonts w:ascii="Calibri" w:hAnsi="Calibri" w:cs="Calibri"/>
        </w:rPr>
        <w:t xml:space="preserve">Ik stel het vernieuwde kader later dit jaar vast en benoem (opnieuw) de voorzitters. Daarnaast stel ik wederom een financiële bijdrage beschikbaar om de visitatie uit te voeren in de periode 2025-2028. </w:t>
      </w:r>
    </w:p>
    <w:p w:rsidRPr="00BC62E2" w:rsidR="003A463E" w:rsidP="003A463E" w:rsidRDefault="003A463E" w14:paraId="0262B5B8" w14:textId="77777777">
      <w:pPr>
        <w:spacing w:after="0"/>
        <w:rPr>
          <w:rFonts w:ascii="Calibri" w:hAnsi="Calibri" w:cs="Calibri"/>
          <w:b/>
          <w:bCs/>
        </w:rPr>
      </w:pPr>
    </w:p>
    <w:p w:rsidRPr="00BC62E2" w:rsidR="003A463E" w:rsidP="003A463E" w:rsidRDefault="003A463E" w14:paraId="1FE203BA" w14:textId="77777777">
      <w:pPr>
        <w:spacing w:after="0"/>
        <w:rPr>
          <w:rFonts w:ascii="Calibri" w:hAnsi="Calibri" w:cs="Calibri"/>
          <w:b/>
          <w:bCs/>
        </w:rPr>
      </w:pPr>
      <w:r w:rsidRPr="00BC62E2">
        <w:rPr>
          <w:rFonts w:ascii="Calibri" w:hAnsi="Calibri" w:cs="Calibri"/>
          <w:b/>
          <w:bCs/>
        </w:rPr>
        <w:t>Uitkomsten visitatie</w:t>
      </w:r>
    </w:p>
    <w:p w:rsidRPr="00BC62E2" w:rsidR="003A463E" w:rsidP="003A463E" w:rsidRDefault="003A463E" w14:paraId="3CB5ACAC" w14:textId="77777777">
      <w:pPr>
        <w:spacing w:after="0"/>
        <w:rPr>
          <w:rFonts w:ascii="Calibri" w:hAnsi="Calibri" w:cs="Calibri"/>
        </w:rPr>
      </w:pPr>
      <w:r w:rsidRPr="00BC62E2">
        <w:rPr>
          <w:rFonts w:ascii="Calibri" w:hAnsi="Calibri" w:cs="Calibri"/>
        </w:rPr>
        <w:t xml:space="preserve">De rapporten schetsen een positief beeld van professionele instellingen die door het publiek worden gewaardeerd. De musea zijn onderscheidend en de commissies erkennen dat zij met hun collectie en programmering een belangrijke maatschappelijke rol vervullen. De visitatierapporten hebben mij een goed beeld gegeven waar de musea staan. Tegelijkertijd zie ik ruimte om in de aankomende visitaties meer zicht te krijgen op de onderwerpen digitale transformatie en onderzoek. Ik heb de museumvereniging verzocht dit te verwerken in de actualisatie van het visitatiekader. </w:t>
      </w:r>
    </w:p>
    <w:p w:rsidRPr="00BC62E2" w:rsidR="003A463E" w:rsidP="003A463E" w:rsidRDefault="003A463E" w14:paraId="20AE1283" w14:textId="77777777">
      <w:pPr>
        <w:spacing w:after="0"/>
        <w:rPr>
          <w:rFonts w:ascii="Calibri" w:hAnsi="Calibri" w:cs="Calibri"/>
        </w:rPr>
      </w:pPr>
    </w:p>
    <w:p w:rsidRPr="00BC62E2" w:rsidR="003A463E" w:rsidP="003A463E" w:rsidRDefault="003A463E" w14:paraId="5108DEC4" w14:textId="77777777">
      <w:pPr>
        <w:spacing w:after="0"/>
        <w:rPr>
          <w:rFonts w:ascii="Calibri" w:hAnsi="Calibri" w:cs="Calibri"/>
          <w:i/>
          <w:iCs/>
        </w:rPr>
      </w:pPr>
      <w:r w:rsidRPr="00BC62E2">
        <w:rPr>
          <w:rFonts w:ascii="Calibri" w:hAnsi="Calibri" w:cs="Calibri"/>
          <w:i/>
          <w:iCs/>
        </w:rPr>
        <w:t>Digitale transformatie</w:t>
      </w:r>
    </w:p>
    <w:p w:rsidRPr="00BC62E2" w:rsidR="003A463E" w:rsidP="003A463E" w:rsidRDefault="003A463E" w14:paraId="5C56E15D" w14:textId="77777777">
      <w:pPr>
        <w:spacing w:after="0"/>
        <w:rPr>
          <w:rFonts w:ascii="Calibri" w:hAnsi="Calibri" w:cs="Calibri"/>
        </w:rPr>
      </w:pPr>
      <w:r w:rsidRPr="00BC62E2">
        <w:rPr>
          <w:rFonts w:ascii="Calibri" w:hAnsi="Calibri" w:cs="Calibri"/>
        </w:rPr>
        <w:t xml:space="preserve">Net als veel andere maatschappelijke organisaties maken musea een snelle digitale transformatie door. Uit de rapporten blijkt dat veel musea digitale transformatie nog beter kunnen verankeren in hun meerjarenbeleid. In veel gevallen komt de digitale strategie bijvoorbeeld gefragmenteerd over of worden er alleen projectmatig stappen gezet op het gebied van digitale transformatie. Omdat de musea sterk verschillen in omvang van collectie en personeel, bevindt niet elke instelling zich in dezelfde fase van digitale ontwikkeling. Sommige musea zetten hun capaciteit vooral in voor het wegwerken van achterstanden bij de digitalisering van de collectie. Uit de visitatierapporten blijkt nog niet of zij ook collectie-informatieplannen opstellen, waarmee wordt bijgedragen aan een heldere visie op duurzame ontsluiting van de (digitale) collectie en bijbehorende data. Ik ondersteun de erfgoedsector bij deze planvorming via het Netwerk Digitaal Erfgoed, dat praktische handvatten biedt en aan relevante kennisdeling doet via een landelijk netwerk van datawerkplaatsen. Via DEN – Kennisinstituut cultuur &amp; digitale transformatie ondersteun ik musea daarnaast bij de ontwikkeling van een bedrijfsbrede digitale strategie, waarin bijvoorbeeld ook aandacht is voor het binden van nieuw publiek. Ik wil daarom graag dat de visitatie in de periode 2025-2028 </w:t>
      </w:r>
      <w:r w:rsidRPr="00BC62E2">
        <w:rPr>
          <w:rFonts w:ascii="Calibri" w:hAnsi="Calibri" w:cs="Calibri"/>
        </w:rPr>
        <w:lastRenderedPageBreak/>
        <w:t xml:space="preserve">nadrukkelijker de inspanningen van de musea beoordeelt op het gebied van digitale transformatie. </w:t>
      </w:r>
    </w:p>
    <w:p w:rsidRPr="00BC62E2" w:rsidR="003A463E" w:rsidP="003A463E" w:rsidRDefault="003A463E" w14:paraId="0C1096AA" w14:textId="77777777">
      <w:pPr>
        <w:spacing w:after="0"/>
        <w:rPr>
          <w:rFonts w:ascii="Calibri" w:hAnsi="Calibri" w:cs="Calibri"/>
        </w:rPr>
      </w:pPr>
    </w:p>
    <w:p w:rsidRPr="00BC62E2" w:rsidR="003A463E" w:rsidP="003A463E" w:rsidRDefault="003A463E" w14:paraId="73709E1E" w14:textId="77777777">
      <w:pPr>
        <w:spacing w:after="0"/>
        <w:rPr>
          <w:rFonts w:ascii="Calibri" w:hAnsi="Calibri" w:cs="Calibri"/>
          <w:i/>
          <w:iCs/>
        </w:rPr>
      </w:pPr>
      <w:r w:rsidRPr="00BC62E2">
        <w:rPr>
          <w:rFonts w:ascii="Calibri" w:hAnsi="Calibri" w:cs="Calibri"/>
          <w:i/>
          <w:iCs/>
        </w:rPr>
        <w:t>Onderzoek</w:t>
      </w:r>
    </w:p>
    <w:p w:rsidRPr="00BC62E2" w:rsidR="003A463E" w:rsidP="003A463E" w:rsidRDefault="003A463E" w14:paraId="426EE51A" w14:textId="77777777">
      <w:pPr>
        <w:spacing w:after="0"/>
        <w:rPr>
          <w:rFonts w:ascii="Calibri" w:hAnsi="Calibri" w:cs="Calibri"/>
        </w:rPr>
      </w:pPr>
      <w:r w:rsidRPr="00BC62E2">
        <w:rPr>
          <w:rFonts w:ascii="Calibri" w:hAnsi="Calibri" w:cs="Calibri"/>
        </w:rPr>
        <w:t xml:space="preserve">Veel musea geven in de visitatie aan dat zij geen formele taak hebben op het gebied van wetenschappelijke activiteiten. Dit klopt in zoverre, dat wetenschappelijk onderzoek geen doel op zich is voor de meeste musea. Wel ligt er onderzoek ten grondslag aan de uitvoering van veel museale kerntaken. Denk bijvoorbeeld aan herkomstonderzoek, onderzoek voor restauratie en conservering, en onderzoek ten behoeve van collectiepresentaties of tijdelijke tentoonstellingen. De verantwoordelijkheid die musea hierin hebben is ook beschreven in de Museumnorm en de Ethische Code voor musea. Ik vind het belangrijk dat toekomstige visitaties ook aandacht besteden aan de rol van onderzoek binnen de kerntaken en beleidsprioriteiten van musea.  </w:t>
      </w:r>
    </w:p>
    <w:p w:rsidRPr="00BC62E2" w:rsidR="003A463E" w:rsidP="003A463E" w:rsidRDefault="003A463E" w14:paraId="3357E831" w14:textId="77777777">
      <w:pPr>
        <w:spacing w:after="0"/>
        <w:rPr>
          <w:rFonts w:ascii="Calibri" w:hAnsi="Calibri" w:cs="Calibri"/>
        </w:rPr>
      </w:pPr>
    </w:p>
    <w:p w:rsidRPr="00BC62E2" w:rsidR="003A463E" w:rsidP="003A463E" w:rsidRDefault="003A463E" w14:paraId="4E738028" w14:textId="77777777">
      <w:pPr>
        <w:spacing w:after="0"/>
        <w:rPr>
          <w:rFonts w:ascii="Calibri" w:hAnsi="Calibri" w:cs="Calibri"/>
          <w:i/>
          <w:iCs/>
        </w:rPr>
      </w:pPr>
      <w:r w:rsidRPr="00BC62E2">
        <w:rPr>
          <w:rFonts w:ascii="Calibri" w:hAnsi="Calibri" w:cs="Calibri"/>
          <w:i/>
          <w:iCs/>
        </w:rPr>
        <w:t>Duurzaamheid</w:t>
      </w:r>
    </w:p>
    <w:p w:rsidRPr="00BC62E2" w:rsidR="003A463E" w:rsidP="003A463E" w:rsidRDefault="003A463E" w14:paraId="40086F00" w14:textId="77777777">
      <w:pPr>
        <w:spacing w:after="0"/>
        <w:rPr>
          <w:rFonts w:ascii="Calibri" w:hAnsi="Calibri" w:cs="Calibri"/>
        </w:rPr>
      </w:pPr>
      <w:r w:rsidRPr="00BC62E2">
        <w:rPr>
          <w:rFonts w:ascii="Calibri" w:hAnsi="Calibri" w:cs="Calibri"/>
        </w:rPr>
        <w:t>In hun activiteitenplan 2025–2028 is musea gevraagd te reflecteren op duurzaamheid. Het gaat hier bijvoorbeeld over verduurzaming van bedrijfsprocessen en tentoonstellingen. Hoewel er geen specifieke duurzaamheidsopdracht geldt voor de sector, zetten veel musea hier al betekenisvolle stappen. Ik verzoek om deze inspanningen mee te nemen in de (zelf)evaluatie van de musea.</w:t>
      </w:r>
    </w:p>
    <w:p w:rsidRPr="00BC62E2" w:rsidR="003A463E" w:rsidP="003A463E" w:rsidRDefault="003A463E" w14:paraId="1E971F21" w14:textId="77777777">
      <w:pPr>
        <w:spacing w:after="0"/>
        <w:rPr>
          <w:rFonts w:ascii="Calibri" w:hAnsi="Calibri" w:cs="Calibri"/>
        </w:rPr>
      </w:pPr>
    </w:p>
    <w:p w:rsidRPr="00BC62E2" w:rsidR="003A463E" w:rsidP="003A463E" w:rsidRDefault="003A463E" w14:paraId="2691FD72" w14:textId="77777777">
      <w:pPr>
        <w:spacing w:after="0"/>
        <w:rPr>
          <w:rFonts w:ascii="Calibri" w:hAnsi="Calibri" w:cs="Calibri"/>
          <w:b/>
          <w:bCs/>
        </w:rPr>
      </w:pPr>
      <w:r w:rsidRPr="00BC62E2">
        <w:rPr>
          <w:rFonts w:ascii="Calibri" w:hAnsi="Calibri" w:cs="Calibri"/>
          <w:b/>
          <w:bCs/>
        </w:rPr>
        <w:t>Ten slotte</w:t>
      </w:r>
    </w:p>
    <w:p w:rsidRPr="00BC62E2" w:rsidR="003A463E" w:rsidP="003A463E" w:rsidRDefault="003A463E" w14:paraId="49B4CAB1" w14:textId="77777777">
      <w:pPr>
        <w:spacing w:after="0"/>
        <w:rPr>
          <w:rFonts w:ascii="Calibri" w:hAnsi="Calibri" w:cs="Calibri"/>
        </w:rPr>
      </w:pPr>
      <w:r w:rsidRPr="00BC62E2">
        <w:rPr>
          <w:rFonts w:ascii="Calibri" w:hAnsi="Calibri" w:cs="Calibri"/>
        </w:rPr>
        <w:t xml:space="preserve">Sommige visitatierapporten bevatten adviezen aan het ministerie van OCW over (financiële) knelpunten. Het bepalen van de hoogte van de subsidie valt echter niet onder de taken van de visitatiecommissies. Deze zijn immers vastgelegd in de Regeling beheer rijkscollecties en subsidiëring museale instellingen (Rbr). Ik breng dan ook geen wijzigingen aan in de hoogte van de subsidie. </w:t>
      </w:r>
    </w:p>
    <w:p w:rsidRPr="00BC62E2" w:rsidR="003A463E" w:rsidP="003A463E" w:rsidRDefault="003A463E" w14:paraId="37D0BEB2" w14:textId="77777777">
      <w:pPr>
        <w:spacing w:after="0"/>
        <w:rPr>
          <w:rFonts w:ascii="Calibri" w:hAnsi="Calibri" w:cs="Calibri"/>
        </w:rPr>
      </w:pPr>
    </w:p>
    <w:p w:rsidRPr="00BC62E2" w:rsidR="003A463E" w:rsidP="003A463E" w:rsidRDefault="003A463E" w14:paraId="5E3076B3" w14:textId="77777777">
      <w:pPr>
        <w:spacing w:after="0"/>
        <w:rPr>
          <w:rFonts w:ascii="Calibri" w:hAnsi="Calibri" w:cs="Calibri"/>
        </w:rPr>
      </w:pPr>
      <w:r w:rsidRPr="00BC62E2">
        <w:rPr>
          <w:rFonts w:ascii="Calibri" w:hAnsi="Calibri" w:cs="Calibri"/>
        </w:rPr>
        <w:t>Tot slot wil ik de musea bedanken voor hun inzet en samenwerking bij het ontwikkelen van het visitatie-instrument, en complimenteer ik hen met de overwegend positieve beoordelingen.</w:t>
      </w:r>
    </w:p>
    <w:bookmarkEnd w:id="0"/>
    <w:p w:rsidRPr="00BC62E2" w:rsidR="003A463E" w:rsidP="003A463E" w:rsidRDefault="003A463E" w14:paraId="0446882C" w14:textId="77777777">
      <w:pPr>
        <w:spacing w:after="0"/>
        <w:rPr>
          <w:rFonts w:ascii="Calibri" w:hAnsi="Calibri" w:cs="Calibri"/>
        </w:rPr>
      </w:pPr>
    </w:p>
    <w:p w:rsidRPr="00BC62E2" w:rsidR="003A463E" w:rsidP="003A463E" w:rsidRDefault="003A463E" w14:paraId="20E2BCFA" w14:textId="77777777">
      <w:pPr>
        <w:spacing w:after="0"/>
        <w:rPr>
          <w:rFonts w:ascii="Calibri" w:hAnsi="Calibri" w:cs="Calibri"/>
        </w:rPr>
      </w:pPr>
    </w:p>
    <w:p w:rsidRPr="00BC62E2" w:rsidR="003A463E" w:rsidP="00BC62E2" w:rsidRDefault="003A463E" w14:paraId="3578971E" w14:textId="77777777">
      <w:pPr>
        <w:pStyle w:val="Geenafstand"/>
        <w:rPr>
          <w:rFonts w:ascii="Calibri" w:hAnsi="Calibri" w:cs="Calibri"/>
        </w:rPr>
      </w:pPr>
      <w:r w:rsidRPr="00BC62E2">
        <w:rPr>
          <w:rFonts w:ascii="Calibri" w:hAnsi="Calibri" w:cs="Calibri"/>
        </w:rPr>
        <w:t>De minister van Onderwijs, Cultuur en Wetenschap,</w:t>
      </w:r>
    </w:p>
    <w:p w:rsidRPr="00BC62E2" w:rsidR="003A463E" w:rsidP="00BC62E2" w:rsidRDefault="003A463E" w14:paraId="55A62C46" w14:textId="15FEC890">
      <w:pPr>
        <w:pStyle w:val="Geenafstand"/>
        <w:rPr>
          <w:rFonts w:ascii="Calibri" w:hAnsi="Calibri" w:cs="Calibri"/>
        </w:rPr>
      </w:pPr>
      <w:r w:rsidRPr="00BC62E2">
        <w:rPr>
          <w:rFonts w:ascii="Calibri" w:hAnsi="Calibri" w:cs="Calibri"/>
        </w:rPr>
        <w:t>E</w:t>
      </w:r>
      <w:r w:rsidRPr="00BC62E2" w:rsidR="00BC62E2">
        <w:rPr>
          <w:rFonts w:ascii="Calibri" w:hAnsi="Calibri" w:cs="Calibri"/>
        </w:rPr>
        <w:t xml:space="preserve">.E.W. </w:t>
      </w:r>
      <w:r w:rsidRPr="00BC62E2">
        <w:rPr>
          <w:rFonts w:ascii="Calibri" w:hAnsi="Calibri" w:cs="Calibri"/>
        </w:rPr>
        <w:t>Bruins</w:t>
      </w:r>
    </w:p>
    <w:p w:rsidRPr="00BC62E2" w:rsidR="003A463E" w:rsidP="003A463E" w:rsidRDefault="003A463E" w14:paraId="62FD6985" w14:textId="77777777">
      <w:pPr>
        <w:spacing w:after="0"/>
        <w:rPr>
          <w:rFonts w:ascii="Calibri" w:hAnsi="Calibri" w:cs="Calibri"/>
        </w:rPr>
      </w:pPr>
    </w:p>
    <w:p w:rsidRPr="00BC62E2" w:rsidR="003A463E" w:rsidP="003A463E" w:rsidRDefault="003A463E" w14:paraId="2EC60954" w14:textId="77777777">
      <w:pPr>
        <w:spacing w:after="0"/>
        <w:rPr>
          <w:rFonts w:ascii="Calibri" w:hAnsi="Calibri" w:cs="Calibri"/>
        </w:rPr>
      </w:pPr>
    </w:p>
    <w:p w:rsidRPr="00BC62E2" w:rsidR="00BC62E2" w:rsidRDefault="00BC62E2" w14:paraId="235A8FE0" w14:textId="77777777">
      <w:pPr>
        <w:rPr>
          <w:rFonts w:ascii="Calibri" w:hAnsi="Calibri" w:cs="Calibri"/>
        </w:rPr>
      </w:pPr>
      <w:r w:rsidRPr="00BC62E2">
        <w:rPr>
          <w:rFonts w:ascii="Calibri" w:hAnsi="Calibri" w:cs="Calibri"/>
        </w:rPr>
        <w:br w:type="page"/>
      </w:r>
    </w:p>
    <w:p w:rsidRPr="00BC62E2" w:rsidR="003A463E" w:rsidP="003A463E" w:rsidRDefault="003A463E" w14:paraId="2595E56C" w14:textId="6A60EC6A">
      <w:pPr>
        <w:pStyle w:val="Kop1"/>
        <w:spacing w:after="0"/>
        <w:rPr>
          <w:rFonts w:ascii="Calibri" w:hAnsi="Calibri" w:cs="Calibri"/>
          <w:sz w:val="22"/>
          <w:szCs w:val="22"/>
        </w:rPr>
      </w:pPr>
      <w:r w:rsidRPr="00BC62E2">
        <w:rPr>
          <w:rFonts w:ascii="Calibri" w:hAnsi="Calibri" w:cs="Calibri"/>
          <w:sz w:val="22"/>
          <w:szCs w:val="22"/>
        </w:rPr>
        <w:lastRenderedPageBreak/>
        <w:t>Bijlage 1</w:t>
      </w:r>
    </w:p>
    <w:p w:rsidRPr="00BC62E2" w:rsidR="003A463E" w:rsidP="003A463E" w:rsidRDefault="003A463E" w14:paraId="028F148A" w14:textId="77777777">
      <w:pPr>
        <w:spacing w:after="0"/>
        <w:rPr>
          <w:rFonts w:ascii="Calibri" w:hAnsi="Calibri" w:cs="Calibri"/>
        </w:rPr>
      </w:pPr>
    </w:p>
    <w:p w:rsidRPr="00BC62E2" w:rsidR="003A463E" w:rsidP="003A463E" w:rsidRDefault="003A463E" w14:paraId="46139D5E" w14:textId="77777777">
      <w:pPr>
        <w:spacing w:after="0"/>
        <w:rPr>
          <w:rFonts w:ascii="Calibri" w:hAnsi="Calibri" w:cs="Calibri"/>
        </w:rPr>
      </w:pPr>
    </w:p>
    <w:p w:rsidRPr="00BC62E2" w:rsidR="003A463E" w:rsidP="003A463E" w:rsidRDefault="003A463E" w14:paraId="7988F192" w14:textId="77777777">
      <w:pPr>
        <w:spacing w:after="0"/>
        <w:rPr>
          <w:rFonts w:ascii="Calibri" w:hAnsi="Calibri" w:cs="Calibri"/>
        </w:rPr>
      </w:pPr>
      <w:r w:rsidRPr="00BC62E2">
        <w:rPr>
          <w:rFonts w:ascii="Calibri" w:hAnsi="Calibri" w:cs="Calibri"/>
        </w:rPr>
        <w:t>Visitatieschema rijksmusea 2021-2024</w:t>
      </w:r>
      <w:r w:rsidRPr="00BC62E2">
        <w:rPr>
          <w:rFonts w:ascii="Calibri" w:hAnsi="Calibri" w:cs="Calibri"/>
        </w:rPr>
        <w:br/>
      </w:r>
    </w:p>
    <w:tbl>
      <w:tblPr>
        <w:tblStyle w:val="Tabelraster"/>
        <w:tblW w:w="0" w:type="auto"/>
        <w:tblLook w:val="04A0" w:firstRow="1" w:lastRow="0" w:firstColumn="1" w:lastColumn="0" w:noHBand="0" w:noVBand="1"/>
      </w:tblPr>
      <w:tblGrid>
        <w:gridCol w:w="1129"/>
        <w:gridCol w:w="4820"/>
      </w:tblGrid>
      <w:tr w:rsidRPr="00BC62E2" w:rsidR="003A463E" w:rsidTr="00A3711D" w14:paraId="44DA78A5" w14:textId="77777777">
        <w:tc>
          <w:tcPr>
            <w:tcW w:w="1129" w:type="dxa"/>
          </w:tcPr>
          <w:p w:rsidRPr="00BC62E2" w:rsidR="003A463E" w:rsidP="003A463E" w:rsidRDefault="003A463E" w14:paraId="15A85764" w14:textId="77777777">
            <w:pPr>
              <w:rPr>
                <w:rFonts w:ascii="Calibri" w:hAnsi="Calibri" w:cs="Calibri"/>
                <w:sz w:val="22"/>
                <w:szCs w:val="22"/>
              </w:rPr>
            </w:pPr>
            <w:bookmarkStart w:name="_Hlk199247754" w:id="1"/>
            <w:r w:rsidRPr="00BC62E2">
              <w:rPr>
                <w:rFonts w:ascii="Calibri" w:hAnsi="Calibri" w:cs="Calibri"/>
                <w:b/>
                <w:bCs/>
                <w:sz w:val="22"/>
                <w:szCs w:val="22"/>
              </w:rPr>
              <w:t>2022</w:t>
            </w:r>
          </w:p>
        </w:tc>
        <w:tc>
          <w:tcPr>
            <w:tcW w:w="4820" w:type="dxa"/>
          </w:tcPr>
          <w:p w:rsidRPr="00BC62E2" w:rsidR="003A463E" w:rsidP="003A463E" w:rsidRDefault="003A463E" w14:paraId="762D59C9" w14:textId="77777777">
            <w:pPr>
              <w:rPr>
                <w:rFonts w:ascii="Calibri" w:hAnsi="Calibri" w:cs="Calibri"/>
                <w:sz w:val="22"/>
                <w:szCs w:val="22"/>
              </w:rPr>
            </w:pPr>
          </w:p>
        </w:tc>
      </w:tr>
      <w:tr w:rsidRPr="00BC62E2" w:rsidR="003A463E" w:rsidTr="00A3711D" w14:paraId="6F5C5875" w14:textId="77777777">
        <w:tc>
          <w:tcPr>
            <w:tcW w:w="1129" w:type="dxa"/>
          </w:tcPr>
          <w:p w:rsidRPr="00BC62E2" w:rsidR="003A463E" w:rsidP="003A463E" w:rsidRDefault="003A463E" w14:paraId="0C5318E7" w14:textId="77777777">
            <w:pPr>
              <w:rPr>
                <w:rFonts w:ascii="Calibri" w:hAnsi="Calibri" w:cs="Calibri"/>
                <w:sz w:val="22"/>
                <w:szCs w:val="22"/>
              </w:rPr>
            </w:pPr>
          </w:p>
        </w:tc>
        <w:tc>
          <w:tcPr>
            <w:tcW w:w="4820" w:type="dxa"/>
          </w:tcPr>
          <w:p w:rsidRPr="00BC62E2" w:rsidR="003A463E" w:rsidP="003A463E" w:rsidRDefault="003A463E" w14:paraId="6AEF09EA" w14:textId="77777777">
            <w:pPr>
              <w:rPr>
                <w:rFonts w:ascii="Calibri" w:hAnsi="Calibri" w:cs="Calibri"/>
                <w:noProof/>
                <w:color w:val="000000"/>
                <w:sz w:val="22"/>
                <w:szCs w:val="22"/>
              </w:rPr>
            </w:pPr>
            <w:r w:rsidRPr="00BC62E2">
              <w:rPr>
                <w:rFonts w:ascii="Calibri" w:hAnsi="Calibri" w:cs="Calibri"/>
                <w:noProof/>
                <w:color w:val="000000"/>
                <w:sz w:val="22"/>
                <w:szCs w:val="22"/>
              </w:rPr>
              <w:t>Huis Doorn</w:t>
            </w:r>
          </w:p>
        </w:tc>
      </w:tr>
      <w:tr w:rsidRPr="00BC62E2" w:rsidR="003A463E" w:rsidTr="00A3711D" w14:paraId="0E11CA81" w14:textId="77777777">
        <w:tc>
          <w:tcPr>
            <w:tcW w:w="1129" w:type="dxa"/>
          </w:tcPr>
          <w:p w:rsidRPr="00BC62E2" w:rsidR="003A463E" w:rsidP="003A463E" w:rsidRDefault="003A463E" w14:paraId="44BA637C" w14:textId="77777777">
            <w:pPr>
              <w:rPr>
                <w:rFonts w:ascii="Calibri" w:hAnsi="Calibri" w:cs="Calibri"/>
                <w:sz w:val="22"/>
                <w:szCs w:val="22"/>
              </w:rPr>
            </w:pPr>
          </w:p>
        </w:tc>
        <w:tc>
          <w:tcPr>
            <w:tcW w:w="4820" w:type="dxa"/>
          </w:tcPr>
          <w:p w:rsidRPr="00BC62E2" w:rsidR="003A463E" w:rsidP="003A463E" w:rsidRDefault="003A463E" w14:paraId="3D8763F0" w14:textId="77777777">
            <w:pPr>
              <w:rPr>
                <w:rFonts w:ascii="Calibri" w:hAnsi="Calibri" w:cs="Calibri"/>
                <w:sz w:val="22"/>
                <w:szCs w:val="22"/>
              </w:rPr>
            </w:pPr>
            <w:r w:rsidRPr="00BC62E2">
              <w:rPr>
                <w:rFonts w:ascii="Calibri" w:hAnsi="Calibri" w:cs="Calibri"/>
                <w:noProof/>
                <w:color w:val="000000"/>
                <w:sz w:val="22"/>
                <w:szCs w:val="22"/>
              </w:rPr>
              <w:t>Rijksmuseum Muiderslot</w:t>
            </w:r>
          </w:p>
        </w:tc>
      </w:tr>
      <w:tr w:rsidRPr="00BC62E2" w:rsidR="003A463E" w:rsidTr="00A3711D" w14:paraId="1F66F26E" w14:textId="77777777">
        <w:tc>
          <w:tcPr>
            <w:tcW w:w="1129" w:type="dxa"/>
          </w:tcPr>
          <w:p w:rsidRPr="00BC62E2" w:rsidR="003A463E" w:rsidP="003A463E" w:rsidRDefault="003A463E" w14:paraId="5B9261F2" w14:textId="77777777">
            <w:pPr>
              <w:rPr>
                <w:rFonts w:ascii="Calibri" w:hAnsi="Calibri" w:cs="Calibri"/>
                <w:sz w:val="22"/>
                <w:szCs w:val="22"/>
              </w:rPr>
            </w:pPr>
          </w:p>
        </w:tc>
        <w:tc>
          <w:tcPr>
            <w:tcW w:w="4820" w:type="dxa"/>
          </w:tcPr>
          <w:p w:rsidRPr="00BC62E2" w:rsidR="003A463E" w:rsidP="003A463E" w:rsidRDefault="003A463E" w14:paraId="19C46BC4" w14:textId="77777777">
            <w:pPr>
              <w:rPr>
                <w:rFonts w:ascii="Calibri" w:hAnsi="Calibri" w:cs="Calibri"/>
                <w:sz w:val="22"/>
                <w:szCs w:val="22"/>
              </w:rPr>
            </w:pPr>
            <w:r w:rsidRPr="00BC62E2">
              <w:rPr>
                <w:rFonts w:ascii="Calibri" w:hAnsi="Calibri" w:cs="Calibri"/>
                <w:noProof/>
                <w:color w:val="000000"/>
                <w:sz w:val="22"/>
                <w:szCs w:val="22"/>
              </w:rPr>
              <w:t>Rijksmuseum Twenthe</w:t>
            </w:r>
          </w:p>
        </w:tc>
      </w:tr>
      <w:tr w:rsidRPr="00BC62E2" w:rsidR="003A463E" w:rsidTr="00A3711D" w14:paraId="5B650606" w14:textId="77777777">
        <w:tc>
          <w:tcPr>
            <w:tcW w:w="1129" w:type="dxa"/>
          </w:tcPr>
          <w:p w:rsidRPr="00BC62E2" w:rsidR="003A463E" w:rsidP="003A463E" w:rsidRDefault="003A463E" w14:paraId="4B6F3097" w14:textId="77777777">
            <w:pPr>
              <w:rPr>
                <w:rFonts w:ascii="Calibri" w:hAnsi="Calibri" w:cs="Calibri"/>
                <w:sz w:val="22"/>
                <w:szCs w:val="22"/>
              </w:rPr>
            </w:pPr>
          </w:p>
        </w:tc>
        <w:tc>
          <w:tcPr>
            <w:tcW w:w="4820" w:type="dxa"/>
          </w:tcPr>
          <w:p w:rsidRPr="00BC62E2" w:rsidR="003A463E" w:rsidP="003A463E" w:rsidRDefault="003A463E" w14:paraId="03A7E767" w14:textId="77777777">
            <w:pPr>
              <w:rPr>
                <w:rFonts w:ascii="Calibri" w:hAnsi="Calibri" w:cs="Calibri"/>
                <w:sz w:val="22"/>
                <w:szCs w:val="22"/>
              </w:rPr>
            </w:pPr>
            <w:r w:rsidRPr="00BC62E2">
              <w:rPr>
                <w:rFonts w:ascii="Calibri" w:hAnsi="Calibri" w:cs="Calibri"/>
                <w:noProof/>
                <w:color w:val="000000"/>
                <w:sz w:val="22"/>
                <w:szCs w:val="22"/>
              </w:rPr>
              <w:t>Rijksbureau voor Kunsthistorische Documentatie</w:t>
            </w:r>
          </w:p>
        </w:tc>
      </w:tr>
      <w:tr w:rsidRPr="00BC62E2" w:rsidR="003A463E" w:rsidTr="00A3711D" w14:paraId="677383C8" w14:textId="77777777">
        <w:tc>
          <w:tcPr>
            <w:tcW w:w="1129" w:type="dxa"/>
          </w:tcPr>
          <w:p w:rsidRPr="00BC62E2" w:rsidR="003A463E" w:rsidP="003A463E" w:rsidRDefault="003A463E" w14:paraId="4DA50971" w14:textId="77777777">
            <w:pPr>
              <w:rPr>
                <w:rFonts w:ascii="Calibri" w:hAnsi="Calibri" w:cs="Calibri"/>
                <w:sz w:val="22"/>
                <w:szCs w:val="22"/>
              </w:rPr>
            </w:pPr>
          </w:p>
        </w:tc>
        <w:tc>
          <w:tcPr>
            <w:tcW w:w="4820" w:type="dxa"/>
          </w:tcPr>
          <w:p w:rsidRPr="00BC62E2" w:rsidR="003A463E" w:rsidP="003A463E" w:rsidRDefault="003A463E" w14:paraId="4F681828" w14:textId="77777777">
            <w:pPr>
              <w:rPr>
                <w:rFonts w:ascii="Calibri" w:hAnsi="Calibri" w:cs="Calibri"/>
                <w:sz w:val="22"/>
                <w:szCs w:val="22"/>
              </w:rPr>
            </w:pPr>
            <w:r w:rsidRPr="00BC62E2">
              <w:rPr>
                <w:rFonts w:ascii="Calibri" w:hAnsi="Calibri" w:cs="Calibri"/>
                <w:noProof/>
                <w:color w:val="000000"/>
                <w:sz w:val="22"/>
                <w:szCs w:val="22"/>
              </w:rPr>
              <w:t>Nationaal Glasmuseum Leerdam</w:t>
            </w:r>
          </w:p>
        </w:tc>
      </w:tr>
      <w:tr w:rsidRPr="00BC62E2" w:rsidR="003A463E" w:rsidTr="00A3711D" w14:paraId="6C71A363" w14:textId="77777777">
        <w:tc>
          <w:tcPr>
            <w:tcW w:w="1129" w:type="dxa"/>
          </w:tcPr>
          <w:p w:rsidRPr="00BC62E2" w:rsidR="003A463E" w:rsidP="003A463E" w:rsidRDefault="003A463E" w14:paraId="559373E9" w14:textId="77777777">
            <w:pPr>
              <w:rPr>
                <w:rFonts w:ascii="Calibri" w:hAnsi="Calibri" w:cs="Calibri"/>
                <w:sz w:val="22"/>
                <w:szCs w:val="22"/>
              </w:rPr>
            </w:pPr>
          </w:p>
        </w:tc>
        <w:tc>
          <w:tcPr>
            <w:tcW w:w="4820" w:type="dxa"/>
          </w:tcPr>
          <w:p w:rsidRPr="00BC62E2" w:rsidR="003A463E" w:rsidP="003A463E" w:rsidRDefault="003A463E" w14:paraId="14D28CD6" w14:textId="77777777">
            <w:pPr>
              <w:rPr>
                <w:rFonts w:ascii="Calibri" w:hAnsi="Calibri" w:cs="Calibri"/>
                <w:sz w:val="22"/>
                <w:szCs w:val="22"/>
              </w:rPr>
            </w:pPr>
            <w:r w:rsidRPr="00BC62E2">
              <w:rPr>
                <w:rFonts w:ascii="Calibri" w:hAnsi="Calibri" w:cs="Calibri"/>
                <w:noProof/>
                <w:color w:val="000000"/>
                <w:sz w:val="22"/>
                <w:szCs w:val="22"/>
              </w:rPr>
              <w:t>Rijksmuseum van Oudheden</w:t>
            </w:r>
          </w:p>
        </w:tc>
      </w:tr>
      <w:tr w:rsidRPr="00BC62E2" w:rsidR="003A463E" w:rsidTr="00A3711D" w14:paraId="1B291773" w14:textId="77777777">
        <w:tc>
          <w:tcPr>
            <w:tcW w:w="1129" w:type="dxa"/>
          </w:tcPr>
          <w:p w:rsidRPr="00BC62E2" w:rsidR="003A463E" w:rsidP="003A463E" w:rsidRDefault="003A463E" w14:paraId="5E960F43" w14:textId="77777777">
            <w:pPr>
              <w:rPr>
                <w:rFonts w:ascii="Calibri" w:hAnsi="Calibri" w:cs="Calibri"/>
                <w:sz w:val="22"/>
                <w:szCs w:val="22"/>
              </w:rPr>
            </w:pPr>
          </w:p>
        </w:tc>
        <w:tc>
          <w:tcPr>
            <w:tcW w:w="4820" w:type="dxa"/>
          </w:tcPr>
          <w:p w:rsidRPr="00BC62E2" w:rsidR="003A463E" w:rsidP="003A463E" w:rsidRDefault="003A463E" w14:paraId="3DD478BF" w14:textId="77777777">
            <w:pPr>
              <w:rPr>
                <w:rFonts w:ascii="Calibri" w:hAnsi="Calibri" w:cs="Calibri"/>
                <w:sz w:val="22"/>
                <w:szCs w:val="22"/>
              </w:rPr>
            </w:pPr>
            <w:r w:rsidRPr="00BC62E2">
              <w:rPr>
                <w:rFonts w:ascii="Calibri" w:hAnsi="Calibri" w:cs="Calibri"/>
                <w:noProof/>
                <w:color w:val="000000"/>
                <w:sz w:val="22"/>
                <w:szCs w:val="22"/>
              </w:rPr>
              <w:t>Eye Filmmuseum</w:t>
            </w:r>
          </w:p>
        </w:tc>
      </w:tr>
      <w:tr w:rsidRPr="00BC62E2" w:rsidR="003A463E" w:rsidTr="00A3711D" w14:paraId="6FFBE28F" w14:textId="77777777">
        <w:tc>
          <w:tcPr>
            <w:tcW w:w="1129" w:type="dxa"/>
          </w:tcPr>
          <w:p w:rsidRPr="00BC62E2" w:rsidR="003A463E" w:rsidP="003A463E" w:rsidRDefault="003A463E" w14:paraId="12754503" w14:textId="77777777">
            <w:pPr>
              <w:rPr>
                <w:rFonts w:ascii="Calibri" w:hAnsi="Calibri" w:cs="Calibri"/>
                <w:sz w:val="22"/>
                <w:szCs w:val="22"/>
              </w:rPr>
            </w:pPr>
          </w:p>
        </w:tc>
        <w:tc>
          <w:tcPr>
            <w:tcW w:w="4820" w:type="dxa"/>
          </w:tcPr>
          <w:p w:rsidRPr="00BC62E2" w:rsidR="003A463E" w:rsidP="003A463E" w:rsidRDefault="003A463E" w14:paraId="37E53A57" w14:textId="77777777">
            <w:pPr>
              <w:rPr>
                <w:rFonts w:ascii="Calibri" w:hAnsi="Calibri" w:cs="Calibri"/>
                <w:sz w:val="22"/>
                <w:szCs w:val="22"/>
              </w:rPr>
            </w:pPr>
            <w:r w:rsidRPr="00BC62E2">
              <w:rPr>
                <w:rFonts w:ascii="Calibri" w:hAnsi="Calibri" w:cs="Calibri"/>
                <w:noProof/>
                <w:color w:val="000000"/>
                <w:sz w:val="22"/>
                <w:szCs w:val="22"/>
              </w:rPr>
              <w:t>Nederlands Literatuurmuseum</w:t>
            </w:r>
          </w:p>
        </w:tc>
      </w:tr>
      <w:tr w:rsidRPr="00BC62E2" w:rsidR="003A463E" w:rsidTr="00A3711D" w14:paraId="43B6E379" w14:textId="77777777">
        <w:tc>
          <w:tcPr>
            <w:tcW w:w="1129" w:type="dxa"/>
          </w:tcPr>
          <w:p w:rsidRPr="00BC62E2" w:rsidR="003A463E" w:rsidP="003A463E" w:rsidRDefault="003A463E" w14:paraId="2D2F88AD" w14:textId="77777777">
            <w:pPr>
              <w:rPr>
                <w:rFonts w:ascii="Calibri" w:hAnsi="Calibri" w:cs="Calibri"/>
                <w:sz w:val="22"/>
                <w:szCs w:val="22"/>
              </w:rPr>
            </w:pPr>
          </w:p>
        </w:tc>
        <w:tc>
          <w:tcPr>
            <w:tcW w:w="4820" w:type="dxa"/>
          </w:tcPr>
          <w:p w:rsidRPr="00BC62E2" w:rsidR="003A463E" w:rsidP="003A463E" w:rsidRDefault="003A463E" w14:paraId="139B3116" w14:textId="77777777">
            <w:pPr>
              <w:rPr>
                <w:rFonts w:ascii="Calibri" w:hAnsi="Calibri" w:cs="Calibri"/>
                <w:sz w:val="22"/>
                <w:szCs w:val="22"/>
              </w:rPr>
            </w:pPr>
            <w:r w:rsidRPr="00BC62E2">
              <w:rPr>
                <w:rFonts w:ascii="Calibri" w:hAnsi="Calibri" w:cs="Calibri"/>
                <w:noProof/>
                <w:color w:val="000000"/>
                <w:sz w:val="22"/>
                <w:szCs w:val="22"/>
              </w:rPr>
              <w:t>Keramiekmuseum Het Princessehof</w:t>
            </w:r>
          </w:p>
        </w:tc>
      </w:tr>
      <w:tr w:rsidRPr="00BC62E2" w:rsidR="003A463E" w:rsidTr="00A3711D" w14:paraId="13E92832" w14:textId="77777777">
        <w:tc>
          <w:tcPr>
            <w:tcW w:w="1129" w:type="dxa"/>
          </w:tcPr>
          <w:p w:rsidRPr="00BC62E2" w:rsidR="003A463E" w:rsidP="003A463E" w:rsidRDefault="003A463E" w14:paraId="5A416190" w14:textId="77777777">
            <w:pPr>
              <w:rPr>
                <w:rFonts w:ascii="Calibri" w:hAnsi="Calibri" w:cs="Calibri"/>
                <w:sz w:val="22"/>
                <w:szCs w:val="22"/>
              </w:rPr>
            </w:pPr>
            <w:r w:rsidRPr="00BC62E2">
              <w:rPr>
                <w:rFonts w:ascii="Calibri" w:hAnsi="Calibri" w:cs="Calibri"/>
                <w:b/>
                <w:bCs/>
                <w:sz w:val="22"/>
                <w:szCs w:val="22"/>
              </w:rPr>
              <w:t>2023</w:t>
            </w:r>
          </w:p>
        </w:tc>
        <w:tc>
          <w:tcPr>
            <w:tcW w:w="4820" w:type="dxa"/>
          </w:tcPr>
          <w:p w:rsidRPr="00BC62E2" w:rsidR="003A463E" w:rsidP="003A463E" w:rsidRDefault="003A463E" w14:paraId="1948AB87" w14:textId="77777777">
            <w:pPr>
              <w:rPr>
                <w:rFonts w:ascii="Calibri" w:hAnsi="Calibri" w:cs="Calibri"/>
                <w:sz w:val="22"/>
                <w:szCs w:val="22"/>
              </w:rPr>
            </w:pPr>
          </w:p>
        </w:tc>
      </w:tr>
      <w:tr w:rsidRPr="00BC62E2" w:rsidR="003A463E" w:rsidTr="00A3711D" w14:paraId="4308EF75" w14:textId="77777777">
        <w:tc>
          <w:tcPr>
            <w:tcW w:w="1129" w:type="dxa"/>
          </w:tcPr>
          <w:p w:rsidRPr="00BC62E2" w:rsidR="003A463E" w:rsidP="003A463E" w:rsidRDefault="003A463E" w14:paraId="72B7CAF2" w14:textId="77777777">
            <w:pPr>
              <w:rPr>
                <w:rFonts w:ascii="Calibri" w:hAnsi="Calibri" w:cs="Calibri"/>
                <w:sz w:val="22"/>
                <w:szCs w:val="22"/>
              </w:rPr>
            </w:pPr>
          </w:p>
        </w:tc>
        <w:tc>
          <w:tcPr>
            <w:tcW w:w="4820" w:type="dxa"/>
          </w:tcPr>
          <w:p w:rsidRPr="00BC62E2" w:rsidR="003A463E" w:rsidP="003A463E" w:rsidRDefault="003A463E" w14:paraId="0FF19C61" w14:textId="77777777">
            <w:pPr>
              <w:rPr>
                <w:rFonts w:ascii="Calibri" w:hAnsi="Calibri" w:cs="Calibri"/>
                <w:noProof/>
                <w:color w:val="000000"/>
                <w:sz w:val="22"/>
                <w:szCs w:val="22"/>
              </w:rPr>
            </w:pPr>
            <w:r w:rsidRPr="00BC62E2">
              <w:rPr>
                <w:rFonts w:ascii="Calibri" w:hAnsi="Calibri" w:cs="Calibri"/>
                <w:noProof/>
                <w:color w:val="000000"/>
                <w:sz w:val="22"/>
                <w:szCs w:val="22"/>
              </w:rPr>
              <w:t>Kröller-Müller Museum</w:t>
            </w:r>
          </w:p>
        </w:tc>
      </w:tr>
      <w:tr w:rsidRPr="00BC62E2" w:rsidR="003A463E" w:rsidTr="00A3711D" w14:paraId="26D1F16D" w14:textId="77777777">
        <w:tc>
          <w:tcPr>
            <w:tcW w:w="1129" w:type="dxa"/>
          </w:tcPr>
          <w:p w:rsidRPr="00BC62E2" w:rsidR="003A463E" w:rsidP="003A463E" w:rsidRDefault="003A463E" w14:paraId="48D73A83" w14:textId="77777777">
            <w:pPr>
              <w:rPr>
                <w:rFonts w:ascii="Calibri" w:hAnsi="Calibri" w:cs="Calibri"/>
                <w:sz w:val="22"/>
                <w:szCs w:val="22"/>
              </w:rPr>
            </w:pPr>
          </w:p>
        </w:tc>
        <w:tc>
          <w:tcPr>
            <w:tcW w:w="4820" w:type="dxa"/>
          </w:tcPr>
          <w:p w:rsidRPr="00BC62E2" w:rsidR="003A463E" w:rsidP="003A463E" w:rsidRDefault="003A463E" w14:paraId="03EC99B9" w14:textId="77777777">
            <w:pPr>
              <w:rPr>
                <w:rFonts w:ascii="Calibri" w:hAnsi="Calibri" w:cs="Calibri"/>
                <w:sz w:val="22"/>
                <w:szCs w:val="22"/>
              </w:rPr>
            </w:pPr>
            <w:r w:rsidRPr="00BC62E2">
              <w:rPr>
                <w:rFonts w:ascii="Calibri" w:hAnsi="Calibri" w:cs="Calibri"/>
                <w:noProof/>
                <w:color w:val="000000"/>
                <w:sz w:val="22"/>
                <w:szCs w:val="22"/>
              </w:rPr>
              <w:t>Het Nederlands Openluchtmuseum</w:t>
            </w:r>
          </w:p>
        </w:tc>
      </w:tr>
      <w:tr w:rsidRPr="00BC62E2" w:rsidR="003A463E" w:rsidTr="00A3711D" w14:paraId="75250004" w14:textId="77777777">
        <w:tc>
          <w:tcPr>
            <w:tcW w:w="1129" w:type="dxa"/>
          </w:tcPr>
          <w:p w:rsidRPr="00BC62E2" w:rsidR="003A463E" w:rsidP="003A463E" w:rsidRDefault="003A463E" w14:paraId="5F27A44F" w14:textId="77777777">
            <w:pPr>
              <w:rPr>
                <w:rFonts w:ascii="Calibri" w:hAnsi="Calibri" w:cs="Calibri"/>
                <w:sz w:val="22"/>
                <w:szCs w:val="22"/>
              </w:rPr>
            </w:pPr>
          </w:p>
        </w:tc>
        <w:tc>
          <w:tcPr>
            <w:tcW w:w="4820" w:type="dxa"/>
          </w:tcPr>
          <w:p w:rsidRPr="00BC62E2" w:rsidR="003A463E" w:rsidP="003A463E" w:rsidRDefault="003A463E" w14:paraId="0ED75001" w14:textId="77777777">
            <w:pPr>
              <w:rPr>
                <w:rFonts w:ascii="Calibri" w:hAnsi="Calibri" w:cs="Calibri"/>
                <w:noProof/>
                <w:color w:val="000000"/>
                <w:sz w:val="22"/>
                <w:szCs w:val="22"/>
              </w:rPr>
            </w:pPr>
            <w:r w:rsidRPr="00BC62E2">
              <w:rPr>
                <w:rFonts w:ascii="Calibri" w:hAnsi="Calibri" w:cs="Calibri"/>
                <w:noProof/>
                <w:color w:val="000000"/>
                <w:sz w:val="22"/>
                <w:szCs w:val="22"/>
              </w:rPr>
              <w:t>Het Rijksmuseum Amsterdam</w:t>
            </w:r>
          </w:p>
        </w:tc>
      </w:tr>
      <w:tr w:rsidRPr="00BC62E2" w:rsidR="003A463E" w:rsidTr="00A3711D" w14:paraId="170D4090" w14:textId="77777777">
        <w:tc>
          <w:tcPr>
            <w:tcW w:w="1129" w:type="dxa"/>
          </w:tcPr>
          <w:p w:rsidRPr="00BC62E2" w:rsidR="003A463E" w:rsidP="003A463E" w:rsidRDefault="003A463E" w14:paraId="277E8880" w14:textId="77777777">
            <w:pPr>
              <w:rPr>
                <w:rFonts w:ascii="Calibri" w:hAnsi="Calibri" w:cs="Calibri"/>
                <w:sz w:val="22"/>
                <w:szCs w:val="22"/>
              </w:rPr>
            </w:pPr>
          </w:p>
        </w:tc>
        <w:tc>
          <w:tcPr>
            <w:tcW w:w="4820" w:type="dxa"/>
          </w:tcPr>
          <w:p w:rsidRPr="00BC62E2" w:rsidR="003A463E" w:rsidP="003A463E" w:rsidRDefault="003A463E" w14:paraId="3C475178" w14:textId="77777777">
            <w:pPr>
              <w:rPr>
                <w:rFonts w:ascii="Calibri" w:hAnsi="Calibri" w:cs="Calibri"/>
                <w:noProof/>
                <w:color w:val="000000"/>
                <w:sz w:val="22"/>
                <w:szCs w:val="22"/>
              </w:rPr>
            </w:pPr>
            <w:r w:rsidRPr="00BC62E2">
              <w:rPr>
                <w:rFonts w:ascii="Calibri" w:hAnsi="Calibri" w:cs="Calibri"/>
                <w:noProof/>
                <w:color w:val="000000"/>
                <w:sz w:val="22"/>
                <w:szCs w:val="22"/>
              </w:rPr>
              <w:t>Museum Slot Loevestein</w:t>
            </w:r>
          </w:p>
        </w:tc>
      </w:tr>
      <w:tr w:rsidRPr="00BC62E2" w:rsidR="003A463E" w:rsidTr="00A3711D" w14:paraId="485F6AB3" w14:textId="77777777">
        <w:tc>
          <w:tcPr>
            <w:tcW w:w="1129" w:type="dxa"/>
          </w:tcPr>
          <w:p w:rsidRPr="00BC62E2" w:rsidR="003A463E" w:rsidP="003A463E" w:rsidRDefault="003A463E" w14:paraId="7272913A" w14:textId="77777777">
            <w:pPr>
              <w:rPr>
                <w:rFonts w:ascii="Calibri" w:hAnsi="Calibri" w:cs="Calibri"/>
                <w:sz w:val="22"/>
                <w:szCs w:val="22"/>
              </w:rPr>
            </w:pPr>
          </w:p>
        </w:tc>
        <w:tc>
          <w:tcPr>
            <w:tcW w:w="4820" w:type="dxa"/>
          </w:tcPr>
          <w:p w:rsidRPr="00BC62E2" w:rsidR="003A463E" w:rsidP="003A463E" w:rsidRDefault="003A463E" w14:paraId="303A51C3" w14:textId="77777777">
            <w:pPr>
              <w:rPr>
                <w:rFonts w:ascii="Calibri" w:hAnsi="Calibri" w:cs="Calibri"/>
                <w:noProof/>
                <w:color w:val="000000"/>
                <w:sz w:val="22"/>
                <w:szCs w:val="22"/>
              </w:rPr>
            </w:pPr>
            <w:r w:rsidRPr="00BC62E2">
              <w:rPr>
                <w:rFonts w:ascii="Calibri" w:hAnsi="Calibri" w:cs="Calibri"/>
                <w:noProof/>
                <w:color w:val="000000"/>
                <w:sz w:val="22"/>
                <w:szCs w:val="22"/>
              </w:rPr>
              <w:t>Naturalis Biodiversity Center</w:t>
            </w:r>
          </w:p>
        </w:tc>
      </w:tr>
      <w:tr w:rsidRPr="00BC62E2" w:rsidR="003A463E" w:rsidTr="00A3711D" w14:paraId="24BCF13A" w14:textId="77777777">
        <w:tc>
          <w:tcPr>
            <w:tcW w:w="1129" w:type="dxa"/>
          </w:tcPr>
          <w:p w:rsidRPr="00BC62E2" w:rsidR="003A463E" w:rsidP="003A463E" w:rsidRDefault="003A463E" w14:paraId="0F8D2C19" w14:textId="77777777">
            <w:pPr>
              <w:rPr>
                <w:rFonts w:ascii="Calibri" w:hAnsi="Calibri" w:cs="Calibri"/>
                <w:sz w:val="22"/>
                <w:szCs w:val="22"/>
              </w:rPr>
            </w:pPr>
          </w:p>
        </w:tc>
        <w:tc>
          <w:tcPr>
            <w:tcW w:w="4820" w:type="dxa"/>
          </w:tcPr>
          <w:p w:rsidRPr="00BC62E2" w:rsidR="003A463E" w:rsidP="003A463E" w:rsidRDefault="003A463E" w14:paraId="35E1711B" w14:textId="77777777">
            <w:pPr>
              <w:rPr>
                <w:rFonts w:ascii="Calibri" w:hAnsi="Calibri" w:cs="Calibri"/>
                <w:noProof/>
                <w:color w:val="000000"/>
                <w:sz w:val="22"/>
                <w:szCs w:val="22"/>
              </w:rPr>
            </w:pPr>
            <w:r w:rsidRPr="00BC62E2">
              <w:rPr>
                <w:rFonts w:ascii="Calibri" w:hAnsi="Calibri" w:cs="Calibri"/>
                <w:noProof/>
                <w:color w:val="000000"/>
                <w:sz w:val="22"/>
                <w:szCs w:val="22"/>
              </w:rPr>
              <w:t>Rijksmuseum De Gevangenpoort</w:t>
            </w:r>
          </w:p>
        </w:tc>
      </w:tr>
      <w:tr w:rsidRPr="00BC62E2" w:rsidR="003A463E" w:rsidTr="00A3711D" w14:paraId="3397B524" w14:textId="77777777">
        <w:tc>
          <w:tcPr>
            <w:tcW w:w="1129" w:type="dxa"/>
          </w:tcPr>
          <w:p w:rsidRPr="00BC62E2" w:rsidR="003A463E" w:rsidP="003A463E" w:rsidRDefault="003A463E" w14:paraId="7F7EFE6E" w14:textId="77777777">
            <w:pPr>
              <w:rPr>
                <w:rFonts w:ascii="Calibri" w:hAnsi="Calibri" w:cs="Calibri"/>
                <w:sz w:val="22"/>
                <w:szCs w:val="22"/>
              </w:rPr>
            </w:pPr>
          </w:p>
        </w:tc>
        <w:tc>
          <w:tcPr>
            <w:tcW w:w="4820" w:type="dxa"/>
          </w:tcPr>
          <w:p w:rsidRPr="00BC62E2" w:rsidR="003A463E" w:rsidP="003A463E" w:rsidRDefault="003A463E" w14:paraId="45F3C34A" w14:textId="77777777">
            <w:pPr>
              <w:rPr>
                <w:rFonts w:ascii="Calibri" w:hAnsi="Calibri" w:cs="Calibri"/>
                <w:noProof/>
                <w:color w:val="000000"/>
                <w:sz w:val="22"/>
                <w:szCs w:val="22"/>
              </w:rPr>
            </w:pPr>
            <w:r w:rsidRPr="00BC62E2">
              <w:rPr>
                <w:rFonts w:ascii="Calibri" w:hAnsi="Calibri" w:cs="Calibri"/>
                <w:noProof/>
                <w:color w:val="000000"/>
                <w:sz w:val="22"/>
                <w:szCs w:val="22"/>
              </w:rPr>
              <w:t>Paleis Het Loo</w:t>
            </w:r>
          </w:p>
        </w:tc>
      </w:tr>
      <w:tr w:rsidRPr="00BC62E2" w:rsidR="003A463E" w:rsidTr="00A3711D" w14:paraId="03B9F7EE" w14:textId="77777777">
        <w:tc>
          <w:tcPr>
            <w:tcW w:w="1129" w:type="dxa"/>
          </w:tcPr>
          <w:p w:rsidRPr="00BC62E2" w:rsidR="003A463E" w:rsidP="003A463E" w:rsidRDefault="003A463E" w14:paraId="5E0CF5F3" w14:textId="77777777">
            <w:pPr>
              <w:rPr>
                <w:rFonts w:ascii="Calibri" w:hAnsi="Calibri" w:cs="Calibri"/>
                <w:sz w:val="22"/>
                <w:szCs w:val="22"/>
              </w:rPr>
            </w:pPr>
          </w:p>
        </w:tc>
        <w:tc>
          <w:tcPr>
            <w:tcW w:w="4820" w:type="dxa"/>
          </w:tcPr>
          <w:p w:rsidRPr="00BC62E2" w:rsidR="003A463E" w:rsidP="003A463E" w:rsidRDefault="003A463E" w14:paraId="32445D3F" w14:textId="77777777">
            <w:pPr>
              <w:rPr>
                <w:rFonts w:ascii="Calibri" w:hAnsi="Calibri" w:cs="Calibri"/>
                <w:noProof/>
                <w:color w:val="000000"/>
                <w:sz w:val="22"/>
                <w:szCs w:val="22"/>
              </w:rPr>
            </w:pPr>
            <w:r w:rsidRPr="00BC62E2">
              <w:rPr>
                <w:rFonts w:ascii="Calibri" w:hAnsi="Calibri" w:cs="Calibri"/>
                <w:noProof/>
                <w:color w:val="000000"/>
                <w:sz w:val="22"/>
                <w:szCs w:val="22"/>
              </w:rPr>
              <w:t>Nederlands Fotomuseum</w:t>
            </w:r>
          </w:p>
        </w:tc>
      </w:tr>
      <w:tr w:rsidRPr="00BC62E2" w:rsidR="003A463E" w:rsidTr="00A3711D" w14:paraId="7AEEB301" w14:textId="77777777">
        <w:tc>
          <w:tcPr>
            <w:tcW w:w="1129" w:type="dxa"/>
          </w:tcPr>
          <w:p w:rsidRPr="00BC62E2" w:rsidR="003A463E" w:rsidP="003A463E" w:rsidRDefault="003A463E" w14:paraId="1069283A" w14:textId="77777777">
            <w:pPr>
              <w:rPr>
                <w:rFonts w:ascii="Calibri" w:hAnsi="Calibri" w:cs="Calibri"/>
                <w:sz w:val="22"/>
                <w:szCs w:val="22"/>
              </w:rPr>
            </w:pPr>
            <w:r w:rsidRPr="00BC62E2">
              <w:rPr>
                <w:rFonts w:ascii="Calibri" w:hAnsi="Calibri" w:cs="Calibri"/>
                <w:b/>
                <w:bCs/>
                <w:sz w:val="22"/>
                <w:szCs w:val="22"/>
              </w:rPr>
              <w:t>2024</w:t>
            </w:r>
          </w:p>
        </w:tc>
        <w:tc>
          <w:tcPr>
            <w:tcW w:w="4820" w:type="dxa"/>
          </w:tcPr>
          <w:p w:rsidRPr="00BC62E2" w:rsidR="003A463E" w:rsidP="003A463E" w:rsidRDefault="003A463E" w14:paraId="2D38E67A" w14:textId="77777777">
            <w:pPr>
              <w:rPr>
                <w:rFonts w:ascii="Calibri" w:hAnsi="Calibri" w:cs="Calibri"/>
                <w:noProof/>
                <w:color w:val="000000"/>
                <w:sz w:val="22"/>
                <w:szCs w:val="22"/>
              </w:rPr>
            </w:pPr>
          </w:p>
        </w:tc>
      </w:tr>
      <w:tr w:rsidRPr="00BC62E2" w:rsidR="003A463E" w:rsidTr="00A3711D" w14:paraId="51959C1B" w14:textId="77777777">
        <w:tc>
          <w:tcPr>
            <w:tcW w:w="1129" w:type="dxa"/>
          </w:tcPr>
          <w:p w:rsidRPr="00BC62E2" w:rsidR="003A463E" w:rsidP="003A463E" w:rsidRDefault="003A463E" w14:paraId="325621A7" w14:textId="77777777">
            <w:pPr>
              <w:rPr>
                <w:rFonts w:ascii="Calibri" w:hAnsi="Calibri" w:cs="Calibri"/>
                <w:sz w:val="22"/>
                <w:szCs w:val="22"/>
              </w:rPr>
            </w:pPr>
          </w:p>
        </w:tc>
        <w:tc>
          <w:tcPr>
            <w:tcW w:w="4820" w:type="dxa"/>
          </w:tcPr>
          <w:p w:rsidRPr="00BC62E2" w:rsidR="003A463E" w:rsidP="003A463E" w:rsidRDefault="003A463E" w14:paraId="2D55D9E9" w14:textId="77777777">
            <w:pPr>
              <w:rPr>
                <w:rFonts w:ascii="Calibri" w:hAnsi="Calibri" w:cs="Calibri"/>
                <w:noProof/>
                <w:color w:val="000000"/>
                <w:sz w:val="22"/>
                <w:szCs w:val="22"/>
              </w:rPr>
            </w:pPr>
            <w:r w:rsidRPr="00BC62E2">
              <w:rPr>
                <w:rFonts w:ascii="Calibri" w:hAnsi="Calibri" w:cs="Calibri"/>
                <w:noProof/>
                <w:color w:val="000000"/>
                <w:sz w:val="22"/>
                <w:szCs w:val="22"/>
              </w:rPr>
              <w:t>Nationaal Museum van Wereldculturen</w:t>
            </w:r>
          </w:p>
        </w:tc>
      </w:tr>
      <w:tr w:rsidRPr="00BC62E2" w:rsidR="003A463E" w:rsidTr="00A3711D" w14:paraId="12A5121F" w14:textId="77777777">
        <w:tc>
          <w:tcPr>
            <w:tcW w:w="1129" w:type="dxa"/>
          </w:tcPr>
          <w:p w:rsidRPr="00BC62E2" w:rsidR="003A463E" w:rsidP="003A463E" w:rsidRDefault="003A463E" w14:paraId="73929731" w14:textId="77777777">
            <w:pPr>
              <w:rPr>
                <w:rFonts w:ascii="Calibri" w:hAnsi="Calibri" w:cs="Calibri"/>
                <w:sz w:val="22"/>
                <w:szCs w:val="22"/>
              </w:rPr>
            </w:pPr>
          </w:p>
        </w:tc>
        <w:tc>
          <w:tcPr>
            <w:tcW w:w="4820" w:type="dxa"/>
          </w:tcPr>
          <w:p w:rsidRPr="00BC62E2" w:rsidR="003A463E" w:rsidP="003A463E" w:rsidRDefault="003A463E" w14:paraId="59BF1568" w14:textId="77777777">
            <w:pPr>
              <w:rPr>
                <w:rFonts w:ascii="Calibri" w:hAnsi="Calibri" w:cs="Calibri"/>
                <w:noProof/>
                <w:color w:val="000000"/>
                <w:sz w:val="22"/>
                <w:szCs w:val="22"/>
              </w:rPr>
            </w:pPr>
            <w:r w:rsidRPr="00BC62E2">
              <w:rPr>
                <w:rFonts w:ascii="Calibri" w:hAnsi="Calibri" w:cs="Calibri"/>
                <w:noProof/>
                <w:color w:val="000000"/>
                <w:sz w:val="22"/>
                <w:szCs w:val="22"/>
              </w:rPr>
              <w:t>Het Nieuwe Instituut</w:t>
            </w:r>
          </w:p>
        </w:tc>
      </w:tr>
      <w:tr w:rsidRPr="00BC62E2" w:rsidR="003A463E" w:rsidTr="00A3711D" w14:paraId="11660AC4" w14:textId="77777777">
        <w:tc>
          <w:tcPr>
            <w:tcW w:w="1129" w:type="dxa"/>
          </w:tcPr>
          <w:p w:rsidRPr="00BC62E2" w:rsidR="003A463E" w:rsidP="003A463E" w:rsidRDefault="003A463E" w14:paraId="61B4F2D8" w14:textId="77777777">
            <w:pPr>
              <w:rPr>
                <w:rFonts w:ascii="Calibri" w:hAnsi="Calibri" w:cs="Calibri"/>
                <w:sz w:val="22"/>
                <w:szCs w:val="22"/>
              </w:rPr>
            </w:pPr>
          </w:p>
        </w:tc>
        <w:tc>
          <w:tcPr>
            <w:tcW w:w="4820" w:type="dxa"/>
          </w:tcPr>
          <w:p w:rsidRPr="00BC62E2" w:rsidR="003A463E" w:rsidP="003A463E" w:rsidRDefault="003A463E" w14:paraId="75D54286" w14:textId="77777777">
            <w:pPr>
              <w:rPr>
                <w:rFonts w:ascii="Calibri" w:hAnsi="Calibri" w:cs="Calibri"/>
                <w:noProof/>
                <w:color w:val="000000"/>
                <w:sz w:val="22"/>
                <w:szCs w:val="22"/>
              </w:rPr>
            </w:pPr>
            <w:r w:rsidRPr="00BC62E2">
              <w:rPr>
                <w:rFonts w:ascii="Calibri" w:hAnsi="Calibri" w:cs="Calibri"/>
                <w:noProof/>
                <w:color w:val="000000"/>
                <w:sz w:val="22"/>
                <w:szCs w:val="22"/>
              </w:rPr>
              <w:t>Museum Catharijneconvent</w:t>
            </w:r>
          </w:p>
        </w:tc>
      </w:tr>
      <w:tr w:rsidRPr="00BC62E2" w:rsidR="003A463E" w:rsidTr="00A3711D" w14:paraId="0FACDADE" w14:textId="77777777">
        <w:tc>
          <w:tcPr>
            <w:tcW w:w="1129" w:type="dxa"/>
          </w:tcPr>
          <w:p w:rsidRPr="00BC62E2" w:rsidR="003A463E" w:rsidP="003A463E" w:rsidRDefault="003A463E" w14:paraId="12B7ACE4" w14:textId="77777777">
            <w:pPr>
              <w:rPr>
                <w:rFonts w:ascii="Calibri" w:hAnsi="Calibri" w:cs="Calibri"/>
                <w:sz w:val="22"/>
                <w:szCs w:val="22"/>
              </w:rPr>
            </w:pPr>
          </w:p>
        </w:tc>
        <w:tc>
          <w:tcPr>
            <w:tcW w:w="4820" w:type="dxa"/>
          </w:tcPr>
          <w:p w:rsidRPr="00BC62E2" w:rsidR="003A463E" w:rsidP="003A463E" w:rsidRDefault="003A463E" w14:paraId="2B705656" w14:textId="77777777">
            <w:pPr>
              <w:rPr>
                <w:rFonts w:ascii="Calibri" w:hAnsi="Calibri" w:cs="Calibri"/>
                <w:noProof/>
                <w:color w:val="000000"/>
                <w:sz w:val="22"/>
                <w:szCs w:val="22"/>
              </w:rPr>
            </w:pPr>
            <w:r w:rsidRPr="00BC62E2">
              <w:rPr>
                <w:rFonts w:ascii="Calibri" w:hAnsi="Calibri" w:cs="Calibri"/>
                <w:noProof/>
                <w:color w:val="000000"/>
                <w:sz w:val="22"/>
                <w:szCs w:val="22"/>
              </w:rPr>
              <w:t>Nederlands Scheepvaartmuseum Amsterdam</w:t>
            </w:r>
          </w:p>
        </w:tc>
      </w:tr>
      <w:tr w:rsidRPr="00BC62E2" w:rsidR="003A463E" w:rsidTr="00A3711D" w14:paraId="2CD6D3E6" w14:textId="77777777">
        <w:tc>
          <w:tcPr>
            <w:tcW w:w="1129" w:type="dxa"/>
          </w:tcPr>
          <w:p w:rsidRPr="00BC62E2" w:rsidR="003A463E" w:rsidP="003A463E" w:rsidRDefault="003A463E" w14:paraId="75551DE8" w14:textId="77777777">
            <w:pPr>
              <w:rPr>
                <w:rFonts w:ascii="Calibri" w:hAnsi="Calibri" w:cs="Calibri"/>
                <w:sz w:val="22"/>
                <w:szCs w:val="22"/>
              </w:rPr>
            </w:pPr>
          </w:p>
        </w:tc>
        <w:tc>
          <w:tcPr>
            <w:tcW w:w="4820" w:type="dxa"/>
          </w:tcPr>
          <w:p w:rsidRPr="00BC62E2" w:rsidR="003A463E" w:rsidP="003A463E" w:rsidRDefault="003A463E" w14:paraId="5D695460" w14:textId="77777777">
            <w:pPr>
              <w:rPr>
                <w:rFonts w:ascii="Calibri" w:hAnsi="Calibri" w:cs="Calibri"/>
                <w:noProof/>
                <w:color w:val="000000"/>
                <w:sz w:val="22"/>
                <w:szCs w:val="22"/>
              </w:rPr>
            </w:pPr>
            <w:r w:rsidRPr="00BC62E2">
              <w:rPr>
                <w:rFonts w:ascii="Calibri" w:hAnsi="Calibri" w:cs="Calibri"/>
                <w:noProof/>
                <w:color w:val="000000"/>
                <w:sz w:val="22"/>
                <w:szCs w:val="22"/>
              </w:rPr>
              <w:t>Van Gogh Museum</w:t>
            </w:r>
          </w:p>
        </w:tc>
      </w:tr>
      <w:tr w:rsidRPr="00BC62E2" w:rsidR="003A463E" w:rsidTr="00A3711D" w14:paraId="34132B15" w14:textId="77777777">
        <w:tc>
          <w:tcPr>
            <w:tcW w:w="1129" w:type="dxa"/>
          </w:tcPr>
          <w:p w:rsidRPr="00BC62E2" w:rsidR="003A463E" w:rsidP="003A463E" w:rsidRDefault="003A463E" w14:paraId="488BDD0B" w14:textId="77777777">
            <w:pPr>
              <w:rPr>
                <w:rFonts w:ascii="Calibri" w:hAnsi="Calibri" w:cs="Calibri"/>
                <w:sz w:val="22"/>
                <w:szCs w:val="22"/>
              </w:rPr>
            </w:pPr>
          </w:p>
        </w:tc>
        <w:tc>
          <w:tcPr>
            <w:tcW w:w="4820" w:type="dxa"/>
          </w:tcPr>
          <w:p w:rsidRPr="00BC62E2" w:rsidR="003A463E" w:rsidP="003A463E" w:rsidRDefault="003A463E" w14:paraId="38ABDB91" w14:textId="77777777">
            <w:pPr>
              <w:rPr>
                <w:rFonts w:ascii="Calibri" w:hAnsi="Calibri" w:cs="Calibri"/>
                <w:noProof/>
                <w:color w:val="000000"/>
                <w:sz w:val="22"/>
                <w:szCs w:val="22"/>
              </w:rPr>
            </w:pPr>
            <w:r w:rsidRPr="00BC62E2">
              <w:rPr>
                <w:rFonts w:ascii="Calibri" w:hAnsi="Calibri" w:cs="Calibri"/>
                <w:noProof/>
                <w:color w:val="000000"/>
                <w:sz w:val="22"/>
                <w:szCs w:val="22"/>
              </w:rPr>
              <w:t>Rijksmuseum Boerhaave</w:t>
            </w:r>
          </w:p>
        </w:tc>
      </w:tr>
      <w:tr w:rsidRPr="00BC62E2" w:rsidR="003A463E" w:rsidTr="00A3711D" w14:paraId="1133B1A9" w14:textId="77777777">
        <w:tc>
          <w:tcPr>
            <w:tcW w:w="1129" w:type="dxa"/>
          </w:tcPr>
          <w:p w:rsidRPr="00BC62E2" w:rsidR="003A463E" w:rsidP="003A463E" w:rsidRDefault="003A463E" w14:paraId="5E68A390" w14:textId="77777777">
            <w:pPr>
              <w:rPr>
                <w:rFonts w:ascii="Calibri" w:hAnsi="Calibri" w:cs="Calibri"/>
                <w:sz w:val="22"/>
                <w:szCs w:val="22"/>
              </w:rPr>
            </w:pPr>
          </w:p>
        </w:tc>
        <w:tc>
          <w:tcPr>
            <w:tcW w:w="4820" w:type="dxa"/>
          </w:tcPr>
          <w:p w:rsidRPr="00BC62E2" w:rsidR="003A463E" w:rsidP="003A463E" w:rsidRDefault="003A463E" w14:paraId="6F57AA78" w14:textId="77777777">
            <w:pPr>
              <w:rPr>
                <w:rFonts w:ascii="Calibri" w:hAnsi="Calibri" w:cs="Calibri"/>
                <w:noProof/>
                <w:color w:val="000000"/>
                <w:sz w:val="22"/>
                <w:szCs w:val="22"/>
              </w:rPr>
            </w:pPr>
            <w:r w:rsidRPr="00BC62E2">
              <w:rPr>
                <w:rFonts w:ascii="Calibri" w:hAnsi="Calibri" w:cs="Calibri"/>
                <w:noProof/>
                <w:color w:val="000000"/>
                <w:sz w:val="22"/>
                <w:szCs w:val="22"/>
              </w:rPr>
              <w:t>Joods Historisch Museum</w:t>
            </w:r>
          </w:p>
        </w:tc>
      </w:tr>
      <w:tr w:rsidRPr="00BC62E2" w:rsidR="003A463E" w:rsidTr="00A3711D" w14:paraId="6F96F9A0" w14:textId="77777777">
        <w:tc>
          <w:tcPr>
            <w:tcW w:w="1129" w:type="dxa"/>
          </w:tcPr>
          <w:p w:rsidRPr="00BC62E2" w:rsidR="003A463E" w:rsidP="003A463E" w:rsidRDefault="003A463E" w14:paraId="073361D0" w14:textId="77777777">
            <w:pPr>
              <w:rPr>
                <w:rFonts w:ascii="Calibri" w:hAnsi="Calibri" w:cs="Calibri"/>
                <w:sz w:val="22"/>
                <w:szCs w:val="22"/>
              </w:rPr>
            </w:pPr>
          </w:p>
        </w:tc>
        <w:tc>
          <w:tcPr>
            <w:tcW w:w="4820" w:type="dxa"/>
          </w:tcPr>
          <w:p w:rsidRPr="00BC62E2" w:rsidR="003A463E" w:rsidP="003A463E" w:rsidRDefault="003A463E" w14:paraId="593C0BA1" w14:textId="77777777">
            <w:pPr>
              <w:rPr>
                <w:rFonts w:ascii="Calibri" w:hAnsi="Calibri" w:cs="Calibri"/>
                <w:noProof/>
                <w:color w:val="000000"/>
                <w:sz w:val="22"/>
                <w:szCs w:val="22"/>
                <w:lang w:val="nl-NL"/>
              </w:rPr>
            </w:pPr>
            <w:r w:rsidRPr="00BC62E2">
              <w:rPr>
                <w:rFonts w:ascii="Calibri" w:hAnsi="Calibri" w:cs="Calibri"/>
                <w:noProof/>
                <w:color w:val="000000"/>
                <w:sz w:val="22"/>
                <w:szCs w:val="22"/>
                <w:lang w:val="nl-NL"/>
              </w:rPr>
              <w:t>Koninklijk Kabinet van Schilderijen Mauritshuis</w:t>
            </w:r>
          </w:p>
        </w:tc>
      </w:tr>
      <w:tr w:rsidRPr="00BC62E2" w:rsidR="003A463E" w:rsidTr="00A3711D" w14:paraId="745CBACA" w14:textId="77777777">
        <w:tc>
          <w:tcPr>
            <w:tcW w:w="1129" w:type="dxa"/>
          </w:tcPr>
          <w:p w:rsidRPr="00BC62E2" w:rsidR="003A463E" w:rsidP="003A463E" w:rsidRDefault="003A463E" w14:paraId="0DF35CAC" w14:textId="77777777">
            <w:pPr>
              <w:rPr>
                <w:rFonts w:ascii="Calibri" w:hAnsi="Calibri" w:cs="Calibri"/>
                <w:sz w:val="22"/>
                <w:szCs w:val="22"/>
                <w:lang w:val="nl-NL"/>
              </w:rPr>
            </w:pPr>
          </w:p>
        </w:tc>
        <w:tc>
          <w:tcPr>
            <w:tcW w:w="4820" w:type="dxa"/>
          </w:tcPr>
          <w:p w:rsidRPr="00BC62E2" w:rsidR="003A463E" w:rsidP="003A463E" w:rsidRDefault="003A463E" w14:paraId="4C36FB8A" w14:textId="77777777">
            <w:pPr>
              <w:rPr>
                <w:rFonts w:ascii="Calibri" w:hAnsi="Calibri" w:cs="Calibri"/>
                <w:noProof/>
                <w:color w:val="000000"/>
                <w:sz w:val="22"/>
                <w:szCs w:val="22"/>
              </w:rPr>
            </w:pPr>
            <w:r w:rsidRPr="00BC62E2">
              <w:rPr>
                <w:rFonts w:ascii="Calibri" w:hAnsi="Calibri" w:cs="Calibri"/>
                <w:noProof/>
                <w:color w:val="000000"/>
                <w:sz w:val="22"/>
                <w:szCs w:val="22"/>
              </w:rPr>
              <w:t>Teylers Museum</w:t>
            </w:r>
          </w:p>
        </w:tc>
      </w:tr>
      <w:tr w:rsidRPr="00BC62E2" w:rsidR="003A463E" w:rsidTr="00A3711D" w14:paraId="2E6130AD" w14:textId="77777777">
        <w:tc>
          <w:tcPr>
            <w:tcW w:w="1129" w:type="dxa"/>
          </w:tcPr>
          <w:p w:rsidRPr="00BC62E2" w:rsidR="003A463E" w:rsidP="003A463E" w:rsidRDefault="003A463E" w14:paraId="2476D989" w14:textId="77777777">
            <w:pPr>
              <w:rPr>
                <w:rFonts w:ascii="Calibri" w:hAnsi="Calibri" w:cs="Calibri"/>
                <w:sz w:val="22"/>
                <w:szCs w:val="22"/>
              </w:rPr>
            </w:pPr>
          </w:p>
        </w:tc>
        <w:tc>
          <w:tcPr>
            <w:tcW w:w="4820" w:type="dxa"/>
          </w:tcPr>
          <w:p w:rsidRPr="00BC62E2" w:rsidR="003A463E" w:rsidP="003A463E" w:rsidRDefault="003A463E" w14:paraId="7E8423DF" w14:textId="77777777">
            <w:pPr>
              <w:rPr>
                <w:rFonts w:ascii="Calibri" w:hAnsi="Calibri" w:cs="Calibri"/>
                <w:noProof/>
                <w:color w:val="000000"/>
                <w:sz w:val="22"/>
                <w:szCs w:val="22"/>
                <w:lang w:val="nl-NL"/>
              </w:rPr>
            </w:pPr>
            <w:r w:rsidRPr="00BC62E2">
              <w:rPr>
                <w:rFonts w:ascii="Calibri" w:hAnsi="Calibri" w:cs="Calibri"/>
                <w:noProof/>
                <w:color w:val="000000"/>
                <w:sz w:val="22"/>
                <w:szCs w:val="22"/>
                <w:lang w:val="nl-NL"/>
              </w:rPr>
              <w:t>Museum Huis van het Boek</w:t>
            </w:r>
          </w:p>
        </w:tc>
      </w:tr>
      <w:tr w:rsidRPr="00BC62E2" w:rsidR="003A463E" w:rsidTr="00A3711D" w14:paraId="64AB55CE" w14:textId="77777777">
        <w:tc>
          <w:tcPr>
            <w:tcW w:w="1129" w:type="dxa"/>
          </w:tcPr>
          <w:p w:rsidRPr="00BC62E2" w:rsidR="003A463E" w:rsidP="003A463E" w:rsidRDefault="003A463E" w14:paraId="619530B1" w14:textId="77777777">
            <w:pPr>
              <w:rPr>
                <w:rFonts w:ascii="Calibri" w:hAnsi="Calibri" w:cs="Calibri"/>
                <w:sz w:val="22"/>
                <w:szCs w:val="22"/>
              </w:rPr>
            </w:pPr>
            <w:r w:rsidRPr="00BC62E2">
              <w:rPr>
                <w:rFonts w:ascii="Calibri" w:hAnsi="Calibri" w:cs="Calibri"/>
                <w:b/>
                <w:bCs/>
                <w:sz w:val="22"/>
                <w:szCs w:val="22"/>
              </w:rPr>
              <w:t>2025</w:t>
            </w:r>
          </w:p>
        </w:tc>
        <w:tc>
          <w:tcPr>
            <w:tcW w:w="4820" w:type="dxa"/>
          </w:tcPr>
          <w:p w:rsidRPr="00BC62E2" w:rsidR="003A463E" w:rsidP="003A463E" w:rsidRDefault="003A463E" w14:paraId="3379D9F5" w14:textId="77777777">
            <w:pPr>
              <w:rPr>
                <w:rFonts w:ascii="Calibri" w:hAnsi="Calibri" w:cs="Calibri"/>
                <w:noProof/>
                <w:color w:val="000000"/>
                <w:sz w:val="22"/>
                <w:szCs w:val="22"/>
              </w:rPr>
            </w:pPr>
          </w:p>
        </w:tc>
      </w:tr>
      <w:tr w:rsidRPr="00BC62E2" w:rsidR="003A463E" w:rsidTr="00A3711D" w14:paraId="0453ED6E" w14:textId="77777777">
        <w:tc>
          <w:tcPr>
            <w:tcW w:w="1129" w:type="dxa"/>
          </w:tcPr>
          <w:p w:rsidRPr="00BC62E2" w:rsidR="003A463E" w:rsidP="003A463E" w:rsidRDefault="003A463E" w14:paraId="1C07BCD2" w14:textId="77777777">
            <w:pPr>
              <w:rPr>
                <w:rFonts w:ascii="Calibri" w:hAnsi="Calibri" w:cs="Calibri"/>
                <w:sz w:val="22"/>
                <w:szCs w:val="22"/>
              </w:rPr>
            </w:pPr>
          </w:p>
        </w:tc>
        <w:tc>
          <w:tcPr>
            <w:tcW w:w="4820" w:type="dxa"/>
          </w:tcPr>
          <w:p w:rsidRPr="00BC62E2" w:rsidR="003A463E" w:rsidP="003A463E" w:rsidRDefault="003A463E" w14:paraId="6FE376DD" w14:textId="77777777">
            <w:pPr>
              <w:rPr>
                <w:rFonts w:ascii="Calibri" w:hAnsi="Calibri" w:cs="Calibri"/>
                <w:noProof/>
                <w:color w:val="000000"/>
                <w:sz w:val="22"/>
                <w:szCs w:val="22"/>
              </w:rPr>
            </w:pPr>
            <w:r w:rsidRPr="00BC62E2">
              <w:rPr>
                <w:rFonts w:ascii="Calibri" w:hAnsi="Calibri" w:cs="Calibri"/>
                <w:noProof/>
                <w:color w:val="000000"/>
                <w:sz w:val="22"/>
                <w:szCs w:val="22"/>
              </w:rPr>
              <w:t xml:space="preserve">Zuiderzeemuseum </w:t>
            </w:r>
          </w:p>
        </w:tc>
      </w:tr>
      <w:bookmarkEnd w:id="1"/>
    </w:tbl>
    <w:p w:rsidRPr="00BC62E2" w:rsidR="003A463E" w:rsidP="003A463E" w:rsidRDefault="003A463E" w14:paraId="22C8533A" w14:textId="77777777">
      <w:pPr>
        <w:spacing w:after="0"/>
        <w:rPr>
          <w:rFonts w:ascii="Calibri" w:hAnsi="Calibri" w:cs="Calibri"/>
        </w:rPr>
      </w:pPr>
    </w:p>
    <w:p w:rsidRPr="00BC62E2" w:rsidR="00F80165" w:rsidP="003A463E" w:rsidRDefault="00F80165" w14:paraId="45BBAD11" w14:textId="77777777">
      <w:pPr>
        <w:spacing w:after="0"/>
        <w:rPr>
          <w:rFonts w:ascii="Calibri" w:hAnsi="Calibri" w:cs="Calibri"/>
        </w:rPr>
      </w:pPr>
    </w:p>
    <w:sectPr w:rsidRPr="00BC62E2" w:rsidR="00F80165" w:rsidSect="003A463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A300" w14:textId="77777777" w:rsidR="003A463E" w:rsidRDefault="003A463E" w:rsidP="003A463E">
      <w:pPr>
        <w:spacing w:after="0" w:line="240" w:lineRule="auto"/>
      </w:pPr>
      <w:r>
        <w:separator/>
      </w:r>
    </w:p>
  </w:endnote>
  <w:endnote w:type="continuationSeparator" w:id="0">
    <w:p w14:paraId="6B090147" w14:textId="77777777" w:rsidR="003A463E" w:rsidRDefault="003A463E" w:rsidP="003A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FF97" w14:textId="77777777" w:rsidR="003A463E" w:rsidRPr="003A463E" w:rsidRDefault="003A463E" w:rsidP="003A46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A9FE" w14:textId="77777777" w:rsidR="003A463E" w:rsidRPr="003A463E" w:rsidRDefault="003A463E" w:rsidP="003A46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1FDF" w14:textId="77777777" w:rsidR="003A463E" w:rsidRPr="003A463E" w:rsidRDefault="003A463E" w:rsidP="003A46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EC0C" w14:textId="77777777" w:rsidR="003A463E" w:rsidRDefault="003A463E" w:rsidP="003A463E">
      <w:pPr>
        <w:spacing w:after="0" w:line="240" w:lineRule="auto"/>
      </w:pPr>
      <w:r>
        <w:separator/>
      </w:r>
    </w:p>
  </w:footnote>
  <w:footnote w:type="continuationSeparator" w:id="0">
    <w:p w14:paraId="56A40C01" w14:textId="77777777" w:rsidR="003A463E" w:rsidRDefault="003A463E" w:rsidP="003A463E">
      <w:pPr>
        <w:spacing w:after="0" w:line="240" w:lineRule="auto"/>
      </w:pPr>
      <w:r>
        <w:continuationSeparator/>
      </w:r>
    </w:p>
  </w:footnote>
  <w:footnote w:id="1">
    <w:p w14:paraId="5349E37B" w14:textId="4CA9054A" w:rsidR="003A463E" w:rsidRPr="00BC62E2" w:rsidRDefault="003A463E" w:rsidP="003A463E">
      <w:pPr>
        <w:pStyle w:val="Voetnoottekst"/>
        <w:rPr>
          <w:rFonts w:ascii="Calibri" w:hAnsi="Calibri" w:cs="Calibri"/>
          <w:sz w:val="20"/>
        </w:rPr>
      </w:pPr>
      <w:r w:rsidRPr="00BC62E2">
        <w:rPr>
          <w:rStyle w:val="Voetnootmarkering"/>
          <w:rFonts w:ascii="Calibri" w:hAnsi="Calibri" w:cs="Calibri"/>
          <w:sz w:val="20"/>
        </w:rPr>
        <w:footnoteRef/>
      </w:r>
      <w:r w:rsidRPr="00BC62E2">
        <w:rPr>
          <w:rFonts w:ascii="Calibri" w:hAnsi="Calibri" w:cs="Calibri"/>
          <w:sz w:val="20"/>
        </w:rPr>
        <w:t xml:space="preserve"> </w:t>
      </w:r>
      <w:hyperlink r:id="rId1" w:history="1">
        <w:r w:rsidRPr="00BC62E2">
          <w:rPr>
            <w:rStyle w:val="Hyperlink"/>
            <w:rFonts w:ascii="Calibri" w:hAnsi="Calibri" w:cs="Calibri"/>
            <w:sz w:val="20"/>
          </w:rPr>
          <w:t>https://www.cultuursubsidie.nl/documenten/publicaties/2020/10/29/via-de-erfgoedwet-worden-29-instellingen-gesubsidieerd-voor-hun-wettelijke-taak-voor-het-beheer-van-de-rijkscollectie</w:t>
        </w:r>
      </w:hyperlink>
      <w:r w:rsidRPr="00BC62E2">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7837" w14:textId="77777777" w:rsidR="003A463E" w:rsidRPr="003A463E" w:rsidRDefault="003A463E" w:rsidP="003A46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EFA5" w14:textId="77777777" w:rsidR="003A463E" w:rsidRPr="003A463E" w:rsidRDefault="003A463E" w:rsidP="003A46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E9BD" w14:textId="77777777" w:rsidR="003A463E" w:rsidRPr="003A463E" w:rsidRDefault="003A463E" w:rsidP="003A46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3E"/>
    <w:rsid w:val="0026492D"/>
    <w:rsid w:val="003A463E"/>
    <w:rsid w:val="0060301B"/>
    <w:rsid w:val="00BC62E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638C"/>
  <w15:chartTrackingRefBased/>
  <w15:docId w15:val="{F64AD2BC-1CAC-4A9F-91A6-91DC063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A4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4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46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46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46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46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6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6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6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46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46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46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46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46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46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6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6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63E"/>
    <w:rPr>
      <w:rFonts w:eastAsiaTheme="majorEastAsia" w:cstheme="majorBidi"/>
      <w:color w:val="272727" w:themeColor="text1" w:themeTint="D8"/>
    </w:rPr>
  </w:style>
  <w:style w:type="paragraph" w:styleId="Titel">
    <w:name w:val="Title"/>
    <w:basedOn w:val="Standaard"/>
    <w:next w:val="Standaard"/>
    <w:link w:val="TitelChar"/>
    <w:uiPriority w:val="10"/>
    <w:qFormat/>
    <w:rsid w:val="003A4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6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6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6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6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63E"/>
    <w:rPr>
      <w:i/>
      <w:iCs/>
      <w:color w:val="404040" w:themeColor="text1" w:themeTint="BF"/>
    </w:rPr>
  </w:style>
  <w:style w:type="paragraph" w:styleId="Lijstalinea">
    <w:name w:val="List Paragraph"/>
    <w:basedOn w:val="Standaard"/>
    <w:uiPriority w:val="34"/>
    <w:qFormat/>
    <w:rsid w:val="003A463E"/>
    <w:pPr>
      <w:ind w:left="720"/>
      <w:contextualSpacing/>
    </w:pPr>
  </w:style>
  <w:style w:type="character" w:styleId="Intensievebenadrukking">
    <w:name w:val="Intense Emphasis"/>
    <w:basedOn w:val="Standaardalinea-lettertype"/>
    <w:uiPriority w:val="21"/>
    <w:qFormat/>
    <w:rsid w:val="003A463E"/>
    <w:rPr>
      <w:i/>
      <w:iCs/>
      <w:color w:val="0F4761" w:themeColor="accent1" w:themeShade="BF"/>
    </w:rPr>
  </w:style>
  <w:style w:type="paragraph" w:styleId="Duidelijkcitaat">
    <w:name w:val="Intense Quote"/>
    <w:basedOn w:val="Standaard"/>
    <w:next w:val="Standaard"/>
    <w:link w:val="DuidelijkcitaatChar"/>
    <w:uiPriority w:val="30"/>
    <w:qFormat/>
    <w:rsid w:val="003A4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463E"/>
    <w:rPr>
      <w:i/>
      <w:iCs/>
      <w:color w:val="0F4761" w:themeColor="accent1" w:themeShade="BF"/>
    </w:rPr>
  </w:style>
  <w:style w:type="character" w:styleId="Intensieveverwijzing">
    <w:name w:val="Intense Reference"/>
    <w:basedOn w:val="Standaardalinea-lettertype"/>
    <w:uiPriority w:val="32"/>
    <w:qFormat/>
    <w:rsid w:val="003A463E"/>
    <w:rPr>
      <w:b/>
      <w:bCs/>
      <w:smallCaps/>
      <w:color w:val="0F4761" w:themeColor="accent1" w:themeShade="BF"/>
      <w:spacing w:val="5"/>
    </w:rPr>
  </w:style>
  <w:style w:type="paragraph" w:styleId="Koptekst">
    <w:name w:val="header"/>
    <w:basedOn w:val="Standaard"/>
    <w:link w:val="KoptekstChar"/>
    <w:rsid w:val="003A46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A46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A46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A463E"/>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3A463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A46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463E"/>
    <w:rPr>
      <w:rFonts w:ascii="Verdana" w:hAnsi="Verdana"/>
      <w:noProof/>
      <w:sz w:val="13"/>
      <w:szCs w:val="24"/>
      <w:lang w:eastAsia="nl-NL"/>
    </w:rPr>
  </w:style>
  <w:style w:type="paragraph" w:customStyle="1" w:styleId="Huisstijl-Gegeven">
    <w:name w:val="Huisstijl-Gegeven"/>
    <w:basedOn w:val="Standaard"/>
    <w:link w:val="Huisstijl-GegevenCharChar"/>
    <w:rsid w:val="003A46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46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A463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A463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A463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A463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A463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A463E"/>
    <w:rPr>
      <w:vertAlign w:val="superscript"/>
    </w:rPr>
  </w:style>
  <w:style w:type="character" w:styleId="Hyperlink">
    <w:name w:val="Hyperlink"/>
    <w:basedOn w:val="Standaardalinea-lettertype"/>
    <w:uiPriority w:val="99"/>
    <w:unhideWhenUsed/>
    <w:rsid w:val="003A463E"/>
    <w:rPr>
      <w:color w:val="467886" w:themeColor="hyperlink"/>
      <w:u w:val="single"/>
    </w:rPr>
  </w:style>
  <w:style w:type="character" w:styleId="Onopgelostemelding">
    <w:name w:val="Unresolved Mention"/>
    <w:basedOn w:val="Standaardalinea-lettertype"/>
    <w:uiPriority w:val="99"/>
    <w:semiHidden/>
    <w:unhideWhenUsed/>
    <w:rsid w:val="003A463E"/>
    <w:rPr>
      <w:color w:val="605E5C"/>
      <w:shd w:val="clear" w:color="auto" w:fill="E1DFDD"/>
    </w:rPr>
  </w:style>
  <w:style w:type="character" w:styleId="GevolgdeHyperlink">
    <w:name w:val="FollowedHyperlink"/>
    <w:basedOn w:val="Standaardalinea-lettertype"/>
    <w:uiPriority w:val="99"/>
    <w:semiHidden/>
    <w:unhideWhenUsed/>
    <w:rsid w:val="003A463E"/>
    <w:rPr>
      <w:color w:val="96607D" w:themeColor="followedHyperlink"/>
      <w:u w:val="single"/>
    </w:rPr>
  </w:style>
  <w:style w:type="paragraph" w:styleId="Geenafstand">
    <w:name w:val="No Spacing"/>
    <w:uiPriority w:val="1"/>
    <w:qFormat/>
    <w:rsid w:val="00BC6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ursubsidie.nl/documenten/publicaties/2020/10/29/via-de-erfgoedwet-worden-29-instellingen-gesubsidieerd-voor-hun-wettelijke-taak-voor-het-beheer-van-de-rijkscollec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1172</ap:Words>
  <ap:Characters>6447</ap:Characters>
  <ap:DocSecurity>0</ap:DocSecurity>
  <ap:Lines>53</ap:Lines>
  <ap:Paragraphs>15</ap:Paragraphs>
  <ap:ScaleCrop>false</ap:ScaleCrop>
  <ap:LinksUpToDate>false</ap:LinksUpToDate>
  <ap:CharactersWithSpaces>7604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2025-06-11T12:03:00.0000000Z</dcterms:created>
  <dcterms:modified xsi:type="dcterms:W3CDTF">2025-06-11T12:03:00.0000000Z</dcterms:modified>
  <version/>
  <category/>
</coreProperties>
</file>