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2025Z11551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juni 2025)</w:t>
        <w:br/>
      </w:r>
    </w:p>
    <w:p>
      <w:r>
        <w:t xml:space="preserve">Vragen van de leden Dijk en Van Nispen (beiden SP) aan de minister van Binnenlandse Zaken en Koninkrijksrelaties over het riante wachtgeld voor de opgestapte PVV-bewindslieden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Bent u ermee bekend dat ex-politici een zeer royale wachtgeldregeling krijgen voor de duur van twee jaar?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Deelt u de mening dat de voormalige PVV-bewindslieden, nu zij uit zichzelf – vrijwillig – het kabinet hebben verlaten, verwijtbaar werkloos zijn? Zo ja, deelt u de mening dat zij af zouden moeten zien van hun wachtgeld, aangezien burgers ook geen recht op een uitkering hebben als er sprake is van verwijtbare werkeloosheid?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Bent u bereid de huidige wachtgeldregeling voor oud-politici helemaal af te schaffen en oud-politici ook gewoon onder de Werkloosheidsuitkering te laten vallen?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1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190">
    <w:abstractNumId w:val="1004801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