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6795C" w:rsidR="00EF3C5A" w:rsidRDefault="00EF3C5A" w14:paraId="3BCA3623" w14:textId="77777777">
      <w:pPr>
        <w:rPr>
          <w:rFonts w:ascii="Times New Roman" w:hAnsi="Times New Roman"/>
          <w:b/>
          <w:bCs/>
          <w:szCs w:val="24"/>
        </w:rPr>
      </w:pPr>
      <w:r w:rsidRPr="00D6795C">
        <w:rPr>
          <w:rFonts w:ascii="Times New Roman" w:hAnsi="Times New Roman"/>
          <w:b/>
          <w:bCs/>
          <w:szCs w:val="24"/>
        </w:rPr>
        <w:t>36 740 VI</w:t>
      </w:r>
      <w:r w:rsidRPr="00D6795C" w:rsidR="004916E0">
        <w:rPr>
          <w:rFonts w:ascii="Times New Roman" w:hAnsi="Times New Roman"/>
          <w:b/>
          <w:bCs/>
          <w:szCs w:val="24"/>
        </w:rPr>
        <w:tab/>
      </w:r>
      <w:r w:rsidRPr="00D6795C">
        <w:rPr>
          <w:rFonts w:ascii="Times New Roman" w:hAnsi="Times New Roman"/>
          <w:b/>
          <w:bCs/>
          <w:szCs w:val="24"/>
        </w:rPr>
        <w:t>Jaarverslag en slotwet Ministerie van Justitie en Veiligheid 2024</w:t>
      </w:r>
    </w:p>
    <w:p w:rsidRPr="00D6795C" w:rsidR="00EF3C5A" w:rsidP="00EF3C5A" w:rsidRDefault="00EF3C5A" w14:paraId="29533F9A" w14:textId="77777777">
      <w:pPr>
        <w:rPr>
          <w:rFonts w:ascii="Times New Roman" w:hAnsi="Times New Roman"/>
          <w:b/>
          <w:bCs/>
          <w:szCs w:val="24"/>
        </w:rPr>
      </w:pPr>
    </w:p>
    <w:p w:rsidRPr="00D6795C" w:rsidR="00EF3C5A" w:rsidP="00EF3C5A" w:rsidRDefault="00EF3C5A" w14:paraId="1564D18E" w14:textId="6AFE44FC">
      <w:pPr>
        <w:ind w:left="1440" w:hanging="1440"/>
        <w:rPr>
          <w:rFonts w:ascii="Times New Roman" w:hAnsi="Times New Roman"/>
          <w:b/>
          <w:bCs/>
          <w:szCs w:val="24"/>
        </w:rPr>
      </w:pPr>
      <w:r w:rsidRPr="00D6795C">
        <w:rPr>
          <w:rFonts w:ascii="Times New Roman" w:hAnsi="Times New Roman"/>
          <w:b/>
          <w:bCs/>
          <w:szCs w:val="24"/>
        </w:rPr>
        <w:t>36 740 VII</w:t>
      </w:r>
      <w:r w:rsidRPr="00D6795C">
        <w:rPr>
          <w:rFonts w:ascii="Times New Roman" w:hAnsi="Times New Roman"/>
          <w:b/>
          <w:bCs/>
          <w:szCs w:val="24"/>
        </w:rPr>
        <w:tab/>
        <w:t>Jaarverslag en slotwet Ministerie van Binnenlandse Zaken en Koninkrijksrelaties 2024</w:t>
      </w:r>
    </w:p>
    <w:p w:rsidRPr="00D6795C" w:rsidR="00EF3C5A" w:rsidP="00EF3C5A" w:rsidRDefault="00EF3C5A" w14:paraId="1B197ED8" w14:textId="77777777">
      <w:pPr>
        <w:ind w:right="-330"/>
        <w:rPr>
          <w:rFonts w:ascii="Times New Roman" w:hAnsi="Times New Roman"/>
          <w:b/>
          <w:bCs/>
          <w:szCs w:val="24"/>
        </w:rPr>
      </w:pPr>
      <w:r w:rsidRPr="00D6795C">
        <w:rPr>
          <w:rFonts w:ascii="Times New Roman" w:hAnsi="Times New Roman"/>
          <w:b/>
          <w:bCs/>
          <w:szCs w:val="24"/>
        </w:rPr>
        <w:br/>
        <w:t>36740 XIII</w:t>
      </w:r>
      <w:r w:rsidRPr="00D6795C">
        <w:rPr>
          <w:rFonts w:ascii="Times New Roman" w:hAnsi="Times New Roman"/>
          <w:b/>
          <w:bCs/>
          <w:szCs w:val="24"/>
        </w:rPr>
        <w:tab/>
        <w:t>Jaarverslag en slotwet Ministerie van Economische Zaken en Klimaat 2024</w:t>
      </w:r>
    </w:p>
    <w:p w:rsidRPr="00D6795C" w:rsidR="00CF49EB" w:rsidP="00D354E8" w:rsidRDefault="00CF49EB" w14:paraId="03B6E8C9" w14:textId="77777777">
      <w:pPr>
        <w:ind w:left="2160" w:hanging="2160"/>
        <w:rPr>
          <w:rFonts w:ascii="Times New Roman" w:hAnsi="Times New Roman"/>
          <w:b/>
          <w:bCs/>
          <w:szCs w:val="24"/>
        </w:rPr>
      </w:pPr>
    </w:p>
    <w:p w:rsidRPr="00D6795C" w:rsidR="00022465" w:rsidP="004916E0" w:rsidRDefault="00022465" w14:paraId="1B0D09F0" w14:textId="0A996D86">
      <w:pPr>
        <w:rPr>
          <w:rFonts w:ascii="Times New Roman" w:hAnsi="Times New Roman"/>
          <w:b/>
          <w:bCs/>
          <w:szCs w:val="24"/>
        </w:rPr>
      </w:pPr>
      <w:r w:rsidRPr="00D6795C">
        <w:rPr>
          <w:rFonts w:ascii="Times New Roman" w:hAnsi="Times New Roman"/>
          <w:b/>
          <w:bCs/>
          <w:szCs w:val="24"/>
        </w:rPr>
        <w:t>Nr.</w:t>
      </w:r>
      <w:r w:rsidRPr="00D6795C" w:rsidR="004916E0">
        <w:rPr>
          <w:rFonts w:ascii="Times New Roman" w:hAnsi="Times New Roman"/>
          <w:b/>
          <w:bCs/>
          <w:szCs w:val="24"/>
        </w:rPr>
        <w:t xml:space="preserve"> </w:t>
      </w:r>
      <w:r w:rsidRPr="00D6795C" w:rsidR="00EF3C5A">
        <w:rPr>
          <w:rFonts w:ascii="Times New Roman" w:hAnsi="Times New Roman"/>
          <w:b/>
          <w:bCs/>
          <w:szCs w:val="24"/>
        </w:rPr>
        <w:t>10</w:t>
      </w:r>
      <w:r w:rsidRPr="00D6795C" w:rsidR="004916E0">
        <w:rPr>
          <w:rFonts w:ascii="Times New Roman" w:hAnsi="Times New Roman"/>
          <w:b/>
          <w:bCs/>
          <w:szCs w:val="24"/>
        </w:rPr>
        <w:tab/>
      </w:r>
      <w:r w:rsidRPr="00D6795C" w:rsidR="004916E0">
        <w:rPr>
          <w:rFonts w:ascii="Times New Roman" w:hAnsi="Times New Roman"/>
          <w:b/>
          <w:bCs/>
          <w:szCs w:val="24"/>
        </w:rPr>
        <w:tab/>
      </w:r>
      <w:r w:rsidRPr="00D6795C">
        <w:rPr>
          <w:rFonts w:ascii="Times New Roman" w:hAnsi="Times New Roman"/>
          <w:b/>
          <w:bCs/>
          <w:szCs w:val="24"/>
        </w:rPr>
        <w:t>Lijst van vragen en antwoorden</w:t>
      </w:r>
    </w:p>
    <w:p w:rsidRPr="00D6795C" w:rsidR="00FC36DD" w:rsidP="00FC36DD" w:rsidRDefault="00022465" w14:paraId="5E430863" w14:textId="74DEB23C">
      <w:pPr>
        <w:tabs>
          <w:tab w:val="left" w:pos="-1440"/>
          <w:tab w:val="left" w:pos="-720"/>
          <w:tab w:val="left" w:pos="0"/>
          <w:tab w:val="left" w:pos="720"/>
        </w:tabs>
        <w:suppressAutoHyphens/>
        <w:ind w:left="1440" w:hanging="1440"/>
        <w:rPr>
          <w:rFonts w:ascii="Times New Roman" w:hAnsi="Times New Roman"/>
          <w:szCs w:val="24"/>
        </w:rPr>
      </w:pPr>
      <w:r w:rsidRPr="00D6795C">
        <w:rPr>
          <w:rFonts w:ascii="Times New Roman" w:hAnsi="Times New Roman"/>
          <w:szCs w:val="24"/>
        </w:rPr>
        <w:tab/>
      </w:r>
      <w:r w:rsidRPr="00D6795C">
        <w:rPr>
          <w:rFonts w:ascii="Times New Roman" w:hAnsi="Times New Roman"/>
          <w:szCs w:val="24"/>
        </w:rPr>
        <w:tab/>
        <w:t>Vastgesteld</w:t>
      </w:r>
      <w:r w:rsidRPr="00D6795C" w:rsidR="00D935E9">
        <w:rPr>
          <w:rFonts w:ascii="Times New Roman" w:hAnsi="Times New Roman"/>
          <w:szCs w:val="24"/>
        </w:rPr>
        <w:t xml:space="preserve"> </w:t>
      </w:r>
      <w:r w:rsidRPr="00D6795C" w:rsidR="00EF3C5A">
        <w:rPr>
          <w:rFonts w:ascii="Times New Roman" w:hAnsi="Times New Roman"/>
          <w:szCs w:val="24"/>
        </w:rPr>
        <w:t>13 juni 2025</w:t>
      </w:r>
    </w:p>
    <w:p w:rsidRPr="00D6795C" w:rsidR="00FC36DD" w:rsidP="00FC36DD" w:rsidRDefault="00FC36DD" w14:paraId="4CA5B3C0" w14:textId="77777777">
      <w:pPr>
        <w:tabs>
          <w:tab w:val="left" w:pos="-1440"/>
          <w:tab w:val="left" w:pos="-720"/>
          <w:tab w:val="left" w:pos="0"/>
          <w:tab w:val="left" w:pos="720"/>
        </w:tabs>
        <w:suppressAutoHyphens/>
        <w:rPr>
          <w:rFonts w:ascii="Times New Roman" w:hAnsi="Times New Roman"/>
          <w:szCs w:val="24"/>
        </w:rPr>
      </w:pPr>
    </w:p>
    <w:p w:rsidRPr="00D6795C" w:rsidR="00880721" w:rsidRDefault="00880721" w14:paraId="0BEDBB46" w14:textId="77777777">
      <w:pPr>
        <w:tabs>
          <w:tab w:val="left" w:pos="-1440"/>
          <w:tab w:val="left" w:pos="-720"/>
        </w:tabs>
        <w:suppressAutoHyphens/>
        <w:rPr>
          <w:rFonts w:ascii="Times New Roman" w:hAnsi="Times New Roman"/>
          <w:szCs w:val="24"/>
        </w:rPr>
      </w:pPr>
    </w:p>
    <w:p w:rsidRPr="00D6795C" w:rsidR="00D354E8" w:rsidP="00D354E8" w:rsidRDefault="00022465" w14:paraId="3A361CD6" w14:textId="3B59AD58">
      <w:pPr>
        <w:widowControl/>
        <w:autoSpaceDE w:val="0"/>
        <w:autoSpaceDN w:val="0"/>
        <w:adjustRightInd w:val="0"/>
        <w:rPr>
          <w:rFonts w:ascii="Times New Roman" w:hAnsi="Times New Roman"/>
          <w:snapToGrid/>
          <w:szCs w:val="24"/>
        </w:rPr>
      </w:pPr>
      <w:r w:rsidRPr="00D6795C">
        <w:rPr>
          <w:rFonts w:ascii="Times New Roman" w:hAnsi="Times New Roman"/>
          <w:szCs w:val="24"/>
        </w:rPr>
        <w:t xml:space="preserve">De </w:t>
      </w:r>
      <w:r w:rsidRPr="00D6795C" w:rsidR="00EF3C5A">
        <w:rPr>
          <w:rFonts w:ascii="Times New Roman" w:hAnsi="Times New Roman"/>
          <w:szCs w:val="24"/>
        </w:rPr>
        <w:t>vaste</w:t>
      </w:r>
      <w:r w:rsidRPr="00D6795C" w:rsidR="004916E0">
        <w:rPr>
          <w:rFonts w:ascii="Times New Roman" w:hAnsi="Times New Roman"/>
          <w:szCs w:val="24"/>
        </w:rPr>
        <w:t xml:space="preserve"> </w:t>
      </w:r>
      <w:r w:rsidRPr="00D6795C">
        <w:rPr>
          <w:rFonts w:ascii="Times New Roman" w:hAnsi="Times New Roman"/>
          <w:szCs w:val="24"/>
        </w:rPr>
        <w:t xml:space="preserve">commissie voor </w:t>
      </w:r>
      <w:r w:rsidRPr="00D6795C" w:rsidR="00EF3C5A">
        <w:rPr>
          <w:rFonts w:ascii="Times New Roman" w:hAnsi="Times New Roman"/>
          <w:szCs w:val="24"/>
        </w:rPr>
        <w:t>Digitale Zaken</w:t>
      </w:r>
      <w:r w:rsidRPr="00D6795C" w:rsidR="00C12E7E">
        <w:rPr>
          <w:rFonts w:ascii="Times New Roman" w:hAnsi="Times New Roman"/>
          <w:szCs w:val="24"/>
        </w:rPr>
        <w:t xml:space="preserve"> </w:t>
      </w:r>
      <w:r w:rsidRPr="00D6795C">
        <w:rPr>
          <w:rFonts w:ascii="Times New Roman" w:hAnsi="Times New Roman"/>
          <w:szCs w:val="24"/>
        </w:rPr>
        <w:t>heeft een aantal vragen</w:t>
      </w:r>
      <w:r w:rsidRPr="00D6795C" w:rsidR="00BD6E7E">
        <w:rPr>
          <w:rFonts w:ascii="Times New Roman" w:hAnsi="Times New Roman"/>
          <w:szCs w:val="24"/>
        </w:rPr>
        <w:t xml:space="preserve"> voorgelegd aan de </w:t>
      </w:r>
      <w:r w:rsidRPr="00D6795C" w:rsidR="00EF3C5A">
        <w:rPr>
          <w:rFonts w:ascii="Times New Roman" w:hAnsi="Times New Roman"/>
          <w:szCs w:val="24"/>
        </w:rPr>
        <w:t>minister en staatssecretaris</w:t>
      </w:r>
      <w:r w:rsidRPr="00D6795C" w:rsidR="00C12E7E">
        <w:rPr>
          <w:rFonts w:ascii="Times New Roman" w:hAnsi="Times New Roman"/>
          <w:szCs w:val="24"/>
        </w:rPr>
        <w:t xml:space="preserve"> van </w:t>
      </w:r>
      <w:r w:rsidRPr="00D6795C" w:rsidR="00EF3C5A">
        <w:rPr>
          <w:rFonts w:ascii="Times New Roman" w:hAnsi="Times New Roman"/>
          <w:szCs w:val="24"/>
        </w:rPr>
        <w:t>Justitie en Veiligheid</w:t>
      </w:r>
      <w:r w:rsidRPr="00D6795C" w:rsidR="004916E0">
        <w:rPr>
          <w:rFonts w:ascii="Times New Roman" w:hAnsi="Times New Roman"/>
          <w:szCs w:val="24"/>
        </w:rPr>
        <w:t xml:space="preserve"> </w:t>
      </w:r>
      <w:r w:rsidRPr="00D6795C" w:rsidR="00FC36DD">
        <w:rPr>
          <w:rFonts w:ascii="Times New Roman" w:hAnsi="Times New Roman"/>
          <w:szCs w:val="24"/>
        </w:rPr>
        <w:t xml:space="preserve">over </w:t>
      </w:r>
      <w:r w:rsidRPr="00D6795C" w:rsidR="00D354E8">
        <w:rPr>
          <w:rFonts w:ascii="Times New Roman" w:hAnsi="Times New Roman"/>
          <w:szCs w:val="24"/>
        </w:rPr>
        <w:t xml:space="preserve">de </w:t>
      </w:r>
      <w:r w:rsidRPr="00D6795C" w:rsidR="00441030">
        <w:rPr>
          <w:rFonts w:ascii="Times New Roman" w:hAnsi="Times New Roman"/>
          <w:szCs w:val="24"/>
        </w:rPr>
        <w:t xml:space="preserve">brief van </w:t>
      </w:r>
      <w:r w:rsidRPr="00D6795C" w:rsidR="00EF3C5A">
        <w:rPr>
          <w:rFonts w:ascii="Times New Roman" w:hAnsi="Times New Roman"/>
          <w:szCs w:val="24"/>
        </w:rPr>
        <w:t>21 mei 2025</w:t>
      </w:r>
      <w:r w:rsidRPr="00D6795C" w:rsidR="00441030">
        <w:rPr>
          <w:rFonts w:ascii="Times New Roman" w:hAnsi="Times New Roman"/>
          <w:szCs w:val="24"/>
        </w:rPr>
        <w:t xml:space="preserve"> </w:t>
      </w:r>
      <w:r w:rsidRPr="00D6795C" w:rsidR="00EF3C5A">
        <w:rPr>
          <w:rFonts w:ascii="Times New Roman" w:hAnsi="Times New Roman"/>
          <w:szCs w:val="24"/>
        </w:rPr>
        <w:t>inzake het Jaarverslag 2024 van het Ministerie van Justitie en Veiligheid (Kamerstuk 36 740 VI, nr. 1), het Jaarverslag 2024 van het Ministerie van Binnenlandse Zaken en Koninkrijksrelaties (Kamerstuk 36 740 VII, nr. 1) en over het Jaarverslag 2024 van het Ministerie van Economische Zaken (Kamerstuk 36 740 XIII, nr. 1) voor zover het onderwerpen betreft die zien op digitalisering</w:t>
      </w:r>
    </w:p>
    <w:p w:rsidRPr="00D6795C" w:rsidR="00022465" w:rsidRDefault="00EF3C5A" w14:paraId="48FCFE41" w14:textId="3C15F3BA">
      <w:pPr>
        <w:tabs>
          <w:tab w:val="left" w:pos="-1440"/>
          <w:tab w:val="left" w:pos="-720"/>
        </w:tabs>
        <w:suppressAutoHyphens/>
        <w:rPr>
          <w:rFonts w:ascii="Times New Roman" w:hAnsi="Times New Roman"/>
          <w:szCs w:val="24"/>
        </w:rPr>
      </w:pPr>
      <w:r w:rsidRPr="00D6795C">
        <w:rPr>
          <w:rFonts w:ascii="Times New Roman" w:hAnsi="Times New Roman"/>
          <w:szCs w:val="24"/>
        </w:rPr>
        <w:br/>
      </w:r>
      <w:r w:rsidRPr="00D6795C" w:rsidR="00022465">
        <w:rPr>
          <w:rFonts w:ascii="Times New Roman" w:hAnsi="Times New Roman"/>
          <w:szCs w:val="24"/>
        </w:rPr>
        <w:t xml:space="preserve">De </w:t>
      </w:r>
      <w:r w:rsidRPr="00D6795C">
        <w:rPr>
          <w:rFonts w:ascii="Times New Roman" w:hAnsi="Times New Roman"/>
          <w:szCs w:val="24"/>
        </w:rPr>
        <w:t>minister en staatssecretaris</w:t>
      </w:r>
      <w:r w:rsidRPr="00D6795C" w:rsidR="004916E0">
        <w:rPr>
          <w:rFonts w:ascii="Times New Roman" w:hAnsi="Times New Roman"/>
          <w:szCs w:val="24"/>
        </w:rPr>
        <w:t xml:space="preserve"> </w:t>
      </w:r>
      <w:r w:rsidRPr="00D6795C">
        <w:rPr>
          <w:rFonts w:ascii="Times New Roman" w:hAnsi="Times New Roman"/>
          <w:szCs w:val="24"/>
        </w:rPr>
        <w:t>hebben</w:t>
      </w:r>
      <w:r w:rsidRPr="00D6795C" w:rsidR="00022465">
        <w:rPr>
          <w:rFonts w:ascii="Times New Roman" w:hAnsi="Times New Roman"/>
          <w:szCs w:val="24"/>
        </w:rPr>
        <w:t xml:space="preserve"> deze vragen beantwoord bij brief van</w:t>
      </w:r>
      <w:r w:rsidRPr="00D6795C" w:rsidR="00880721">
        <w:rPr>
          <w:rFonts w:ascii="Times New Roman" w:hAnsi="Times New Roman"/>
          <w:szCs w:val="24"/>
        </w:rPr>
        <w:t xml:space="preserve"> </w:t>
      </w:r>
      <w:r w:rsidRPr="00D6795C">
        <w:rPr>
          <w:rFonts w:ascii="Times New Roman" w:hAnsi="Times New Roman"/>
          <w:szCs w:val="24"/>
        </w:rPr>
        <w:t>6 juni 2025</w:t>
      </w:r>
      <w:r w:rsidRPr="00D6795C" w:rsidR="00441030">
        <w:rPr>
          <w:rFonts w:ascii="Times New Roman" w:hAnsi="Times New Roman"/>
          <w:szCs w:val="24"/>
        </w:rPr>
        <w:t>.</w:t>
      </w:r>
      <w:r w:rsidRPr="00D6795C" w:rsidR="00BD6E7E">
        <w:rPr>
          <w:rFonts w:ascii="Times New Roman" w:hAnsi="Times New Roman"/>
          <w:szCs w:val="24"/>
        </w:rPr>
        <w:t xml:space="preserve"> </w:t>
      </w:r>
      <w:r w:rsidRPr="00D6795C" w:rsidR="00D354E8">
        <w:rPr>
          <w:rFonts w:ascii="Times New Roman" w:hAnsi="Times New Roman"/>
          <w:szCs w:val="24"/>
        </w:rPr>
        <w:t xml:space="preserve">Vragen en antwoorden </w:t>
      </w:r>
      <w:r w:rsidRPr="00D6795C" w:rsidR="00022465">
        <w:rPr>
          <w:rFonts w:ascii="Times New Roman" w:hAnsi="Times New Roman"/>
          <w:szCs w:val="24"/>
        </w:rPr>
        <w:t xml:space="preserve">zijn hierna afgedrukt. </w:t>
      </w:r>
    </w:p>
    <w:p w:rsidRPr="00D6795C" w:rsidR="00022465" w:rsidRDefault="00022465" w14:paraId="2CB2EC84" w14:textId="77777777">
      <w:pPr>
        <w:tabs>
          <w:tab w:val="left" w:pos="-1440"/>
          <w:tab w:val="left" w:pos="-720"/>
        </w:tabs>
        <w:suppressAutoHyphens/>
        <w:rPr>
          <w:rFonts w:ascii="Times New Roman" w:hAnsi="Times New Roman"/>
          <w:szCs w:val="24"/>
        </w:rPr>
      </w:pPr>
    </w:p>
    <w:p w:rsidRPr="00D6795C" w:rsidR="001C3E7A" w:rsidP="001C3E7A" w:rsidRDefault="001C3E7A" w14:paraId="672842D1" w14:textId="77777777">
      <w:pPr>
        <w:tabs>
          <w:tab w:val="left" w:pos="-720"/>
        </w:tabs>
        <w:suppressAutoHyphens/>
        <w:rPr>
          <w:rFonts w:ascii="Times New Roman" w:hAnsi="Times New Roman"/>
          <w:szCs w:val="24"/>
        </w:rPr>
      </w:pPr>
      <w:r w:rsidRPr="00D6795C">
        <w:rPr>
          <w:rFonts w:ascii="Times New Roman" w:hAnsi="Times New Roman"/>
          <w:szCs w:val="24"/>
        </w:rPr>
        <w:t>De voorzitter van de commissie,</w:t>
      </w:r>
    </w:p>
    <w:p w:rsidRPr="00D6795C" w:rsidR="001C3E7A" w:rsidP="001C3E7A" w:rsidRDefault="00EF3C5A" w14:paraId="0E9834FB" w14:textId="3568CA1C">
      <w:pPr>
        <w:tabs>
          <w:tab w:val="left" w:pos="-720"/>
        </w:tabs>
        <w:suppressAutoHyphens/>
        <w:rPr>
          <w:rFonts w:ascii="Times New Roman" w:hAnsi="Times New Roman"/>
          <w:szCs w:val="24"/>
        </w:rPr>
      </w:pPr>
      <w:r w:rsidRPr="00D6795C">
        <w:rPr>
          <w:rFonts w:ascii="Times New Roman" w:hAnsi="Times New Roman"/>
          <w:szCs w:val="24"/>
        </w:rPr>
        <w:t>Wingelaar</w:t>
      </w:r>
    </w:p>
    <w:p w:rsidRPr="00D6795C" w:rsidR="001C3E7A" w:rsidP="001C3E7A" w:rsidRDefault="001C3E7A" w14:paraId="7DC7D5FC" w14:textId="77777777">
      <w:pPr>
        <w:tabs>
          <w:tab w:val="left" w:pos="-720"/>
        </w:tabs>
        <w:suppressAutoHyphens/>
        <w:rPr>
          <w:rFonts w:ascii="Times New Roman" w:hAnsi="Times New Roman"/>
          <w:i/>
          <w:szCs w:val="24"/>
        </w:rPr>
      </w:pPr>
    </w:p>
    <w:p w:rsidRPr="00D6795C" w:rsidR="001C3E7A" w:rsidP="001C3E7A" w:rsidRDefault="001C3E7A" w14:paraId="766918AF" w14:textId="77777777">
      <w:pPr>
        <w:tabs>
          <w:tab w:val="left" w:pos="-720"/>
        </w:tabs>
        <w:suppressAutoHyphens/>
        <w:rPr>
          <w:rFonts w:ascii="Times New Roman" w:hAnsi="Times New Roman"/>
          <w:iCs/>
          <w:szCs w:val="24"/>
        </w:rPr>
      </w:pPr>
      <w:r w:rsidRPr="00D6795C">
        <w:rPr>
          <w:rFonts w:ascii="Times New Roman" w:hAnsi="Times New Roman"/>
          <w:iCs/>
          <w:szCs w:val="24"/>
        </w:rPr>
        <w:t>Adjunct-griffier van de commissie,</w:t>
      </w:r>
    </w:p>
    <w:p w:rsidRPr="00D6795C" w:rsidR="004916E0" w:rsidP="004916E0" w:rsidRDefault="00EF3C5A" w14:paraId="38E4E065" w14:textId="243A79C5">
      <w:pPr>
        <w:tabs>
          <w:tab w:val="left" w:pos="-720"/>
        </w:tabs>
        <w:suppressAutoHyphens/>
        <w:rPr>
          <w:rFonts w:ascii="Times New Roman" w:hAnsi="Times New Roman"/>
          <w:szCs w:val="24"/>
        </w:rPr>
      </w:pPr>
      <w:r w:rsidRPr="00D6795C">
        <w:rPr>
          <w:rFonts w:ascii="Times New Roman" w:hAnsi="Times New Roman"/>
          <w:szCs w:val="24"/>
        </w:rPr>
        <w:t>Muller</w:t>
      </w:r>
    </w:p>
    <w:p w:rsidRPr="00D6795C" w:rsidR="001C3E7A" w:rsidP="001C3E7A" w:rsidRDefault="001C3E7A" w14:paraId="3F814F0B" w14:textId="77777777">
      <w:pPr>
        <w:tabs>
          <w:tab w:val="left" w:pos="-720"/>
        </w:tabs>
        <w:suppressAutoHyphens/>
        <w:rPr>
          <w:rFonts w:ascii="Times New Roman" w:hAnsi="Times New Roman"/>
          <w:iCs/>
          <w:szCs w:val="24"/>
        </w:rPr>
      </w:pPr>
    </w:p>
    <w:p w:rsidRPr="00D6795C" w:rsidR="001C3E7A" w:rsidP="001C3E7A" w:rsidRDefault="001C3E7A" w14:paraId="5EC2365B" w14:textId="77777777">
      <w:pPr>
        <w:tabs>
          <w:tab w:val="left" w:pos="-720"/>
        </w:tabs>
        <w:suppressAutoHyphens/>
        <w:rPr>
          <w:rFonts w:ascii="Times New Roman" w:hAnsi="Times New Roman"/>
          <w:iCs/>
          <w:szCs w:val="24"/>
        </w:rPr>
      </w:pPr>
    </w:p>
    <w:p w:rsidRPr="00D6795C" w:rsidR="00D6795C" w:rsidRDefault="00D6795C" w14:paraId="2166DEE8" w14:textId="77777777">
      <w:pPr>
        <w:widowControl/>
        <w:rPr>
          <w:rFonts w:ascii="Times New Roman" w:hAnsi="Times New Roman"/>
          <w:i/>
          <w:szCs w:val="24"/>
        </w:rPr>
      </w:pPr>
      <w:r w:rsidRPr="00D6795C">
        <w:rPr>
          <w:rFonts w:ascii="Times New Roman" w:hAnsi="Times New Roman"/>
          <w:i/>
          <w:szCs w:val="24"/>
        </w:rPr>
        <w:br w:type="page"/>
      </w:r>
    </w:p>
    <w:p w:rsidRPr="00D6795C" w:rsidR="00D6795C" w:rsidP="00EF3C5A" w:rsidRDefault="00EF3C5A" w14:paraId="181F1F76" w14:textId="77777777">
      <w:pPr>
        <w:rPr>
          <w:rFonts w:ascii="Times New Roman" w:hAnsi="Times New Roman"/>
          <w:b/>
          <w:color w:val="000000"/>
          <w:szCs w:val="24"/>
        </w:rPr>
      </w:pPr>
      <w:r w:rsidRPr="00D6795C">
        <w:rPr>
          <w:rFonts w:ascii="Times New Roman" w:hAnsi="Times New Roman"/>
          <w:b/>
          <w:bCs/>
          <w:color w:val="000000"/>
          <w:szCs w:val="24"/>
        </w:rPr>
        <w:lastRenderedPageBreak/>
        <w:t>Vraag (1):</w:t>
      </w:r>
    </w:p>
    <w:p w:rsidRPr="00D6795C" w:rsidR="00D6795C" w:rsidP="00EF3C5A" w:rsidRDefault="00EF3C5A" w14:paraId="7E30C6C0" w14:textId="3045B215">
      <w:pPr>
        <w:rPr>
          <w:rFonts w:ascii="Times New Roman" w:hAnsi="Times New Roman"/>
          <w:b/>
          <w:color w:val="000000"/>
          <w:szCs w:val="24"/>
        </w:rPr>
      </w:pPr>
      <w:r w:rsidRPr="00D6795C">
        <w:rPr>
          <w:rFonts w:ascii="Times New Roman" w:hAnsi="Times New Roman"/>
          <w:b/>
          <w:color w:val="000000"/>
          <w:szCs w:val="24"/>
        </w:rPr>
        <w:t>Hoeveel organisaties hebben zich in 2024 vrijwillig geregistreerd onder de nieuwe aankomende Cyberbeveiligingswet (Cbw)?</w:t>
      </w:r>
    </w:p>
    <w:p w:rsidRPr="00D6795C" w:rsidR="00D6795C" w:rsidP="00EF3C5A" w:rsidRDefault="00D6795C" w14:paraId="08555E3B" w14:textId="77777777">
      <w:pPr>
        <w:rPr>
          <w:rFonts w:ascii="Times New Roman" w:hAnsi="Times New Roman"/>
          <w:b/>
          <w:color w:val="000000"/>
          <w:szCs w:val="24"/>
        </w:rPr>
      </w:pPr>
    </w:p>
    <w:p w:rsidRPr="00D6795C" w:rsidR="00D6795C" w:rsidP="00EF3C5A" w:rsidRDefault="00EF3C5A" w14:paraId="7340A752" w14:textId="77777777">
      <w:pPr>
        <w:rPr>
          <w:rFonts w:ascii="Times New Roman" w:hAnsi="Times New Roman"/>
          <w:color w:val="000000"/>
          <w:szCs w:val="24"/>
        </w:rPr>
      </w:pPr>
      <w:r w:rsidRPr="00D6795C">
        <w:rPr>
          <w:rFonts w:ascii="Times New Roman" w:hAnsi="Times New Roman"/>
          <w:color w:val="000000"/>
          <w:szCs w:val="24"/>
        </w:rPr>
        <w:t>Antwoord:</w:t>
      </w:r>
    </w:p>
    <w:p w:rsidRPr="00D6795C" w:rsidR="00EF3C5A" w:rsidP="00EF3C5A" w:rsidRDefault="00EF3C5A" w14:paraId="1D4450AD" w14:textId="125FD899">
      <w:pPr>
        <w:rPr>
          <w:rFonts w:ascii="Times New Roman" w:hAnsi="Times New Roman"/>
          <w:b/>
          <w:color w:val="000000"/>
          <w:szCs w:val="24"/>
        </w:rPr>
      </w:pPr>
      <w:r w:rsidRPr="00D6795C">
        <w:rPr>
          <w:rFonts w:ascii="Times New Roman" w:hAnsi="Times New Roman"/>
          <w:color w:val="000000"/>
          <w:szCs w:val="24"/>
        </w:rPr>
        <w:t>In 2024 hebben 159 entiteiten zich vrijwillig geregistreerd.</w:t>
      </w:r>
    </w:p>
    <w:p w:rsidRPr="00D6795C" w:rsidR="00D6795C" w:rsidP="00EF3C5A" w:rsidRDefault="00D6795C" w14:paraId="184EA9BF" w14:textId="77777777">
      <w:pPr>
        <w:rPr>
          <w:rFonts w:ascii="Times New Roman" w:hAnsi="Times New Roman"/>
          <w:b/>
          <w:color w:val="000000"/>
          <w:szCs w:val="24"/>
        </w:rPr>
      </w:pPr>
    </w:p>
    <w:p w:rsidRPr="00D6795C" w:rsidR="00EF3C5A" w:rsidP="00EF3C5A" w:rsidRDefault="00EF3C5A" w14:paraId="60D7C0E2" w14:textId="77777777">
      <w:pPr>
        <w:rPr>
          <w:rFonts w:ascii="Times New Roman" w:hAnsi="Times New Roman"/>
          <w:b/>
          <w:color w:val="000000"/>
          <w:szCs w:val="24"/>
        </w:rPr>
      </w:pPr>
    </w:p>
    <w:p w:rsidRPr="00D6795C" w:rsidR="00EF3C5A" w:rsidP="00EF3C5A" w:rsidRDefault="00EF3C5A" w14:paraId="500F753E" w14:textId="77777777">
      <w:pPr>
        <w:autoSpaceDE w:val="0"/>
        <w:autoSpaceDN w:val="0"/>
        <w:adjustRightInd w:val="0"/>
        <w:rPr>
          <w:rFonts w:ascii="Times New Roman" w:hAnsi="Times New Roman"/>
          <w:b/>
          <w:szCs w:val="24"/>
        </w:rPr>
      </w:pPr>
      <w:r w:rsidRPr="00D6795C">
        <w:rPr>
          <w:rFonts w:ascii="Times New Roman" w:hAnsi="Times New Roman"/>
          <w:b/>
          <w:color w:val="000000"/>
          <w:szCs w:val="24"/>
        </w:rPr>
        <w:t xml:space="preserve">Vragen inzake </w:t>
      </w:r>
      <w:r w:rsidRPr="00D6795C">
        <w:rPr>
          <w:rFonts w:ascii="Times New Roman" w:hAnsi="Times New Roman"/>
          <w:b/>
          <w:szCs w:val="24"/>
        </w:rPr>
        <w:t>Jaarverslag Ministerie van Binnenlandse Zaken en Koninkrijksrelaties 2024</w:t>
      </w:r>
    </w:p>
    <w:p w:rsidRPr="00D6795C" w:rsidR="00EF3C5A" w:rsidP="00EF3C5A" w:rsidRDefault="00EF3C5A" w14:paraId="7C11AEE0" w14:textId="20630D96">
      <w:pPr>
        <w:rPr>
          <w:rFonts w:ascii="Times New Roman" w:hAnsi="Times New Roman"/>
          <w:b/>
          <w:color w:val="000000"/>
          <w:szCs w:val="24"/>
        </w:rPr>
      </w:pPr>
      <w:r w:rsidRPr="00D6795C">
        <w:rPr>
          <w:rFonts w:ascii="Times New Roman" w:hAnsi="Times New Roman"/>
          <w:b/>
          <w:color w:val="000000"/>
          <w:szCs w:val="24"/>
        </w:rPr>
        <w:t>(Kamerstuk 36 740 VII, nr. 1)</w:t>
      </w:r>
    </w:p>
    <w:p w:rsidRPr="00D6795C" w:rsidR="00EF3C5A" w:rsidP="00EF3C5A" w:rsidRDefault="00EF3C5A" w14:paraId="4D6EC208" w14:textId="77777777">
      <w:pPr>
        <w:rPr>
          <w:rFonts w:ascii="Times New Roman" w:hAnsi="Times New Roman"/>
          <w:szCs w:val="24"/>
        </w:rPr>
      </w:pPr>
      <w:r w:rsidRPr="00D6795C">
        <w:rPr>
          <w:rFonts w:ascii="Times New Roman" w:hAnsi="Times New Roman"/>
          <w:szCs w:val="24"/>
        </w:rPr>
        <w:t xml:space="preserve">De vragen die betrekking hebben op het jaarverslag van het Ministerie van Binnenlandse Zaken en Koninkrijksrelaties (BZK) zullen door de Minister van BZK worden beantwoord.  </w:t>
      </w:r>
    </w:p>
    <w:p w:rsidRPr="00D6795C" w:rsidR="00EF3C5A" w:rsidP="00EF3C5A" w:rsidRDefault="00EF3C5A" w14:paraId="2D169416" w14:textId="77777777">
      <w:pPr>
        <w:rPr>
          <w:rFonts w:ascii="Times New Roman" w:hAnsi="Times New Roman"/>
          <w:b/>
          <w:color w:val="000000"/>
          <w:szCs w:val="24"/>
        </w:rPr>
      </w:pPr>
    </w:p>
    <w:p w:rsidRPr="00D6795C" w:rsidR="00EF3C5A" w:rsidP="00EF3C5A" w:rsidRDefault="00EF3C5A" w14:paraId="563BC80A" w14:textId="0B49CFA3">
      <w:pPr>
        <w:rPr>
          <w:rFonts w:ascii="Times New Roman" w:hAnsi="Times New Roman"/>
          <w:b/>
          <w:bCs/>
          <w:szCs w:val="24"/>
        </w:rPr>
      </w:pPr>
      <w:r w:rsidRPr="00D6795C">
        <w:rPr>
          <w:rFonts w:ascii="Times New Roman" w:hAnsi="Times New Roman"/>
          <w:b/>
          <w:color w:val="000000"/>
          <w:szCs w:val="24"/>
        </w:rPr>
        <w:t xml:space="preserve">Vragen inzake </w:t>
      </w:r>
      <w:r w:rsidRPr="00D6795C">
        <w:rPr>
          <w:rFonts w:ascii="Times New Roman" w:hAnsi="Times New Roman"/>
          <w:b/>
          <w:bCs/>
          <w:szCs w:val="24"/>
        </w:rPr>
        <w:t>Jaarverslag Ministerie van Economische Zaken 2024 (Kamerstuk 36 740 XIII, nr. 1)</w:t>
      </w:r>
    </w:p>
    <w:p w:rsidRPr="00D6795C" w:rsidR="00EF3C5A" w:rsidP="00EF3C5A" w:rsidRDefault="00EF3C5A" w14:paraId="4E75FC60" w14:textId="77777777">
      <w:pPr>
        <w:rPr>
          <w:rFonts w:ascii="Times New Roman" w:hAnsi="Times New Roman"/>
          <w:szCs w:val="24"/>
        </w:rPr>
      </w:pPr>
      <w:r w:rsidRPr="00D6795C">
        <w:rPr>
          <w:rFonts w:ascii="Times New Roman" w:hAnsi="Times New Roman"/>
          <w:szCs w:val="24"/>
        </w:rPr>
        <w:t xml:space="preserve">De vragen die betrekking hebben op het jaarverslag van het Ministerie van Economische Zaken zullen door de Minister van EZ worden beantwoord.  </w:t>
      </w:r>
    </w:p>
    <w:p w:rsidRPr="00D6795C" w:rsidR="00EF3C5A" w:rsidP="00EF3C5A" w:rsidRDefault="00EF3C5A" w14:paraId="1F5FD96D" w14:textId="77777777">
      <w:pPr>
        <w:rPr>
          <w:rFonts w:ascii="Times New Roman" w:hAnsi="Times New Roman"/>
          <w:b/>
          <w:bCs/>
          <w:szCs w:val="24"/>
        </w:rPr>
      </w:pPr>
    </w:p>
    <w:p w:rsidRPr="00D6795C" w:rsidR="00EF3C5A" w:rsidP="00EF3C5A" w:rsidRDefault="00EF3C5A" w14:paraId="3B24E950" w14:textId="77777777">
      <w:pPr>
        <w:pStyle w:val="Normaalweb"/>
        <w:spacing w:before="0" w:beforeAutospacing="0" w:after="0" w:afterAutospacing="0"/>
        <w:rPr>
          <w:b/>
          <w:color w:val="000000"/>
        </w:rPr>
      </w:pPr>
    </w:p>
    <w:p w:rsidRPr="00D6795C" w:rsidR="00EF3C5A" w:rsidP="00EF3C5A" w:rsidRDefault="00EF3C5A" w14:paraId="12177D2E" w14:textId="77777777">
      <w:pPr>
        <w:pStyle w:val="Normaalweb"/>
        <w:spacing w:before="0" w:beforeAutospacing="0" w:after="0" w:afterAutospacing="0"/>
        <w:rPr>
          <w:b/>
          <w:color w:val="000000"/>
        </w:rPr>
      </w:pPr>
      <w:r w:rsidRPr="00D6795C">
        <w:rPr>
          <w:b/>
          <w:color w:val="000000"/>
        </w:rPr>
        <w:t>Overkoepelende / overige vragen die betrekking hebben op bovenstaande Jaarverslagen</w:t>
      </w:r>
    </w:p>
    <w:p w:rsidRPr="00D6795C" w:rsidR="00EF3C5A" w:rsidP="00EF3C5A" w:rsidRDefault="00EF3C5A" w14:paraId="2A29FC65" w14:textId="77777777">
      <w:pPr>
        <w:rPr>
          <w:rFonts w:ascii="Times New Roman" w:hAnsi="Times New Roman"/>
          <w:szCs w:val="24"/>
        </w:rPr>
      </w:pPr>
      <w:r w:rsidRPr="00D6795C">
        <w:rPr>
          <w:rFonts w:ascii="Times New Roman" w:hAnsi="Times New Roman"/>
          <w:szCs w:val="24"/>
        </w:rPr>
        <w:t xml:space="preserve">De overkoepelende vraag die betrekking heeft op bovenstaande jaarverslagen zal door de Minister van BZK worden beantwoord.  </w:t>
      </w:r>
    </w:p>
    <w:p w:rsidRPr="00D6795C" w:rsidR="00EF3C5A" w:rsidP="00EF3C5A" w:rsidRDefault="00EF3C5A" w14:paraId="27C46863" w14:textId="77777777">
      <w:pPr>
        <w:pStyle w:val="Normaalweb"/>
        <w:spacing w:before="0" w:beforeAutospacing="0" w:after="0" w:afterAutospacing="0"/>
        <w:rPr>
          <w:b/>
          <w:color w:val="000000"/>
        </w:rPr>
      </w:pPr>
    </w:p>
    <w:p w:rsidRPr="00D6795C" w:rsidR="00D6795C" w:rsidP="00EF3C5A" w:rsidRDefault="00D6795C" w14:paraId="24EED6F2" w14:textId="77777777">
      <w:pPr>
        <w:pStyle w:val="Normaalweb"/>
        <w:spacing w:before="0" w:beforeAutospacing="0" w:after="0" w:afterAutospacing="0"/>
        <w:rPr>
          <w:b/>
          <w:color w:val="000000"/>
        </w:rPr>
      </w:pPr>
    </w:p>
    <w:sectPr w:rsidRPr="00D6795C" w:rsidR="00D6795C" w:rsidSect="007B47BB">
      <w:endnotePr>
        <w:numFmt w:val="decimal"/>
      </w:endnotePr>
      <w:pgSz w:w="11906" w:h="16838"/>
      <w:pgMar w:top="1440" w:right="1440" w:bottom="1440" w:left="1440" w:header="144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DBCA" w14:textId="77777777" w:rsidR="00EF3C5A" w:rsidRDefault="00EF3C5A">
      <w:pPr>
        <w:spacing w:line="20" w:lineRule="exact"/>
      </w:pPr>
    </w:p>
  </w:endnote>
  <w:endnote w:type="continuationSeparator" w:id="0">
    <w:p w14:paraId="67C5A923" w14:textId="77777777" w:rsidR="00EF3C5A" w:rsidRDefault="00EF3C5A">
      <w:r>
        <w:t xml:space="preserve"> </w:t>
      </w:r>
    </w:p>
  </w:endnote>
  <w:endnote w:type="continuationNotice" w:id="1">
    <w:p w14:paraId="24600707" w14:textId="77777777" w:rsidR="00EF3C5A" w:rsidRDefault="00EF3C5A">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B755AB" w14:textId="77777777" w:rsidR="00EF3C5A" w:rsidRDefault="00EF3C5A">
      <w:r>
        <w:separator/>
      </w:r>
    </w:p>
  </w:footnote>
  <w:footnote w:type="continuationSeparator" w:id="0">
    <w:p w14:paraId="7801DC70" w14:textId="77777777" w:rsidR="00EF3C5A" w:rsidRDefault="00EF3C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16"/>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C5A"/>
    <w:rsid w:val="00022465"/>
    <w:rsid w:val="00054874"/>
    <w:rsid w:val="000A080B"/>
    <w:rsid w:val="000B7FAD"/>
    <w:rsid w:val="000C7013"/>
    <w:rsid w:val="00177945"/>
    <w:rsid w:val="001C3E7A"/>
    <w:rsid w:val="001E1B79"/>
    <w:rsid w:val="001E7716"/>
    <w:rsid w:val="001F57F4"/>
    <w:rsid w:val="00212138"/>
    <w:rsid w:val="00217033"/>
    <w:rsid w:val="00305375"/>
    <w:rsid w:val="0031475C"/>
    <w:rsid w:val="0035149F"/>
    <w:rsid w:val="00371A1E"/>
    <w:rsid w:val="00391B45"/>
    <w:rsid w:val="003951E1"/>
    <w:rsid w:val="003B6606"/>
    <w:rsid w:val="003C2033"/>
    <w:rsid w:val="004365B7"/>
    <w:rsid w:val="00441030"/>
    <w:rsid w:val="00467153"/>
    <w:rsid w:val="00473933"/>
    <w:rsid w:val="004916E0"/>
    <w:rsid w:val="004E4DAE"/>
    <w:rsid w:val="00577F43"/>
    <w:rsid w:val="005F529F"/>
    <w:rsid w:val="00646CBB"/>
    <w:rsid w:val="006E60DE"/>
    <w:rsid w:val="007105CF"/>
    <w:rsid w:val="00755F6B"/>
    <w:rsid w:val="00761294"/>
    <w:rsid w:val="007B47BB"/>
    <w:rsid w:val="00807E79"/>
    <w:rsid w:val="00880721"/>
    <w:rsid w:val="008B302C"/>
    <w:rsid w:val="00996498"/>
    <w:rsid w:val="009D7328"/>
    <w:rsid w:val="00A46228"/>
    <w:rsid w:val="00B41D69"/>
    <w:rsid w:val="00BD6E7E"/>
    <w:rsid w:val="00BE1AB2"/>
    <w:rsid w:val="00BF1E22"/>
    <w:rsid w:val="00C12E7E"/>
    <w:rsid w:val="00C37E77"/>
    <w:rsid w:val="00C522C1"/>
    <w:rsid w:val="00CF49EB"/>
    <w:rsid w:val="00D3472D"/>
    <w:rsid w:val="00D354E8"/>
    <w:rsid w:val="00D51BF9"/>
    <w:rsid w:val="00D65C4B"/>
    <w:rsid w:val="00D6795C"/>
    <w:rsid w:val="00D77D0F"/>
    <w:rsid w:val="00D935E9"/>
    <w:rsid w:val="00E00118"/>
    <w:rsid w:val="00E5075C"/>
    <w:rsid w:val="00EC29BB"/>
    <w:rsid w:val="00EF3C5A"/>
    <w:rsid w:val="00F71D11"/>
    <w:rsid w:val="00FB1807"/>
    <w:rsid w:val="00FC36DD"/>
    <w:rsid w:val="00FD4C59"/>
    <w:rsid w:val="00FD6ED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3A2C9F"/>
  <w15:docId w15:val="{B576C8B3-F1F5-49B6-BFFC-A6CC979C9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w:hAnsi="Courier"/>
      <w:snapToGrid w:val="0"/>
      <w:sz w:val="24"/>
    </w:rPr>
  </w:style>
  <w:style w:type="paragraph" w:styleId="Kop1">
    <w:name w:val="heading 1"/>
    <w:basedOn w:val="Standaard"/>
    <w:next w:val="Standaard"/>
    <w:qFormat/>
    <w:pPr>
      <w:keepNext/>
      <w:tabs>
        <w:tab w:val="left" w:pos="-1440"/>
        <w:tab w:val="left" w:pos="-720"/>
        <w:tab w:val="left" w:pos="0"/>
        <w:tab w:val="left" w:pos="720"/>
      </w:tabs>
      <w:suppressAutoHyphens/>
      <w:ind w:left="1440" w:hanging="1440"/>
      <w:outlineLvl w:val="0"/>
    </w:pPr>
    <w:rPr>
      <w:rFonts w:ascii="Times New Roman" w:hAnsi="Times New Roman"/>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vertAlign w:val="superscript"/>
    </w:rPr>
  </w:style>
  <w:style w:type="paragraph" w:styleId="Voetnoottekst">
    <w:name w:val="footnote text"/>
    <w:basedOn w:val="Standaard"/>
    <w:semiHidden/>
  </w:style>
  <w:style w:type="character" w:customStyle="1" w:styleId="Voetnootverwijzing">
    <w:name w:val="Voetnootverwijzing"/>
    <w:rPr>
      <w:vertAlign w:val="superscript"/>
    </w:rPr>
  </w:style>
  <w:style w:type="paragraph" w:customStyle="1" w:styleId="inhopg1">
    <w:name w:val="inhopg 1"/>
    <w:basedOn w:val="Standaard"/>
    <w:pPr>
      <w:tabs>
        <w:tab w:val="right" w:leader="dot" w:pos="9360"/>
      </w:tabs>
      <w:suppressAutoHyphens/>
      <w:spacing w:before="480"/>
      <w:ind w:left="720" w:right="720" w:hanging="720"/>
    </w:pPr>
    <w:rPr>
      <w:lang w:val="en-US"/>
    </w:rPr>
  </w:style>
  <w:style w:type="paragraph" w:customStyle="1" w:styleId="inhopg2">
    <w:name w:val="inhopg 2"/>
    <w:basedOn w:val="Standaard"/>
    <w:pPr>
      <w:tabs>
        <w:tab w:val="right" w:leader="dot" w:pos="9360"/>
      </w:tabs>
      <w:suppressAutoHyphens/>
      <w:ind w:left="1440" w:right="720" w:hanging="720"/>
    </w:pPr>
    <w:rPr>
      <w:lang w:val="en-US"/>
    </w:rPr>
  </w:style>
  <w:style w:type="paragraph" w:customStyle="1" w:styleId="inhopg3">
    <w:name w:val="inhopg 3"/>
    <w:basedOn w:val="Standaard"/>
    <w:pPr>
      <w:tabs>
        <w:tab w:val="right" w:leader="dot" w:pos="9360"/>
      </w:tabs>
      <w:suppressAutoHyphens/>
      <w:ind w:left="2160" w:right="720" w:hanging="720"/>
    </w:pPr>
    <w:rPr>
      <w:lang w:val="en-US"/>
    </w:rPr>
  </w:style>
  <w:style w:type="paragraph" w:customStyle="1" w:styleId="inhopg4">
    <w:name w:val="inhopg 4"/>
    <w:basedOn w:val="Standaard"/>
    <w:pPr>
      <w:tabs>
        <w:tab w:val="right" w:leader="dot" w:pos="9360"/>
      </w:tabs>
      <w:suppressAutoHyphens/>
      <w:ind w:left="2880" w:right="720" w:hanging="720"/>
    </w:pPr>
    <w:rPr>
      <w:lang w:val="en-US"/>
    </w:rPr>
  </w:style>
  <w:style w:type="paragraph" w:customStyle="1" w:styleId="inhopg5">
    <w:name w:val="inhopg 5"/>
    <w:basedOn w:val="Standaard"/>
    <w:pPr>
      <w:tabs>
        <w:tab w:val="right" w:leader="dot" w:pos="9360"/>
      </w:tabs>
      <w:suppressAutoHyphens/>
      <w:ind w:left="3600" w:right="720" w:hanging="720"/>
    </w:pPr>
    <w:rPr>
      <w:lang w:val="en-US"/>
    </w:rPr>
  </w:style>
  <w:style w:type="paragraph" w:customStyle="1" w:styleId="inhopg6">
    <w:name w:val="inhopg 6"/>
    <w:basedOn w:val="Standaard"/>
    <w:pPr>
      <w:tabs>
        <w:tab w:val="right" w:pos="9360"/>
      </w:tabs>
      <w:suppressAutoHyphens/>
      <w:ind w:left="720" w:hanging="720"/>
    </w:pPr>
    <w:rPr>
      <w:lang w:val="en-US"/>
    </w:rPr>
  </w:style>
  <w:style w:type="paragraph" w:customStyle="1" w:styleId="inhopg7">
    <w:name w:val="inhopg 7"/>
    <w:basedOn w:val="Standaard"/>
    <w:pPr>
      <w:suppressAutoHyphens/>
      <w:ind w:left="720" w:hanging="720"/>
    </w:pPr>
    <w:rPr>
      <w:lang w:val="en-US"/>
    </w:rPr>
  </w:style>
  <w:style w:type="paragraph" w:customStyle="1" w:styleId="inhopg8">
    <w:name w:val="inhopg 8"/>
    <w:basedOn w:val="Standaard"/>
    <w:pPr>
      <w:tabs>
        <w:tab w:val="right" w:pos="9360"/>
      </w:tabs>
      <w:suppressAutoHyphens/>
      <w:ind w:left="720" w:hanging="720"/>
    </w:pPr>
    <w:rPr>
      <w:lang w:val="en-US"/>
    </w:rPr>
  </w:style>
  <w:style w:type="paragraph" w:customStyle="1" w:styleId="inhopg9">
    <w:name w:val="inhopg 9"/>
    <w:basedOn w:val="Standaard"/>
    <w:pPr>
      <w:tabs>
        <w:tab w:val="right" w:leader="dot" w:pos="9360"/>
      </w:tabs>
      <w:suppressAutoHyphens/>
      <w:ind w:left="720" w:hanging="720"/>
    </w:pPr>
    <w:rPr>
      <w:lang w:val="en-US"/>
    </w:rPr>
  </w:style>
  <w:style w:type="paragraph" w:styleId="Index1">
    <w:name w:val="index 1"/>
    <w:basedOn w:val="Standaard"/>
    <w:next w:val="Standaard"/>
    <w:autoRedefine/>
    <w:semiHidden/>
    <w:pPr>
      <w:tabs>
        <w:tab w:val="right" w:leader="dot" w:pos="9360"/>
      </w:tabs>
      <w:suppressAutoHyphens/>
      <w:ind w:left="1440" w:right="720" w:hanging="1440"/>
    </w:pPr>
    <w:rPr>
      <w:lang w:val="en-US"/>
    </w:rPr>
  </w:style>
  <w:style w:type="paragraph" w:styleId="Index2">
    <w:name w:val="index 2"/>
    <w:basedOn w:val="Standaard"/>
    <w:next w:val="Standaard"/>
    <w:autoRedefine/>
    <w:semiHidden/>
    <w:pPr>
      <w:tabs>
        <w:tab w:val="right" w:leader="dot" w:pos="9360"/>
      </w:tabs>
      <w:suppressAutoHyphens/>
      <w:ind w:left="1440" w:right="720" w:hanging="720"/>
    </w:pPr>
    <w:rPr>
      <w:lang w:val="en-US"/>
    </w:rPr>
  </w:style>
  <w:style w:type="paragraph" w:customStyle="1" w:styleId="bronvermelding">
    <w:name w:val="bronvermelding"/>
    <w:basedOn w:val="Standaard"/>
    <w:pPr>
      <w:tabs>
        <w:tab w:val="right" w:pos="9360"/>
      </w:tabs>
      <w:suppressAutoHyphens/>
    </w:pPr>
    <w:rPr>
      <w:lang w:val="en-US"/>
    </w:rPr>
  </w:style>
  <w:style w:type="paragraph" w:customStyle="1" w:styleId="bijschrift">
    <w:name w:val="bijschrift"/>
    <w:basedOn w:val="Standaard"/>
  </w:style>
  <w:style w:type="character" w:customStyle="1" w:styleId="EquationCaption">
    <w:name w:val="_Equation Caption"/>
  </w:style>
  <w:style w:type="paragraph" w:styleId="Ballontekst">
    <w:name w:val="Balloon Text"/>
    <w:basedOn w:val="Standaard"/>
    <w:semiHidden/>
    <w:rsid w:val="00CF49EB"/>
    <w:rPr>
      <w:rFonts w:ascii="Tahoma" w:hAnsi="Tahoma" w:cs="Tahoma"/>
      <w:sz w:val="16"/>
      <w:szCs w:val="16"/>
    </w:rPr>
  </w:style>
  <w:style w:type="paragraph" w:styleId="Normaalweb">
    <w:name w:val="Normal (Web)"/>
    <w:basedOn w:val="Standaard"/>
    <w:uiPriority w:val="99"/>
    <w:unhideWhenUsed/>
    <w:rsid w:val="00EF3C5A"/>
    <w:pPr>
      <w:widowControl/>
      <w:spacing w:before="100" w:beforeAutospacing="1" w:after="100" w:afterAutospacing="1"/>
    </w:pPr>
    <w:rPr>
      <w:rFonts w:ascii="Times New Roman" w:hAnsi="Times New Roman"/>
      <w:snapToGr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759429">
      <w:bodyDiv w:val="1"/>
      <w:marLeft w:val="0"/>
      <w:marRight w:val="0"/>
      <w:marTop w:val="0"/>
      <w:marBottom w:val="0"/>
      <w:divBdr>
        <w:top w:val="none" w:sz="0" w:space="0" w:color="auto"/>
        <w:left w:val="none" w:sz="0" w:space="0" w:color="auto"/>
        <w:bottom w:val="none" w:sz="0" w:space="0" w:color="auto"/>
        <w:right w:val="none" w:sz="0" w:space="0" w:color="auto"/>
      </w:divBdr>
    </w:div>
    <w:div w:id="1138305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Q:\07%20Griffie%20-%20Publicatie\Voorkantjes\LVRENAN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315</ap:Words>
  <ap:Characters>1738</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26 200 X</vt:lpstr>
    </vt:vector>
  </ap:TitlesOfParts>
  <ap:LinksUpToDate>false</ap:LinksUpToDate>
  <ap:CharactersWithSpaces>2049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2008-03-07T11:33:00.0000000Z</lastPrinted>
  <dcterms:created xsi:type="dcterms:W3CDTF">2025-06-16T12:51:00.0000000Z</dcterms:created>
  <dcterms:modified xsi:type="dcterms:W3CDTF">2025-06-16T12:51:00.0000000Z</dcterms:modified>
  <dc:description>------------------------</dc:description>
  <dc:subject/>
  <keywords/>
  <version/>
  <category/>
</coreProperties>
</file>