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EC4" w:rsidP="00410EC4" w:rsidRDefault="00410EC4" w14:paraId="316B8847" w14:textId="5C27B496">
      <w:r>
        <w:t>AH 2389</w:t>
      </w:r>
    </w:p>
    <w:p w:rsidR="00410EC4" w:rsidP="00410EC4" w:rsidRDefault="00410EC4" w14:paraId="2C240A4E" w14:textId="34CAF47C">
      <w:r>
        <w:t>2025Z08526</w:t>
      </w:r>
    </w:p>
    <w:p w:rsidRPr="00410EC4" w:rsidR="00410EC4" w:rsidP="00410EC4" w:rsidRDefault="00410EC4" w14:paraId="7240C49B" w14:textId="18EE5A14">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10 juni 2025)</w:t>
      </w:r>
    </w:p>
    <w:p w:rsidRPr="00B031A5" w:rsidR="00410EC4" w:rsidP="00410EC4" w:rsidRDefault="00410EC4" w14:paraId="0557C7D0" w14:textId="77777777">
      <w:pPr>
        <w:rPr>
          <w:b/>
        </w:rPr>
      </w:pPr>
      <w:r w:rsidRPr="00B031A5">
        <w:rPr>
          <w:b/>
        </w:rPr>
        <w:t>Vraag 1</w:t>
      </w:r>
    </w:p>
    <w:p w:rsidRPr="00B031A5" w:rsidR="00410EC4" w:rsidP="00410EC4" w:rsidRDefault="00410EC4" w14:paraId="13993D00" w14:textId="77777777">
      <w:pPr>
        <w:rPr>
          <w:bCs/>
        </w:rPr>
      </w:pPr>
      <w:r w:rsidRPr="00B031A5">
        <w:rPr>
          <w:bCs/>
        </w:rPr>
        <w:t xml:space="preserve">Hoe kijkt u naar het bericht dat Iran verantwoordelijk zou zijn voor twee liquidatiepogingen in Nederland volgens de Algemene Inlichtingen- en Veiligheidsdienst (AIVD)? </w:t>
      </w:r>
    </w:p>
    <w:p w:rsidR="00410EC4" w:rsidP="00410EC4" w:rsidRDefault="00410EC4" w14:paraId="78C5D295" w14:textId="77777777"/>
    <w:p w:rsidR="00410EC4" w:rsidP="00410EC4" w:rsidRDefault="00410EC4" w14:paraId="582C9710" w14:textId="77777777">
      <w:r>
        <w:rPr>
          <w:b/>
        </w:rPr>
        <w:t>Antwoord</w:t>
      </w:r>
    </w:p>
    <w:p w:rsidR="00410EC4" w:rsidP="00410EC4" w:rsidRDefault="00410EC4" w14:paraId="41AC213F" w14:textId="77777777">
      <w:r>
        <w:t xml:space="preserve">De conclusie van de AIVD, dat Iran waarschijnlijk verantwoordelijk is voor liquidatiepogingen in Haarlem en Madrid, is zeer zorgwekkend. </w:t>
      </w:r>
      <w:r w:rsidRPr="007A5528">
        <w:t>Het kabinet vindt alle vormen van ongewenste buitenlandse inmengin</w:t>
      </w:r>
      <w:r>
        <w:t>g</w:t>
      </w:r>
      <w:r w:rsidRPr="007A5528">
        <w:t xml:space="preserve"> volstrekt onacceptabel.</w:t>
      </w:r>
    </w:p>
    <w:p w:rsidR="00410EC4" w:rsidP="00410EC4" w:rsidRDefault="00410EC4" w14:paraId="03843EF7" w14:textId="77777777"/>
    <w:p w:rsidR="00410EC4" w:rsidP="00410EC4" w:rsidRDefault="00410EC4" w14:paraId="03702B61" w14:textId="77777777">
      <w:r>
        <w:rPr>
          <w:b/>
        </w:rPr>
        <w:t>Vraag 2</w:t>
      </w:r>
    </w:p>
    <w:p w:rsidRPr="00B031A5" w:rsidR="00410EC4" w:rsidP="00410EC4" w:rsidRDefault="00410EC4" w14:paraId="013CCAB6" w14:textId="77777777">
      <w:r w:rsidRPr="00B031A5">
        <w:t xml:space="preserve">Hoe reflecteert u, in het licht van de vermeende liquidatiepogingen, op het eerdere bezoek van de Iraanse minister van Buitenlandse Zaken aan Nederland en de antwoorden die hierover door u op eerdere kritische vragen gegeven zijn? </w:t>
      </w:r>
    </w:p>
    <w:p w:rsidR="00410EC4" w:rsidP="00410EC4" w:rsidRDefault="00410EC4" w14:paraId="14394A83" w14:textId="77777777"/>
    <w:p w:rsidR="00410EC4" w:rsidP="00410EC4" w:rsidRDefault="00410EC4" w14:paraId="74EC4560" w14:textId="77777777">
      <w:r>
        <w:rPr>
          <w:b/>
        </w:rPr>
        <w:t>Antwoord</w:t>
      </w:r>
    </w:p>
    <w:p w:rsidR="00410EC4" w:rsidP="00410EC4" w:rsidRDefault="00410EC4" w14:paraId="272E6BA6" w14:textId="77777777">
      <w:r>
        <w:t xml:space="preserve">Zoals in de eerdere beantwoording gesteld, blijven de contacten met Iran essentieel gezien </w:t>
      </w:r>
      <w:r w:rsidRPr="00826F72">
        <w:t>de geopolitieke belangen die op het spel staan, waaronder het Iraanse nucleaire programma, de Iraanse militaire steun aan Rusland</w:t>
      </w:r>
      <w:r>
        <w:t>,</w:t>
      </w:r>
      <w:r w:rsidRPr="00826F72">
        <w:t xml:space="preserve"> de steun aan gewapende en/of terroristische groeperingen in het Midden-Oosten</w:t>
      </w:r>
      <w:r>
        <w:t>, alsook de bedreiging door Iran van de veiligheid van Isra</w:t>
      </w:r>
      <w:r w:rsidRPr="006F60E5">
        <w:t>ël</w:t>
      </w:r>
      <w:r>
        <w:t xml:space="preserve"> en de beschietingen op Israël van april en oktober 2024</w:t>
      </w:r>
      <w:r w:rsidRPr="00826F72">
        <w:t>. Daarnaast staan er specifieke Nederlandse belangen op het spel</w:t>
      </w:r>
      <w:r>
        <w:t xml:space="preserve"> en blijft</w:t>
      </w:r>
      <w:r w:rsidRPr="00826F72">
        <w:t xml:space="preserve"> Nederland aandacht vragen voor de mensenrechtensituatie in Iran.</w:t>
      </w:r>
    </w:p>
    <w:p w:rsidR="00410EC4" w:rsidP="00410EC4" w:rsidRDefault="00410EC4" w14:paraId="3AE4939A" w14:textId="77777777"/>
    <w:p w:rsidR="00410EC4" w:rsidP="00410EC4" w:rsidRDefault="00410EC4" w14:paraId="6DFF3BAE" w14:textId="77777777">
      <w:r>
        <w:t>Het gesprek met de Iraanse minister tijdens diens tussenstop op Schiphol in november 2024 diende bovenstaande belangen ten behoeve van Nederland en onze bondgenoten.</w:t>
      </w:r>
    </w:p>
    <w:p w:rsidR="00410EC4" w:rsidP="00410EC4" w:rsidRDefault="00410EC4" w14:paraId="73A18003" w14:textId="77777777"/>
    <w:p w:rsidR="00410EC4" w:rsidP="00410EC4" w:rsidRDefault="00410EC4" w14:paraId="15B8F265" w14:textId="77777777">
      <w:r>
        <w:rPr>
          <w:b/>
        </w:rPr>
        <w:t>Vraag 3</w:t>
      </w:r>
    </w:p>
    <w:p w:rsidRPr="00B031A5" w:rsidR="00410EC4" w:rsidP="00410EC4" w:rsidRDefault="00410EC4" w14:paraId="7337D78B" w14:textId="77777777">
      <w:r w:rsidRPr="00B031A5">
        <w:lastRenderedPageBreak/>
        <w:t>Hoe veel dergelijke liquidatiepogingen in Europa zijn bij u bekend?</w:t>
      </w:r>
    </w:p>
    <w:p w:rsidR="00410EC4" w:rsidP="00410EC4" w:rsidRDefault="00410EC4" w14:paraId="4054DAF2" w14:textId="77777777">
      <w:pPr>
        <w:rPr>
          <w:b/>
        </w:rPr>
      </w:pPr>
    </w:p>
    <w:p w:rsidR="00410EC4" w:rsidP="00410EC4" w:rsidRDefault="00410EC4" w14:paraId="12603BAD" w14:textId="77777777">
      <w:r>
        <w:rPr>
          <w:b/>
        </w:rPr>
        <w:t>Vraag 4</w:t>
      </w:r>
    </w:p>
    <w:p w:rsidRPr="00B031A5" w:rsidR="00410EC4" w:rsidP="00410EC4" w:rsidRDefault="00410EC4" w14:paraId="10DE1373" w14:textId="77777777">
      <w:r w:rsidRPr="00B031A5">
        <w:t>Hoe zal het kabinet zich extra inzetten voor het onderzoek naar de opdrachtgever van de liquidatiepogingen?</w:t>
      </w:r>
    </w:p>
    <w:p w:rsidR="00410EC4" w:rsidP="00410EC4" w:rsidRDefault="00410EC4" w14:paraId="329CCDB6" w14:textId="77777777">
      <w:pPr>
        <w:rPr>
          <w:b/>
        </w:rPr>
      </w:pPr>
    </w:p>
    <w:p w:rsidR="00410EC4" w:rsidP="00410EC4" w:rsidRDefault="00410EC4" w14:paraId="448C9C07" w14:textId="77777777">
      <w:r>
        <w:rPr>
          <w:b/>
        </w:rPr>
        <w:t>Antwoord op vraag 3 en 4</w:t>
      </w:r>
    </w:p>
    <w:p w:rsidRPr="003B707D" w:rsidR="00410EC4" w:rsidP="00410EC4" w:rsidRDefault="00410EC4" w14:paraId="614A9B5F" w14:textId="77777777">
      <w:r w:rsidRPr="003B707D">
        <w:t>Uw vraag betreft het kennisniveau en het functioneren van de inlichtingen- en veiligheidsdiensten. Daarover worden in het openbaar geen mededelingen gedaan</w:t>
      </w:r>
      <w:r>
        <w:t>.</w:t>
      </w:r>
    </w:p>
    <w:p w:rsidR="00410EC4" w:rsidP="00410EC4" w:rsidRDefault="00410EC4" w14:paraId="06377BC2" w14:textId="77777777"/>
    <w:p w:rsidR="00410EC4" w:rsidP="00410EC4" w:rsidRDefault="00410EC4" w14:paraId="199378B4" w14:textId="77777777">
      <w:r>
        <w:rPr>
          <w:b/>
        </w:rPr>
        <w:t>Vraag 5</w:t>
      </w:r>
    </w:p>
    <w:p w:rsidRPr="00B031A5" w:rsidR="00410EC4" w:rsidP="00410EC4" w:rsidRDefault="00410EC4" w14:paraId="498A3FD9" w14:textId="77777777">
      <w:r w:rsidRPr="00B031A5">
        <w:t>Hoe zet het kabinet zich in om de Iraanse diaspora in Nederland te beschermen tegen het huidige Iraanse regime?</w:t>
      </w:r>
    </w:p>
    <w:p w:rsidR="00410EC4" w:rsidP="00410EC4" w:rsidRDefault="00410EC4" w14:paraId="57C032FC" w14:textId="77777777"/>
    <w:p w:rsidR="00410EC4" w:rsidP="00410EC4" w:rsidRDefault="00410EC4" w14:paraId="0370CE82" w14:textId="77777777">
      <w:r>
        <w:rPr>
          <w:b/>
        </w:rPr>
        <w:t>Vraag 6</w:t>
      </w:r>
    </w:p>
    <w:p w:rsidRPr="00B031A5" w:rsidR="00410EC4" w:rsidP="00410EC4" w:rsidRDefault="00410EC4" w14:paraId="19AF065A" w14:textId="77777777">
      <w:r w:rsidRPr="00B031A5">
        <w:t>Welke aanvullende veiligheidsmaatregelen kunt u instellen om dergelijke acties van het Iraanse regime tegen te gaan?</w:t>
      </w:r>
    </w:p>
    <w:p w:rsidR="00410EC4" w:rsidP="00410EC4" w:rsidRDefault="00410EC4" w14:paraId="6A937C37" w14:textId="77777777"/>
    <w:p w:rsidR="00410EC4" w:rsidP="00410EC4" w:rsidRDefault="00410EC4" w14:paraId="37113BCC" w14:textId="77777777">
      <w:r>
        <w:rPr>
          <w:b/>
        </w:rPr>
        <w:t>Antwoord op vraag 5 en 6</w:t>
      </w:r>
    </w:p>
    <w:p w:rsidR="00410EC4" w:rsidP="00410EC4" w:rsidRDefault="00410EC4" w14:paraId="2B2FD794" w14:textId="77777777">
      <w:r w:rsidRPr="007A5528">
        <w:t xml:space="preserve">Binnen de Rijksbrede aanpak van ongewenste buitenlandse inmenging (of: statelijke inmenging) wordt onder coördinatie van de NCTV voortdurend en op basis van het dreigingsbeeld bezien wat mogelijk is om dit soort inmengingsactiviteiten door statelijke actoren te voorzien, verstoren, verijdelen en/of mitigeren. Daar waar het de fysieke veiligheid van individuele personen betreft, kan ik in algemene zin zeggen dat waar het nodig wordt geacht op basis van actuele dreigingsinformatie ook beveiligingsmaatregelen kunnen worden getroffen. In het openbaar worden hier </w:t>
      </w:r>
      <w:r>
        <w:t xml:space="preserve">verder </w:t>
      </w:r>
      <w:r w:rsidRPr="007A5528">
        <w:t>geen uitspraken over gedaan.</w:t>
      </w:r>
    </w:p>
    <w:p w:rsidR="00410EC4" w:rsidP="00410EC4" w:rsidRDefault="00410EC4" w14:paraId="656E13C4" w14:textId="77777777"/>
    <w:p w:rsidR="00410EC4" w:rsidP="00410EC4" w:rsidRDefault="00410EC4" w14:paraId="4AF93F96" w14:textId="77777777">
      <w:r>
        <w:rPr>
          <w:b/>
        </w:rPr>
        <w:t>Vraag 7</w:t>
      </w:r>
    </w:p>
    <w:p w:rsidRPr="00B031A5" w:rsidR="00410EC4" w:rsidP="00410EC4" w:rsidRDefault="00410EC4" w14:paraId="57094138" w14:textId="77777777">
      <w:r w:rsidRPr="00B031A5">
        <w:t xml:space="preserve">Wat is er besproken met de Iraanse ambassadeur die door u op het matje geroepen is? </w:t>
      </w:r>
    </w:p>
    <w:p w:rsidR="00410EC4" w:rsidP="00410EC4" w:rsidRDefault="00410EC4" w14:paraId="1917F87C" w14:textId="77777777"/>
    <w:p w:rsidR="00410EC4" w:rsidP="00410EC4" w:rsidRDefault="00410EC4" w14:paraId="47A4592E" w14:textId="77777777">
      <w:pPr>
        <w:rPr>
          <w:b/>
        </w:rPr>
      </w:pPr>
      <w:r>
        <w:rPr>
          <w:b/>
        </w:rPr>
        <w:lastRenderedPageBreak/>
        <w:t>Antwoord</w:t>
      </w:r>
    </w:p>
    <w:p w:rsidR="00410EC4" w:rsidP="00410EC4" w:rsidRDefault="00410EC4" w14:paraId="06FE1307" w14:textId="77777777">
      <w:r w:rsidRPr="0040348C">
        <w:t xml:space="preserve">Met de ambassadeur zijn de zeer zorgwekkende conclusies uit het AIVD jaarverslag gedeeld aangaande de attributie van de recente liquidatiepoging op een in Nederland wonende Iraniër. </w:t>
      </w:r>
      <w:r>
        <w:t>Daarbij</w:t>
      </w:r>
      <w:r w:rsidRPr="0040348C">
        <w:t xml:space="preserve"> is benadrukt dat Irans betrokkenheid bij dergelijke zaken volstrekt onacceptabel is.  </w:t>
      </w:r>
    </w:p>
    <w:p w:rsidR="00410EC4" w:rsidP="00410EC4" w:rsidRDefault="00410EC4" w14:paraId="5C2CBACC" w14:textId="77777777">
      <w:pPr>
        <w:rPr>
          <w:b/>
        </w:rPr>
      </w:pPr>
    </w:p>
    <w:p w:rsidR="00410EC4" w:rsidP="00410EC4" w:rsidRDefault="00410EC4" w14:paraId="3B071A59" w14:textId="77777777">
      <w:r>
        <w:rPr>
          <w:b/>
        </w:rPr>
        <w:t>Vraag 8</w:t>
      </w:r>
    </w:p>
    <w:p w:rsidRPr="00B031A5" w:rsidR="00410EC4" w:rsidP="00410EC4" w:rsidRDefault="00410EC4" w14:paraId="1A8A93F0" w14:textId="77777777">
      <w:r w:rsidRPr="00B031A5">
        <w:t>Klopt het dat u zelf niet bij het gesprek met de Iraanse ambassadeur aanwezig was? Zo ja, geeft het niet meer gewicht om bij zulke zware gevallen de ambassadeur op het niveau van de minister te ontbieden, waarom is hier niet voor gekozen?</w:t>
      </w:r>
    </w:p>
    <w:p w:rsidR="00410EC4" w:rsidP="00410EC4" w:rsidRDefault="00410EC4" w14:paraId="515A1C3A" w14:textId="77777777"/>
    <w:p w:rsidR="00410EC4" w:rsidP="00410EC4" w:rsidRDefault="00410EC4" w14:paraId="08F9C633" w14:textId="77777777">
      <w:r>
        <w:rPr>
          <w:b/>
        </w:rPr>
        <w:t>Antwoord</w:t>
      </w:r>
    </w:p>
    <w:p w:rsidR="00410EC4" w:rsidP="00410EC4" w:rsidRDefault="00410EC4" w14:paraId="71353FEE" w14:textId="77777777">
      <w:r>
        <w:t xml:space="preserve">Zoals gebruikelijk is de ambassadeur op hoogambtelijk niveau ontboden. </w:t>
      </w:r>
    </w:p>
    <w:p w:rsidR="00410EC4" w:rsidP="00410EC4" w:rsidRDefault="00410EC4" w14:paraId="22E29083" w14:textId="77777777"/>
    <w:p w:rsidR="00410EC4" w:rsidP="00410EC4" w:rsidRDefault="00410EC4" w14:paraId="68CEBF97" w14:textId="77777777">
      <w:r>
        <w:rPr>
          <w:b/>
        </w:rPr>
        <w:t>Vraag 9</w:t>
      </w:r>
    </w:p>
    <w:p w:rsidRPr="00B031A5" w:rsidR="00410EC4" w:rsidP="00410EC4" w:rsidRDefault="00410EC4" w14:paraId="5E98E111" w14:textId="77777777">
      <w:r w:rsidRPr="00B031A5">
        <w:t>Welke diplomatieke en relationele gevolgen verbindt u aan deze liquidatiepogingen?</w:t>
      </w:r>
    </w:p>
    <w:p w:rsidR="00410EC4" w:rsidP="00410EC4" w:rsidRDefault="00410EC4" w14:paraId="29FF2185" w14:textId="77777777"/>
    <w:p w:rsidR="00410EC4" w:rsidP="00410EC4" w:rsidRDefault="00410EC4" w14:paraId="3BB5A4B6" w14:textId="77777777">
      <w:r>
        <w:rPr>
          <w:b/>
        </w:rPr>
        <w:t>Antwoord</w:t>
      </w:r>
    </w:p>
    <w:p w:rsidR="00410EC4" w:rsidP="00410EC4" w:rsidRDefault="00410EC4" w14:paraId="427CB934" w14:textId="77777777">
      <w:r>
        <w:t xml:space="preserve">U bent hierover vertrouwelijk geïnformeerd. </w:t>
      </w:r>
    </w:p>
    <w:p w:rsidR="00410EC4" w:rsidP="00410EC4" w:rsidRDefault="00410EC4" w14:paraId="45D9C69F" w14:textId="77777777"/>
    <w:p w:rsidR="00410EC4" w:rsidP="00410EC4" w:rsidRDefault="00410EC4" w14:paraId="4EA5AD95" w14:textId="77777777"/>
    <w:p w:rsidR="00410EC4" w:rsidP="00410EC4" w:rsidRDefault="00410EC4" w14:paraId="45011594" w14:textId="77777777"/>
    <w:p w:rsidR="00410EC4" w:rsidP="00410EC4" w:rsidRDefault="00410EC4" w14:paraId="55A5B08C" w14:textId="77777777"/>
    <w:p w:rsidRPr="00826F72" w:rsidR="00410EC4" w:rsidP="00410EC4" w:rsidRDefault="00410EC4" w14:paraId="5072C645" w14:textId="77777777">
      <w:r w:rsidRPr="00826F72">
        <w:t>1) NOS, 24 april 2025, 'AIVD beschuldigt Iran van liquidatiepogingen Haarlem en Madrid' (https://nos.nl/nieuwsuur/artikel/2564806-aivd-beschuldigt-iran-van-liquidatiepogingen-haarlem-en-madrid)</w:t>
      </w:r>
    </w:p>
    <w:p w:rsidRPr="00826F72" w:rsidR="00410EC4" w:rsidP="00410EC4" w:rsidRDefault="00410EC4" w14:paraId="5E2D35FB" w14:textId="77777777">
      <w:r w:rsidRPr="00826F72">
        <w:t>2) Aanhangsel van de Handelingen 2, vergaderjaar 2024-2025, nr. 779.</w:t>
      </w:r>
    </w:p>
    <w:p w:rsidR="00410EC4" w:rsidP="00410EC4" w:rsidRDefault="00410EC4" w14:paraId="077CD420" w14:textId="77777777"/>
    <w:p w:rsidR="003748AA" w:rsidRDefault="003748AA" w14:paraId="5AE27F5A" w14:textId="77777777"/>
    <w:sectPr w:rsidR="003748AA" w:rsidSect="00410EC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F974" w14:textId="77777777" w:rsidR="00410EC4" w:rsidRDefault="00410EC4" w:rsidP="00410EC4">
      <w:pPr>
        <w:spacing w:after="0" w:line="240" w:lineRule="auto"/>
      </w:pPr>
      <w:r>
        <w:separator/>
      </w:r>
    </w:p>
  </w:endnote>
  <w:endnote w:type="continuationSeparator" w:id="0">
    <w:p w14:paraId="0E2E9B2B" w14:textId="77777777" w:rsidR="00410EC4" w:rsidRDefault="00410EC4" w:rsidP="004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DB02" w14:textId="77777777" w:rsidR="00410EC4" w:rsidRPr="00410EC4" w:rsidRDefault="00410EC4" w:rsidP="00410E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9EE" w14:textId="77777777" w:rsidR="00410EC4" w:rsidRPr="00410EC4" w:rsidRDefault="00410EC4" w:rsidP="00410E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C5EC" w14:textId="77777777" w:rsidR="00410EC4" w:rsidRPr="00410EC4" w:rsidRDefault="00410EC4" w:rsidP="00410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D7E0" w14:textId="77777777" w:rsidR="00410EC4" w:rsidRDefault="00410EC4" w:rsidP="00410EC4">
      <w:pPr>
        <w:spacing w:after="0" w:line="240" w:lineRule="auto"/>
      </w:pPr>
      <w:r>
        <w:separator/>
      </w:r>
    </w:p>
  </w:footnote>
  <w:footnote w:type="continuationSeparator" w:id="0">
    <w:p w14:paraId="05AFF68F" w14:textId="77777777" w:rsidR="00410EC4" w:rsidRDefault="00410EC4" w:rsidP="004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5CA4" w14:textId="77777777" w:rsidR="00410EC4" w:rsidRPr="00410EC4" w:rsidRDefault="00410EC4" w:rsidP="00410E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EBB7" w14:textId="77777777" w:rsidR="00410EC4" w:rsidRPr="00410EC4" w:rsidRDefault="00410EC4" w:rsidP="00410E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D29F" w14:textId="77777777" w:rsidR="00410EC4" w:rsidRPr="00410EC4" w:rsidRDefault="00410EC4" w:rsidP="00410E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4"/>
    <w:rsid w:val="003748AA"/>
    <w:rsid w:val="00410EC4"/>
    <w:rsid w:val="0098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E419"/>
  <w15:chartTrackingRefBased/>
  <w15:docId w15:val="{4311284F-01EB-409A-B662-B0C6E12C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0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0E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0E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0E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0E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E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E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E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0E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0E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0E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0E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0E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0E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E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E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EC4"/>
    <w:rPr>
      <w:rFonts w:eastAsiaTheme="majorEastAsia" w:cstheme="majorBidi"/>
      <w:color w:val="272727" w:themeColor="text1" w:themeTint="D8"/>
    </w:rPr>
  </w:style>
  <w:style w:type="paragraph" w:styleId="Titel">
    <w:name w:val="Title"/>
    <w:basedOn w:val="Standaard"/>
    <w:next w:val="Standaard"/>
    <w:link w:val="TitelChar"/>
    <w:uiPriority w:val="10"/>
    <w:qFormat/>
    <w:rsid w:val="00410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E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E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E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E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0EC4"/>
    <w:rPr>
      <w:i/>
      <w:iCs/>
      <w:color w:val="404040" w:themeColor="text1" w:themeTint="BF"/>
    </w:rPr>
  </w:style>
  <w:style w:type="paragraph" w:styleId="Lijstalinea">
    <w:name w:val="List Paragraph"/>
    <w:basedOn w:val="Standaard"/>
    <w:uiPriority w:val="34"/>
    <w:qFormat/>
    <w:rsid w:val="00410EC4"/>
    <w:pPr>
      <w:ind w:left="720"/>
      <w:contextualSpacing/>
    </w:pPr>
  </w:style>
  <w:style w:type="character" w:styleId="Intensievebenadrukking">
    <w:name w:val="Intense Emphasis"/>
    <w:basedOn w:val="Standaardalinea-lettertype"/>
    <w:uiPriority w:val="21"/>
    <w:qFormat/>
    <w:rsid w:val="00410EC4"/>
    <w:rPr>
      <w:i/>
      <w:iCs/>
      <w:color w:val="2F5496" w:themeColor="accent1" w:themeShade="BF"/>
    </w:rPr>
  </w:style>
  <w:style w:type="paragraph" w:styleId="Duidelijkcitaat">
    <w:name w:val="Intense Quote"/>
    <w:basedOn w:val="Standaard"/>
    <w:next w:val="Standaard"/>
    <w:link w:val="DuidelijkcitaatChar"/>
    <w:uiPriority w:val="30"/>
    <w:qFormat/>
    <w:rsid w:val="00410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0EC4"/>
    <w:rPr>
      <w:i/>
      <w:iCs/>
      <w:color w:val="2F5496" w:themeColor="accent1" w:themeShade="BF"/>
    </w:rPr>
  </w:style>
  <w:style w:type="character" w:styleId="Intensieveverwijzing">
    <w:name w:val="Intense Reference"/>
    <w:basedOn w:val="Standaardalinea-lettertype"/>
    <w:uiPriority w:val="32"/>
    <w:qFormat/>
    <w:rsid w:val="00410EC4"/>
    <w:rPr>
      <w:b/>
      <w:bCs/>
      <w:smallCaps/>
      <w:color w:val="2F5496" w:themeColor="accent1" w:themeShade="BF"/>
      <w:spacing w:val="5"/>
    </w:rPr>
  </w:style>
  <w:style w:type="paragraph" w:styleId="Koptekst">
    <w:name w:val="header"/>
    <w:basedOn w:val="Standaard"/>
    <w:link w:val="KoptekstChar"/>
    <w:uiPriority w:val="99"/>
    <w:unhideWhenUsed/>
    <w:rsid w:val="00410E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10E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10E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10EC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594</ap:Words>
  <ap:Characters>3271</ap:Characters>
  <ap:DocSecurity>0</ap:DocSecurity>
  <ap:Lines>27</ap:Lines>
  <ap:Paragraphs>7</ap:Paragraphs>
  <ap:ScaleCrop>false</ap:ScaleCrop>
  <ap:LinksUpToDate>false</ap:LinksUpToDate>
  <ap:CharactersWithSpaces>3858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2025-06-10T11:17:00.0000000Z</dcterms:created>
  <dcterms:modified xsi:type="dcterms:W3CDTF">2025-06-10T11:18:00.0000000Z</dcterms:modified>
  <version/>
  <category/>
</coreProperties>
</file>