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025CF" w:rsidR="00C025CF" w:rsidP="00C025CF" w:rsidRDefault="00C025CF" w14:paraId="68013C5B" w14:textId="160675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25CF">
        <w:rPr>
          <w:rFonts w:ascii="Times New Roman" w:hAnsi="Times New Roman" w:cs="Times New Roman"/>
          <w:b/>
          <w:bCs/>
          <w:sz w:val="24"/>
          <w:szCs w:val="24"/>
        </w:rPr>
        <w:t>2025Z</w:t>
      </w:r>
      <w:r w:rsidRPr="00C025CF">
        <w:rPr>
          <w:rFonts w:ascii="Times New Roman" w:hAnsi="Times New Roman" w:cs="Times New Roman"/>
          <w:b/>
          <w:bCs/>
          <w:sz w:val="24"/>
          <w:szCs w:val="24"/>
        </w:rPr>
        <w:t>11659</w:t>
      </w:r>
    </w:p>
    <w:p w:rsidRPr="00C025CF" w:rsidR="00C025CF" w:rsidP="00C025CF" w:rsidRDefault="00C025CF" w14:paraId="127567D9" w14:textId="1CAF470A">
      <w:pPr>
        <w:rPr>
          <w:rFonts w:ascii="Times New Roman" w:hAnsi="Times New Roman" w:cs="Times New Roman"/>
          <w:sz w:val="24"/>
          <w:szCs w:val="24"/>
        </w:rPr>
      </w:pPr>
      <w:r w:rsidRPr="00C025CF">
        <w:rPr>
          <w:rFonts w:ascii="Times New Roman" w:hAnsi="Times New Roman" w:cs="Times New Roman"/>
          <w:sz w:val="24"/>
          <w:szCs w:val="24"/>
        </w:rPr>
        <w:t xml:space="preserve">Mondelinge vragen van het lid </w:t>
      </w:r>
      <w:proofErr w:type="spellStart"/>
      <w:r w:rsidRPr="00C025CF">
        <w:rPr>
          <w:rFonts w:ascii="Times New Roman" w:hAnsi="Times New Roman" w:cs="Times New Roman"/>
          <w:sz w:val="24"/>
          <w:szCs w:val="24"/>
        </w:rPr>
        <w:t>Mutluer</w:t>
      </w:r>
      <w:proofErr w:type="spellEnd"/>
      <w:r w:rsidRPr="00C025CF">
        <w:rPr>
          <w:rFonts w:ascii="Times New Roman" w:hAnsi="Times New Roman" w:cs="Times New Roman"/>
          <w:sz w:val="24"/>
          <w:szCs w:val="24"/>
        </w:rPr>
        <w:t xml:space="preserve"> (GroenLinks-PvdA) aan de staatssecretaris van Justitie en Veiligheid over het bericht ‘Sleutels tussen de vingers en doen alsof je belt: vrouwen wapenen zichzelf in het openbaar’ (</w:t>
      </w:r>
      <w:hyperlink w:history="1" r:id="rId4">
        <w:r w:rsidRPr="00C025CF">
          <w:rPr>
            <w:rStyle w:val="Hyperlink"/>
            <w:rFonts w:ascii="Times New Roman" w:hAnsi="Times New Roman" w:cs="Times New Roman"/>
            <w:sz w:val="24"/>
            <w:szCs w:val="24"/>
          </w:rPr>
          <w:t>Ad.nl, 9 juni 2025</w:t>
        </w:r>
      </w:hyperlink>
      <w:r w:rsidRPr="00C025C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(ingezonden 10 juni 2025)</w:t>
      </w:r>
    </w:p>
    <w:p w:rsidR="00514B19" w:rsidRDefault="00514B19" w14:paraId="2ABFBE4A" w14:textId="77777777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CF"/>
    <w:rsid w:val="000D4CDC"/>
    <w:rsid w:val="0014642D"/>
    <w:rsid w:val="00202EE6"/>
    <w:rsid w:val="00514B19"/>
    <w:rsid w:val="0081037B"/>
    <w:rsid w:val="00B504FC"/>
    <w:rsid w:val="00C0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9DDA"/>
  <w15:chartTrackingRefBased/>
  <w15:docId w15:val="{57F65BA7-8CEF-49B5-8304-56FBA10B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2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2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2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2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2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2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2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2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2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2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2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2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25C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25C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25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25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25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25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2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2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2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2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2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25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25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25C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2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25C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25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025C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2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6.safelinks.protection.outlook.com/?url=https%3A%2F%2Fwww.ad.nl%2Fbinnenland%2Fsleutels-tussen-de-vingers-en-doen-alsof-je-belt-vrouwen-wapenen-zichzelf-in-het-openbaar~a62d1271%2F&amp;data=05%7C02%7Cmaya.boon%40tweedekamer.nl%7C24e7fb243422415badb208dda7fdfda4%7C238cb5073f714afeaaab8382731a4345%7C0%7C0%7C638851431580161397%7CUnknown%7CTWFpbGZsb3d8eyJFbXB0eU1hcGkiOnRydWUsIlYiOiIwLjAuMDAwMCIsIlAiOiJXaW4zMiIsIkFOIjoiTWFpbCIsIldUIjoyfQ%3D%3D%7C0%7C%7C%7C&amp;sdata=5TUkAR7t4SM7aQtTyKUdWVBWWywOJdCA1g4L2dCxqKo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693</ap:Characters>
  <ap:DocSecurity>0</ap:DocSecurity>
  <ap:Lines>5</ap:Lines>
  <ap:Paragraphs>1</ap:Paragraphs>
  <ap:ScaleCrop>false</ap:ScaleCrop>
  <ap:LinksUpToDate>false</ap:LinksUpToDate>
  <ap:CharactersWithSpaces>818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2025-06-10T09:08:00.0000000Z</dcterms:created>
  <dcterms:modified xsi:type="dcterms:W3CDTF">2025-06-10T09:26:00.0000000Z</dcterms:modified>
  <version/>
  <category/>
</coreProperties>
</file>