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5A56" w:rsidR="00775A56" w:rsidP="00775A56" w:rsidRDefault="00775A56" w14:paraId="5C65355D" w14:textId="77777777">
      <w:pPr>
        <w:ind w:right="-330"/>
        <w:rPr>
          <w:rFonts w:ascii="Times New Roman" w:hAnsi="Times New Roman"/>
          <w:b/>
          <w:bCs/>
          <w:szCs w:val="24"/>
        </w:rPr>
      </w:pPr>
      <w:r w:rsidRPr="00775A56">
        <w:rPr>
          <w:rFonts w:ascii="Times New Roman" w:hAnsi="Times New Roman"/>
          <w:b/>
          <w:bCs/>
          <w:szCs w:val="24"/>
        </w:rPr>
        <w:t>36 740 XIII</w:t>
      </w:r>
      <w:r w:rsidRPr="00775A56" w:rsidR="004916E0">
        <w:rPr>
          <w:rFonts w:ascii="Times New Roman" w:hAnsi="Times New Roman"/>
          <w:b/>
          <w:bCs/>
          <w:szCs w:val="24"/>
        </w:rPr>
        <w:tab/>
      </w:r>
      <w:r w:rsidRPr="00775A56">
        <w:rPr>
          <w:rFonts w:ascii="Times New Roman" w:hAnsi="Times New Roman"/>
          <w:b/>
          <w:bCs/>
          <w:szCs w:val="24"/>
        </w:rPr>
        <w:t>Jaarverslag en slotwet Ministerie van Economische Zaken en Klimaat 2024</w:t>
      </w:r>
    </w:p>
    <w:p w:rsidRPr="00775A56" w:rsidR="00D354E8" w:rsidRDefault="00D354E8" w14:paraId="09FF1A12" w14:textId="31BD1F4E">
      <w:pPr>
        <w:rPr>
          <w:rFonts w:ascii="Times New Roman" w:hAnsi="Times New Roman"/>
          <w:b/>
          <w:bCs/>
          <w:szCs w:val="24"/>
        </w:rPr>
      </w:pPr>
    </w:p>
    <w:p w:rsidRPr="00775A56" w:rsidR="00022465" w:rsidP="004916E0" w:rsidRDefault="00022465" w14:paraId="51603F6E" w14:textId="576A3C80">
      <w:pPr>
        <w:rPr>
          <w:rFonts w:ascii="Times New Roman" w:hAnsi="Times New Roman"/>
          <w:b/>
          <w:bCs/>
          <w:szCs w:val="24"/>
        </w:rPr>
      </w:pPr>
      <w:r w:rsidRPr="00775A56">
        <w:rPr>
          <w:rFonts w:ascii="Times New Roman" w:hAnsi="Times New Roman"/>
          <w:b/>
          <w:bCs/>
          <w:szCs w:val="24"/>
        </w:rPr>
        <w:t>Nr.</w:t>
      </w:r>
      <w:r w:rsidRPr="00775A56" w:rsidR="004916E0">
        <w:rPr>
          <w:rFonts w:ascii="Times New Roman" w:hAnsi="Times New Roman"/>
          <w:b/>
          <w:bCs/>
          <w:szCs w:val="24"/>
        </w:rPr>
        <w:t xml:space="preserve"> </w:t>
      </w:r>
      <w:r w:rsidRPr="00775A56" w:rsidR="00775A56">
        <w:rPr>
          <w:rFonts w:ascii="Times New Roman" w:hAnsi="Times New Roman"/>
          <w:b/>
          <w:bCs/>
          <w:szCs w:val="24"/>
        </w:rPr>
        <w:t>5</w:t>
      </w:r>
      <w:r w:rsidRPr="00775A56" w:rsidR="004916E0">
        <w:rPr>
          <w:rFonts w:ascii="Times New Roman" w:hAnsi="Times New Roman"/>
          <w:b/>
          <w:bCs/>
          <w:szCs w:val="24"/>
        </w:rPr>
        <w:tab/>
      </w:r>
      <w:r w:rsidRPr="00775A56" w:rsidR="004916E0">
        <w:rPr>
          <w:rFonts w:ascii="Times New Roman" w:hAnsi="Times New Roman"/>
          <w:b/>
          <w:bCs/>
          <w:szCs w:val="24"/>
        </w:rPr>
        <w:tab/>
      </w:r>
      <w:r w:rsidRPr="00775A56">
        <w:rPr>
          <w:rFonts w:ascii="Times New Roman" w:hAnsi="Times New Roman"/>
          <w:b/>
          <w:bCs/>
          <w:szCs w:val="24"/>
        </w:rPr>
        <w:t>Lijst van vragen en antwoorden</w:t>
      </w:r>
    </w:p>
    <w:p w:rsidRPr="00775A56" w:rsidR="00FC36DD" w:rsidP="00FC36DD" w:rsidRDefault="00022465" w14:paraId="746E45D6" w14:textId="5F7E53F1">
      <w:pPr>
        <w:tabs>
          <w:tab w:val="left" w:pos="-1440"/>
          <w:tab w:val="left" w:pos="-720"/>
          <w:tab w:val="left" w:pos="0"/>
          <w:tab w:val="left" w:pos="720"/>
        </w:tabs>
        <w:suppressAutoHyphens/>
        <w:ind w:left="1440" w:hanging="1440"/>
        <w:rPr>
          <w:rFonts w:ascii="Times New Roman" w:hAnsi="Times New Roman"/>
          <w:szCs w:val="24"/>
        </w:rPr>
      </w:pPr>
      <w:r w:rsidRPr="00775A56">
        <w:rPr>
          <w:rFonts w:ascii="Times New Roman" w:hAnsi="Times New Roman"/>
          <w:szCs w:val="24"/>
        </w:rPr>
        <w:tab/>
      </w:r>
      <w:r w:rsidRPr="00775A56">
        <w:rPr>
          <w:rFonts w:ascii="Times New Roman" w:hAnsi="Times New Roman"/>
          <w:szCs w:val="24"/>
        </w:rPr>
        <w:tab/>
        <w:t>Vastgesteld</w:t>
      </w:r>
      <w:r w:rsidRPr="00775A56" w:rsidR="00D935E9">
        <w:rPr>
          <w:rFonts w:ascii="Times New Roman" w:hAnsi="Times New Roman"/>
          <w:szCs w:val="24"/>
        </w:rPr>
        <w:t xml:space="preserve"> </w:t>
      </w:r>
      <w:r w:rsidRPr="00775A56" w:rsidR="00775A56">
        <w:rPr>
          <w:rFonts w:ascii="Times New Roman" w:hAnsi="Times New Roman"/>
          <w:szCs w:val="24"/>
        </w:rPr>
        <w:t>10 juni 2025</w:t>
      </w:r>
    </w:p>
    <w:p w:rsidRPr="00775A56" w:rsidR="00FC36DD" w:rsidP="00FC36DD" w:rsidRDefault="00FC36DD" w14:paraId="457A0BA4" w14:textId="77777777">
      <w:pPr>
        <w:tabs>
          <w:tab w:val="left" w:pos="-1440"/>
          <w:tab w:val="left" w:pos="-720"/>
          <w:tab w:val="left" w:pos="0"/>
          <w:tab w:val="left" w:pos="720"/>
        </w:tabs>
        <w:suppressAutoHyphens/>
        <w:rPr>
          <w:rFonts w:ascii="Times New Roman" w:hAnsi="Times New Roman"/>
          <w:szCs w:val="24"/>
        </w:rPr>
      </w:pPr>
    </w:p>
    <w:p w:rsidRPr="00775A56" w:rsidR="00880721" w:rsidRDefault="00880721" w14:paraId="761D77CE" w14:textId="77777777">
      <w:pPr>
        <w:tabs>
          <w:tab w:val="left" w:pos="-1440"/>
          <w:tab w:val="left" w:pos="-720"/>
        </w:tabs>
        <w:suppressAutoHyphens/>
        <w:rPr>
          <w:rFonts w:ascii="Times New Roman" w:hAnsi="Times New Roman"/>
          <w:szCs w:val="24"/>
        </w:rPr>
      </w:pPr>
    </w:p>
    <w:p w:rsidRPr="00775A56" w:rsidR="00D354E8" w:rsidP="00D354E8" w:rsidRDefault="00022465" w14:paraId="638A02E2" w14:textId="3ECF9F0F">
      <w:pPr>
        <w:widowControl/>
        <w:autoSpaceDE w:val="0"/>
        <w:autoSpaceDN w:val="0"/>
        <w:adjustRightInd w:val="0"/>
        <w:rPr>
          <w:rFonts w:ascii="Times New Roman" w:hAnsi="Times New Roman"/>
          <w:snapToGrid/>
          <w:szCs w:val="24"/>
        </w:rPr>
      </w:pPr>
      <w:r w:rsidRPr="00775A56">
        <w:rPr>
          <w:rFonts w:ascii="Times New Roman" w:hAnsi="Times New Roman"/>
          <w:szCs w:val="24"/>
        </w:rPr>
        <w:t xml:space="preserve">De </w:t>
      </w:r>
      <w:r w:rsidRPr="00775A56" w:rsidR="00775A56">
        <w:rPr>
          <w:rFonts w:ascii="Times New Roman" w:hAnsi="Times New Roman"/>
          <w:szCs w:val="24"/>
        </w:rPr>
        <w:t>vaste</w:t>
      </w:r>
      <w:r w:rsidRPr="00775A56" w:rsidR="004916E0">
        <w:rPr>
          <w:rFonts w:ascii="Times New Roman" w:hAnsi="Times New Roman"/>
          <w:szCs w:val="24"/>
        </w:rPr>
        <w:t xml:space="preserve"> </w:t>
      </w:r>
      <w:r w:rsidRPr="00775A56">
        <w:rPr>
          <w:rFonts w:ascii="Times New Roman" w:hAnsi="Times New Roman"/>
          <w:szCs w:val="24"/>
        </w:rPr>
        <w:t xml:space="preserve">commissie voor </w:t>
      </w:r>
      <w:r w:rsidRPr="00775A56" w:rsidR="00775A56">
        <w:rPr>
          <w:rFonts w:ascii="Times New Roman" w:hAnsi="Times New Roman"/>
          <w:szCs w:val="24"/>
        </w:rPr>
        <w:t>Economische Zaken</w:t>
      </w:r>
      <w:r w:rsidRPr="00775A56" w:rsidR="00C12E7E">
        <w:rPr>
          <w:rFonts w:ascii="Times New Roman" w:hAnsi="Times New Roman"/>
          <w:szCs w:val="24"/>
        </w:rPr>
        <w:t xml:space="preserve"> </w:t>
      </w:r>
      <w:r w:rsidRPr="00775A56">
        <w:rPr>
          <w:rFonts w:ascii="Times New Roman" w:hAnsi="Times New Roman"/>
          <w:szCs w:val="24"/>
        </w:rPr>
        <w:t>heeft een aantal vragen</w:t>
      </w:r>
      <w:r w:rsidRPr="00775A56" w:rsidR="00BD6E7E">
        <w:rPr>
          <w:rFonts w:ascii="Times New Roman" w:hAnsi="Times New Roman"/>
          <w:szCs w:val="24"/>
        </w:rPr>
        <w:t xml:space="preserve"> voorgelegd aan de </w:t>
      </w:r>
      <w:r w:rsidRPr="00775A56" w:rsidR="00775A56">
        <w:rPr>
          <w:rFonts w:ascii="Times New Roman" w:hAnsi="Times New Roman"/>
          <w:szCs w:val="24"/>
        </w:rPr>
        <w:t>Algemene Rekenkamer</w:t>
      </w:r>
      <w:r w:rsidRPr="00775A56" w:rsidR="00C12E7E">
        <w:rPr>
          <w:rFonts w:ascii="Times New Roman" w:hAnsi="Times New Roman"/>
          <w:szCs w:val="24"/>
        </w:rPr>
        <w:t xml:space="preserve"> </w:t>
      </w:r>
      <w:r w:rsidRPr="00775A56" w:rsidR="00FC36DD">
        <w:rPr>
          <w:rFonts w:ascii="Times New Roman" w:hAnsi="Times New Roman"/>
          <w:szCs w:val="24"/>
        </w:rPr>
        <w:t xml:space="preserve">over </w:t>
      </w:r>
      <w:r w:rsidRPr="00775A56" w:rsidR="00D354E8">
        <w:rPr>
          <w:rFonts w:ascii="Times New Roman" w:hAnsi="Times New Roman"/>
          <w:szCs w:val="24"/>
        </w:rPr>
        <w:t xml:space="preserve">de </w:t>
      </w:r>
      <w:r w:rsidRPr="00775A56" w:rsidR="00441030">
        <w:rPr>
          <w:rFonts w:ascii="Times New Roman" w:hAnsi="Times New Roman"/>
          <w:szCs w:val="24"/>
        </w:rPr>
        <w:t xml:space="preserve">brief van </w:t>
      </w:r>
      <w:r w:rsidRPr="00775A56" w:rsidR="00775A56">
        <w:rPr>
          <w:rFonts w:ascii="Times New Roman" w:hAnsi="Times New Roman"/>
          <w:szCs w:val="24"/>
        </w:rPr>
        <w:t>21 mei 2025</w:t>
      </w:r>
      <w:r w:rsidRPr="00775A56" w:rsidR="00441030">
        <w:rPr>
          <w:rFonts w:ascii="Times New Roman" w:hAnsi="Times New Roman"/>
          <w:szCs w:val="24"/>
        </w:rPr>
        <w:t xml:space="preserve"> inzake </w:t>
      </w:r>
      <w:r w:rsidRPr="00775A56" w:rsidR="00775A56">
        <w:rPr>
          <w:rFonts w:ascii="Times New Roman" w:hAnsi="Times New Roman"/>
          <w:szCs w:val="24"/>
        </w:rPr>
        <w:t>het rapport Resultaten verantwoordingsonderzoek 2024 bij het Ministerie van Economische Zaken en Klimaat (Kamerstuk 36 740 XIII, nr. 2)</w:t>
      </w:r>
      <w:r w:rsidRPr="00775A56" w:rsidR="00D354E8">
        <w:rPr>
          <w:rFonts w:ascii="Times New Roman" w:hAnsi="Times New Roman"/>
          <w:snapToGrid/>
          <w:szCs w:val="24"/>
        </w:rPr>
        <w:t>.</w:t>
      </w:r>
      <w:r w:rsidRPr="00775A56" w:rsidR="00775A56">
        <w:rPr>
          <w:rFonts w:ascii="Times New Roman" w:hAnsi="Times New Roman"/>
          <w:snapToGrid/>
          <w:szCs w:val="24"/>
        </w:rPr>
        <w:br/>
      </w:r>
      <w:r w:rsidRPr="00775A56" w:rsidR="00D354E8">
        <w:rPr>
          <w:rFonts w:ascii="Times New Roman" w:hAnsi="Times New Roman"/>
          <w:snapToGrid/>
          <w:szCs w:val="24"/>
        </w:rPr>
        <w:t xml:space="preserve"> </w:t>
      </w:r>
    </w:p>
    <w:p w:rsidRPr="00775A56" w:rsidR="00022465" w:rsidRDefault="00022465" w14:paraId="409D8B6B" w14:textId="73D21D4A">
      <w:pPr>
        <w:tabs>
          <w:tab w:val="left" w:pos="-1440"/>
          <w:tab w:val="left" w:pos="-720"/>
        </w:tabs>
        <w:suppressAutoHyphens/>
        <w:rPr>
          <w:rFonts w:ascii="Times New Roman" w:hAnsi="Times New Roman"/>
          <w:szCs w:val="24"/>
        </w:rPr>
      </w:pPr>
      <w:r w:rsidRPr="00775A56">
        <w:rPr>
          <w:rFonts w:ascii="Times New Roman" w:hAnsi="Times New Roman"/>
          <w:szCs w:val="24"/>
        </w:rPr>
        <w:t xml:space="preserve">De </w:t>
      </w:r>
      <w:r w:rsidRPr="00775A56" w:rsidR="00775A56">
        <w:rPr>
          <w:rFonts w:ascii="Times New Roman" w:hAnsi="Times New Roman"/>
          <w:szCs w:val="24"/>
        </w:rPr>
        <w:t>Algemene Rekenkamer</w:t>
      </w:r>
      <w:r w:rsidRPr="00775A56" w:rsidR="004916E0">
        <w:rPr>
          <w:rFonts w:ascii="Times New Roman" w:hAnsi="Times New Roman"/>
          <w:szCs w:val="24"/>
        </w:rPr>
        <w:t xml:space="preserve"> </w:t>
      </w:r>
      <w:r w:rsidRPr="00775A56" w:rsidR="00D935E9">
        <w:rPr>
          <w:rFonts w:ascii="Times New Roman" w:hAnsi="Times New Roman"/>
          <w:szCs w:val="24"/>
        </w:rPr>
        <w:t>hee</w:t>
      </w:r>
      <w:r w:rsidRPr="00775A56">
        <w:rPr>
          <w:rFonts w:ascii="Times New Roman" w:hAnsi="Times New Roman"/>
          <w:szCs w:val="24"/>
        </w:rPr>
        <w:t>ft deze vragen beantwoord bij brief van</w:t>
      </w:r>
      <w:r w:rsidRPr="00775A56" w:rsidR="00880721">
        <w:rPr>
          <w:rFonts w:ascii="Times New Roman" w:hAnsi="Times New Roman"/>
          <w:szCs w:val="24"/>
        </w:rPr>
        <w:t xml:space="preserve"> </w:t>
      </w:r>
      <w:r w:rsidRPr="00775A56" w:rsidR="00775A56">
        <w:rPr>
          <w:rFonts w:ascii="Times New Roman" w:hAnsi="Times New Roman"/>
          <w:szCs w:val="24"/>
        </w:rPr>
        <w:t>10 juni 2025</w:t>
      </w:r>
      <w:r w:rsidRPr="00775A56" w:rsidR="00441030">
        <w:rPr>
          <w:rFonts w:ascii="Times New Roman" w:hAnsi="Times New Roman"/>
          <w:szCs w:val="24"/>
        </w:rPr>
        <w:t>.</w:t>
      </w:r>
      <w:r w:rsidRPr="00775A56" w:rsidR="00BD6E7E">
        <w:rPr>
          <w:rFonts w:ascii="Times New Roman" w:hAnsi="Times New Roman"/>
          <w:szCs w:val="24"/>
        </w:rPr>
        <w:t xml:space="preserve"> </w:t>
      </w:r>
      <w:r w:rsidRPr="00775A56" w:rsidR="00D354E8">
        <w:rPr>
          <w:rFonts w:ascii="Times New Roman" w:hAnsi="Times New Roman"/>
          <w:szCs w:val="24"/>
        </w:rPr>
        <w:t>Vragen en antwoorden</w:t>
      </w:r>
      <w:r w:rsidRPr="00775A56" w:rsidR="006E60DE">
        <w:rPr>
          <w:rFonts w:ascii="Times New Roman" w:hAnsi="Times New Roman"/>
          <w:szCs w:val="24"/>
        </w:rPr>
        <w:t xml:space="preserve"> </w:t>
      </w:r>
      <w:r w:rsidRPr="00775A56">
        <w:rPr>
          <w:rFonts w:ascii="Times New Roman" w:hAnsi="Times New Roman"/>
          <w:szCs w:val="24"/>
        </w:rPr>
        <w:t xml:space="preserve">zijn hierna afgedrukt. </w:t>
      </w:r>
    </w:p>
    <w:p w:rsidRPr="00775A56" w:rsidR="00022465" w:rsidRDefault="00022465" w14:paraId="76FA5040" w14:textId="77777777">
      <w:pPr>
        <w:tabs>
          <w:tab w:val="left" w:pos="-1440"/>
          <w:tab w:val="left" w:pos="-720"/>
        </w:tabs>
        <w:suppressAutoHyphens/>
        <w:rPr>
          <w:rFonts w:ascii="Times New Roman" w:hAnsi="Times New Roman"/>
          <w:szCs w:val="24"/>
        </w:rPr>
      </w:pPr>
    </w:p>
    <w:p w:rsidRPr="00775A56" w:rsidR="001C3E7A" w:rsidP="001C3E7A" w:rsidRDefault="001C3E7A" w14:paraId="7BE592EB" w14:textId="77777777">
      <w:pPr>
        <w:tabs>
          <w:tab w:val="left" w:pos="-720"/>
        </w:tabs>
        <w:suppressAutoHyphens/>
        <w:rPr>
          <w:rFonts w:ascii="Times New Roman" w:hAnsi="Times New Roman"/>
          <w:szCs w:val="24"/>
        </w:rPr>
      </w:pPr>
      <w:r w:rsidRPr="00775A56">
        <w:rPr>
          <w:rFonts w:ascii="Times New Roman" w:hAnsi="Times New Roman"/>
          <w:szCs w:val="24"/>
        </w:rPr>
        <w:t>De voorzitter van de commissie,</w:t>
      </w:r>
    </w:p>
    <w:p w:rsidRPr="00775A56" w:rsidR="001C3E7A" w:rsidP="001C3E7A" w:rsidRDefault="00775A56" w14:paraId="31424253" w14:textId="28FD2CD0">
      <w:pPr>
        <w:tabs>
          <w:tab w:val="left" w:pos="-720"/>
        </w:tabs>
        <w:suppressAutoHyphens/>
        <w:rPr>
          <w:rFonts w:ascii="Times New Roman" w:hAnsi="Times New Roman"/>
          <w:szCs w:val="24"/>
        </w:rPr>
      </w:pPr>
      <w:r w:rsidRPr="00775A56">
        <w:rPr>
          <w:rFonts w:ascii="Times New Roman" w:hAnsi="Times New Roman"/>
          <w:szCs w:val="24"/>
        </w:rPr>
        <w:t>Michon-Derkzen</w:t>
      </w:r>
    </w:p>
    <w:p w:rsidRPr="00775A56" w:rsidR="001C3E7A" w:rsidP="001C3E7A" w:rsidRDefault="001C3E7A" w14:paraId="55F734DB" w14:textId="77777777">
      <w:pPr>
        <w:tabs>
          <w:tab w:val="left" w:pos="-720"/>
        </w:tabs>
        <w:suppressAutoHyphens/>
        <w:rPr>
          <w:rFonts w:ascii="Times New Roman" w:hAnsi="Times New Roman"/>
          <w:szCs w:val="24"/>
        </w:rPr>
      </w:pPr>
    </w:p>
    <w:p w:rsidRPr="00775A56" w:rsidR="001C3E7A" w:rsidP="001C3E7A" w:rsidRDefault="001C3E7A" w14:paraId="5F641287" w14:textId="77777777">
      <w:pPr>
        <w:tabs>
          <w:tab w:val="left" w:pos="-720"/>
        </w:tabs>
        <w:suppressAutoHyphens/>
        <w:rPr>
          <w:rFonts w:ascii="Times New Roman" w:hAnsi="Times New Roman"/>
          <w:szCs w:val="24"/>
        </w:rPr>
      </w:pPr>
      <w:r w:rsidRPr="00775A56">
        <w:rPr>
          <w:rFonts w:ascii="Times New Roman" w:hAnsi="Times New Roman"/>
          <w:szCs w:val="24"/>
        </w:rPr>
        <w:t>Adjunct-griffier van de commissie,</w:t>
      </w:r>
    </w:p>
    <w:p w:rsidRPr="00775A56" w:rsidR="004916E0" w:rsidP="004916E0" w:rsidRDefault="00775A56" w14:paraId="1D27A40E" w14:textId="43461D79">
      <w:pPr>
        <w:tabs>
          <w:tab w:val="left" w:pos="-720"/>
        </w:tabs>
        <w:suppressAutoHyphens/>
        <w:rPr>
          <w:rFonts w:ascii="Times New Roman" w:hAnsi="Times New Roman"/>
          <w:szCs w:val="24"/>
        </w:rPr>
      </w:pPr>
      <w:r w:rsidRPr="00775A56">
        <w:rPr>
          <w:rFonts w:ascii="Times New Roman" w:hAnsi="Times New Roman"/>
          <w:szCs w:val="24"/>
        </w:rPr>
        <w:t>Krijger</w:t>
      </w:r>
    </w:p>
    <w:p w:rsidRPr="00775A56" w:rsidR="001C3E7A" w:rsidP="001C3E7A" w:rsidRDefault="001C3E7A" w14:paraId="14CD6CDA" w14:textId="77777777">
      <w:pPr>
        <w:tabs>
          <w:tab w:val="left" w:pos="-720"/>
        </w:tabs>
        <w:suppressAutoHyphens/>
        <w:rPr>
          <w:rFonts w:ascii="Times New Roman" w:hAnsi="Times New Roman"/>
          <w:szCs w:val="24"/>
        </w:rPr>
      </w:pPr>
    </w:p>
    <w:p w:rsidRPr="00775A56" w:rsidR="001C3E7A" w:rsidP="001C3E7A" w:rsidRDefault="001C3E7A" w14:paraId="27D5B0C7" w14:textId="77777777">
      <w:pPr>
        <w:tabs>
          <w:tab w:val="left" w:pos="-720"/>
        </w:tabs>
        <w:suppressAutoHyphens/>
        <w:rPr>
          <w:rFonts w:ascii="Times New Roman" w:hAnsi="Times New Roman"/>
          <w:szCs w:val="24"/>
        </w:rPr>
      </w:pPr>
    </w:p>
    <w:p w:rsidRPr="00775A56" w:rsidR="00775A56" w:rsidP="001C3E7A" w:rsidRDefault="00775A56" w14:paraId="6D96C69E" w14:textId="77777777">
      <w:pPr>
        <w:tabs>
          <w:tab w:val="left" w:pos="-720"/>
        </w:tabs>
        <w:suppressAutoHyphens/>
        <w:rPr>
          <w:rFonts w:ascii="Times New Roman" w:hAnsi="Times New Roman"/>
          <w:szCs w:val="24"/>
        </w:rPr>
      </w:pPr>
    </w:p>
    <w:p w:rsidRPr="00775A56" w:rsidR="00775A56" w:rsidP="001C3E7A" w:rsidRDefault="00775A56" w14:paraId="7AEB8059" w14:textId="77777777">
      <w:pPr>
        <w:tabs>
          <w:tab w:val="left" w:pos="-720"/>
        </w:tabs>
        <w:suppressAutoHyphens/>
        <w:rPr>
          <w:rFonts w:ascii="Times New Roman" w:hAnsi="Times New Roman"/>
          <w:szCs w:val="24"/>
        </w:rPr>
      </w:pPr>
    </w:p>
    <w:p w:rsidRPr="00775A56" w:rsidR="00775A56" w:rsidP="001C3E7A" w:rsidRDefault="00775A56" w14:paraId="3A4BD535" w14:textId="77777777">
      <w:pPr>
        <w:tabs>
          <w:tab w:val="left" w:pos="-720"/>
        </w:tabs>
        <w:suppressAutoHyphens/>
        <w:rPr>
          <w:rFonts w:ascii="Times New Roman" w:hAnsi="Times New Roman"/>
          <w:szCs w:val="24"/>
        </w:rPr>
      </w:pPr>
    </w:p>
    <w:p w:rsidRPr="00775A56" w:rsidR="00775A56" w:rsidP="001C3E7A" w:rsidRDefault="00775A56" w14:paraId="344389A0" w14:textId="77777777">
      <w:pPr>
        <w:tabs>
          <w:tab w:val="left" w:pos="-720"/>
        </w:tabs>
        <w:suppressAutoHyphens/>
        <w:rPr>
          <w:rFonts w:ascii="Times New Roman" w:hAnsi="Times New Roman"/>
          <w:szCs w:val="24"/>
        </w:rPr>
      </w:pPr>
    </w:p>
    <w:p w:rsidRPr="00775A56" w:rsidR="00775A56" w:rsidP="001C3E7A" w:rsidRDefault="00775A56" w14:paraId="09300301" w14:textId="77777777">
      <w:pPr>
        <w:tabs>
          <w:tab w:val="left" w:pos="-720"/>
        </w:tabs>
        <w:suppressAutoHyphens/>
        <w:rPr>
          <w:rFonts w:ascii="Times New Roman" w:hAnsi="Times New Roman"/>
          <w:szCs w:val="24"/>
        </w:rPr>
      </w:pPr>
    </w:p>
    <w:p w:rsidRPr="00775A56" w:rsidR="00775A56" w:rsidP="001C3E7A" w:rsidRDefault="00775A56" w14:paraId="3C8CDE90" w14:textId="77777777">
      <w:pPr>
        <w:tabs>
          <w:tab w:val="left" w:pos="-720"/>
        </w:tabs>
        <w:suppressAutoHyphens/>
        <w:rPr>
          <w:rFonts w:ascii="Times New Roman" w:hAnsi="Times New Roman"/>
          <w:szCs w:val="24"/>
        </w:rPr>
      </w:pPr>
    </w:p>
    <w:p w:rsidRPr="00775A56" w:rsidR="00775A56" w:rsidP="001C3E7A" w:rsidRDefault="00775A56" w14:paraId="3F32504C" w14:textId="77777777">
      <w:pPr>
        <w:tabs>
          <w:tab w:val="left" w:pos="-720"/>
        </w:tabs>
        <w:suppressAutoHyphens/>
        <w:rPr>
          <w:rFonts w:ascii="Times New Roman" w:hAnsi="Times New Roman"/>
          <w:szCs w:val="24"/>
        </w:rPr>
      </w:pPr>
    </w:p>
    <w:p w:rsidRPr="00775A56" w:rsidR="00775A56" w:rsidP="001C3E7A" w:rsidRDefault="00775A56" w14:paraId="7FB63B82" w14:textId="77777777">
      <w:pPr>
        <w:tabs>
          <w:tab w:val="left" w:pos="-720"/>
        </w:tabs>
        <w:suppressAutoHyphens/>
        <w:rPr>
          <w:rFonts w:ascii="Times New Roman" w:hAnsi="Times New Roman"/>
          <w:szCs w:val="24"/>
        </w:rPr>
      </w:pPr>
    </w:p>
    <w:p w:rsidRPr="00775A56" w:rsidR="00775A56" w:rsidP="001C3E7A" w:rsidRDefault="00775A56" w14:paraId="1D9E4666" w14:textId="77777777">
      <w:pPr>
        <w:tabs>
          <w:tab w:val="left" w:pos="-720"/>
        </w:tabs>
        <w:suppressAutoHyphens/>
        <w:rPr>
          <w:rFonts w:ascii="Times New Roman" w:hAnsi="Times New Roman"/>
          <w:szCs w:val="24"/>
        </w:rPr>
      </w:pPr>
    </w:p>
    <w:p w:rsidRPr="00775A56" w:rsidR="00775A56" w:rsidP="001C3E7A" w:rsidRDefault="00775A56" w14:paraId="7327B83C" w14:textId="77777777">
      <w:pPr>
        <w:tabs>
          <w:tab w:val="left" w:pos="-720"/>
        </w:tabs>
        <w:suppressAutoHyphens/>
        <w:rPr>
          <w:rFonts w:ascii="Times New Roman" w:hAnsi="Times New Roman"/>
          <w:szCs w:val="24"/>
        </w:rPr>
      </w:pPr>
    </w:p>
    <w:p w:rsidRPr="00775A56" w:rsidR="00775A56" w:rsidP="001C3E7A" w:rsidRDefault="00775A56" w14:paraId="3AF66D79" w14:textId="77777777">
      <w:pPr>
        <w:tabs>
          <w:tab w:val="left" w:pos="-720"/>
        </w:tabs>
        <w:suppressAutoHyphens/>
        <w:rPr>
          <w:rFonts w:ascii="Times New Roman" w:hAnsi="Times New Roman"/>
          <w:szCs w:val="24"/>
        </w:rPr>
      </w:pPr>
    </w:p>
    <w:p w:rsidRPr="00775A56" w:rsidR="00775A56" w:rsidP="001C3E7A" w:rsidRDefault="00775A56" w14:paraId="1C91BD0D" w14:textId="77777777">
      <w:pPr>
        <w:tabs>
          <w:tab w:val="left" w:pos="-720"/>
        </w:tabs>
        <w:suppressAutoHyphens/>
        <w:rPr>
          <w:rFonts w:ascii="Times New Roman" w:hAnsi="Times New Roman"/>
          <w:szCs w:val="24"/>
        </w:rPr>
      </w:pPr>
    </w:p>
    <w:p w:rsidRPr="00775A56" w:rsidR="00775A56" w:rsidP="001C3E7A" w:rsidRDefault="00775A56" w14:paraId="266B846A" w14:textId="77777777">
      <w:pPr>
        <w:tabs>
          <w:tab w:val="left" w:pos="-720"/>
        </w:tabs>
        <w:suppressAutoHyphens/>
        <w:rPr>
          <w:rFonts w:ascii="Times New Roman" w:hAnsi="Times New Roman"/>
          <w:szCs w:val="24"/>
        </w:rPr>
      </w:pPr>
    </w:p>
    <w:p w:rsidRPr="00775A56" w:rsidR="00775A56" w:rsidP="001C3E7A" w:rsidRDefault="00775A56" w14:paraId="3F653719" w14:textId="77777777">
      <w:pPr>
        <w:tabs>
          <w:tab w:val="left" w:pos="-720"/>
        </w:tabs>
        <w:suppressAutoHyphens/>
        <w:rPr>
          <w:rFonts w:ascii="Times New Roman" w:hAnsi="Times New Roman"/>
          <w:szCs w:val="24"/>
        </w:rPr>
      </w:pPr>
    </w:p>
    <w:p w:rsidRPr="00775A56" w:rsidR="00775A56" w:rsidP="001C3E7A" w:rsidRDefault="00775A56" w14:paraId="713666C1" w14:textId="77777777">
      <w:pPr>
        <w:tabs>
          <w:tab w:val="left" w:pos="-720"/>
        </w:tabs>
        <w:suppressAutoHyphens/>
        <w:rPr>
          <w:rFonts w:ascii="Times New Roman" w:hAnsi="Times New Roman"/>
          <w:szCs w:val="24"/>
        </w:rPr>
      </w:pPr>
    </w:p>
    <w:p w:rsidRPr="00775A56" w:rsidR="00775A56" w:rsidP="001C3E7A" w:rsidRDefault="00775A56" w14:paraId="595167E5" w14:textId="77777777">
      <w:pPr>
        <w:tabs>
          <w:tab w:val="left" w:pos="-720"/>
        </w:tabs>
        <w:suppressAutoHyphens/>
        <w:rPr>
          <w:rFonts w:ascii="Times New Roman" w:hAnsi="Times New Roman"/>
          <w:szCs w:val="24"/>
        </w:rPr>
      </w:pPr>
    </w:p>
    <w:p w:rsidRPr="00775A56" w:rsidR="00775A56" w:rsidP="001C3E7A" w:rsidRDefault="00775A56" w14:paraId="0DE3A9F4" w14:textId="77777777">
      <w:pPr>
        <w:tabs>
          <w:tab w:val="left" w:pos="-720"/>
        </w:tabs>
        <w:suppressAutoHyphens/>
        <w:rPr>
          <w:rFonts w:ascii="Times New Roman" w:hAnsi="Times New Roman"/>
          <w:szCs w:val="24"/>
        </w:rPr>
      </w:pPr>
    </w:p>
    <w:p w:rsidRPr="00775A56" w:rsidR="00775A56" w:rsidP="001C3E7A" w:rsidRDefault="00775A56" w14:paraId="5F378E32" w14:textId="77777777">
      <w:pPr>
        <w:tabs>
          <w:tab w:val="left" w:pos="-720"/>
        </w:tabs>
        <w:suppressAutoHyphens/>
        <w:rPr>
          <w:rFonts w:ascii="Times New Roman" w:hAnsi="Times New Roman"/>
          <w:szCs w:val="24"/>
        </w:rPr>
      </w:pPr>
    </w:p>
    <w:p w:rsidRPr="00775A56" w:rsidR="00775A56" w:rsidP="001C3E7A" w:rsidRDefault="00775A56" w14:paraId="33F1B49E" w14:textId="77777777">
      <w:pPr>
        <w:tabs>
          <w:tab w:val="left" w:pos="-720"/>
        </w:tabs>
        <w:suppressAutoHyphens/>
        <w:rPr>
          <w:rFonts w:ascii="Times New Roman" w:hAnsi="Times New Roman"/>
          <w:szCs w:val="24"/>
        </w:rPr>
      </w:pPr>
    </w:p>
    <w:p w:rsidRPr="00775A56" w:rsidR="00775A56" w:rsidP="001C3E7A" w:rsidRDefault="00775A56" w14:paraId="66048363" w14:textId="77777777">
      <w:pPr>
        <w:tabs>
          <w:tab w:val="left" w:pos="-720"/>
        </w:tabs>
        <w:suppressAutoHyphens/>
        <w:rPr>
          <w:rFonts w:ascii="Times New Roman" w:hAnsi="Times New Roman"/>
          <w:szCs w:val="24"/>
        </w:rPr>
      </w:pPr>
    </w:p>
    <w:p w:rsidR="00775A56" w:rsidP="001C3E7A" w:rsidRDefault="00775A56" w14:paraId="3F41B2CC" w14:textId="77777777">
      <w:pPr>
        <w:tabs>
          <w:tab w:val="left" w:pos="-720"/>
        </w:tabs>
        <w:suppressAutoHyphens/>
        <w:rPr>
          <w:rFonts w:ascii="Times New Roman" w:hAnsi="Times New Roman"/>
          <w:szCs w:val="24"/>
        </w:rPr>
      </w:pPr>
    </w:p>
    <w:p w:rsidRPr="00775A56" w:rsidR="00A60A1F" w:rsidP="001C3E7A" w:rsidRDefault="00A60A1F" w14:paraId="6B270038" w14:textId="77777777">
      <w:pPr>
        <w:tabs>
          <w:tab w:val="left" w:pos="-720"/>
        </w:tabs>
        <w:suppressAutoHyphens/>
        <w:rPr>
          <w:rFonts w:ascii="Times New Roman" w:hAnsi="Times New Roman"/>
          <w:szCs w:val="24"/>
        </w:rPr>
      </w:pPr>
    </w:p>
    <w:p w:rsidRPr="00775A56" w:rsidR="00775A56" w:rsidP="001C3E7A" w:rsidRDefault="00775A56" w14:paraId="63007228" w14:textId="77777777">
      <w:pPr>
        <w:tabs>
          <w:tab w:val="left" w:pos="-720"/>
        </w:tabs>
        <w:suppressAutoHyphens/>
        <w:rPr>
          <w:rFonts w:ascii="Times New Roman" w:hAnsi="Times New Roman"/>
          <w:szCs w:val="24"/>
        </w:rPr>
      </w:pPr>
    </w:p>
    <w:p w:rsidRPr="00775A56" w:rsidR="00775A56" w:rsidP="001C3E7A" w:rsidRDefault="00775A56" w14:paraId="5E022017" w14:textId="77777777">
      <w:pPr>
        <w:tabs>
          <w:tab w:val="left" w:pos="-720"/>
        </w:tabs>
        <w:suppressAutoHyphens/>
        <w:rPr>
          <w:rFonts w:ascii="Times New Roman" w:hAnsi="Times New Roman"/>
          <w:szCs w:val="24"/>
        </w:rPr>
      </w:pPr>
    </w:p>
    <w:p w:rsidRPr="00775A56" w:rsidR="00775A56" w:rsidP="001C3E7A" w:rsidRDefault="00775A56" w14:paraId="2086DE51" w14:textId="77777777">
      <w:pPr>
        <w:tabs>
          <w:tab w:val="left" w:pos="-720"/>
        </w:tabs>
        <w:suppressAutoHyphens/>
        <w:rPr>
          <w:rFonts w:ascii="Times New Roman" w:hAnsi="Times New Roman"/>
          <w:szCs w:val="24"/>
        </w:rPr>
      </w:pPr>
    </w:p>
    <w:p w:rsidRPr="00775A56" w:rsidR="00775A56" w:rsidP="001C3E7A" w:rsidRDefault="00775A56" w14:paraId="61C62FF3" w14:textId="77777777">
      <w:pPr>
        <w:tabs>
          <w:tab w:val="left" w:pos="-720"/>
        </w:tabs>
        <w:suppressAutoHyphens/>
        <w:rPr>
          <w:rFonts w:ascii="Times New Roman" w:hAnsi="Times New Roman"/>
          <w:szCs w:val="24"/>
        </w:rPr>
      </w:pPr>
    </w:p>
    <w:p w:rsidRPr="00775A56" w:rsidR="00775A56" w:rsidP="001C3E7A" w:rsidRDefault="00775A56" w14:paraId="7434565C" w14:textId="77777777">
      <w:pPr>
        <w:tabs>
          <w:tab w:val="left" w:pos="-720"/>
        </w:tabs>
        <w:suppressAutoHyphens/>
        <w:rPr>
          <w:rFonts w:ascii="Times New Roman" w:hAnsi="Times New Roman"/>
          <w:szCs w:val="24"/>
        </w:rPr>
      </w:pPr>
    </w:p>
    <w:p w:rsidRPr="00775A56" w:rsidR="00775A56" w:rsidP="001C3E7A" w:rsidRDefault="00775A56" w14:paraId="74ADC083" w14:textId="77777777">
      <w:pPr>
        <w:tabs>
          <w:tab w:val="left" w:pos="-720"/>
        </w:tabs>
        <w:suppressAutoHyphens/>
        <w:rPr>
          <w:rFonts w:ascii="Times New Roman" w:hAnsi="Times New Roman"/>
          <w:szCs w:val="24"/>
        </w:rPr>
      </w:pPr>
    </w:p>
    <w:p w:rsidRPr="00775A56" w:rsidR="001C3E7A" w:rsidP="001C3E7A" w:rsidRDefault="001C3E7A" w14:paraId="2533FFAB" w14:textId="77777777">
      <w:pPr>
        <w:tabs>
          <w:tab w:val="left" w:pos="-720"/>
        </w:tabs>
        <w:suppressAutoHyphens/>
        <w:rPr>
          <w:rFonts w:ascii="Times New Roman" w:hAnsi="Times New Roman"/>
          <w:szCs w:val="24"/>
        </w:rPr>
      </w:pPr>
    </w:p>
    <w:p w:rsidRPr="00775A56" w:rsidR="00775A56" w:rsidP="00775A56" w:rsidRDefault="00775A56" w14:paraId="59436453" w14:textId="77777777">
      <w:pPr>
        <w:rPr>
          <w:rFonts w:ascii="Times New Roman" w:hAnsi="Times New Roman"/>
          <w:i/>
        </w:rPr>
      </w:pPr>
      <w:r w:rsidRPr="00775A56">
        <w:rPr>
          <w:rFonts w:ascii="Times New Roman" w:hAnsi="Times New Roman"/>
          <w:i/>
        </w:rPr>
        <w:lastRenderedPageBreak/>
        <w:t>Vraag 1</w:t>
      </w:r>
    </w:p>
    <w:p w:rsidRPr="00775A56" w:rsidR="00775A56" w:rsidP="00775A56" w:rsidRDefault="00775A56" w14:paraId="096CBAFE" w14:textId="77777777">
      <w:pPr>
        <w:rPr>
          <w:rFonts w:ascii="Times New Roman" w:hAnsi="Times New Roman"/>
          <w:i/>
        </w:rPr>
      </w:pPr>
      <w:r w:rsidRPr="00775A56">
        <w:rPr>
          <w:rFonts w:ascii="Times New Roman" w:hAnsi="Times New Roman"/>
          <w:i/>
        </w:rPr>
        <w:t>Welke fiscale regeling die te maken heeft met bedrijven en/of die op het terrein van EZ ligt, acht u ondoelmatig?</w:t>
      </w:r>
    </w:p>
    <w:p w:rsidRPr="00775A56" w:rsidR="00775A56" w:rsidP="00775A56" w:rsidRDefault="00775A56" w14:paraId="2B4E58E6" w14:textId="77777777">
      <w:pPr>
        <w:rPr>
          <w:rFonts w:ascii="Times New Roman" w:hAnsi="Times New Roman"/>
        </w:rPr>
      </w:pPr>
    </w:p>
    <w:p w:rsidRPr="00775A56" w:rsidR="00775A56" w:rsidP="00775A56" w:rsidRDefault="00775A56" w14:paraId="77B532FD" w14:textId="77777777">
      <w:pPr>
        <w:rPr>
          <w:rFonts w:ascii="Times New Roman" w:hAnsi="Times New Roman"/>
        </w:rPr>
      </w:pPr>
      <w:r w:rsidRPr="00775A56">
        <w:rPr>
          <w:rFonts w:ascii="Times New Roman" w:hAnsi="Times New Roman"/>
        </w:rPr>
        <w:t>Uw vraag gaat over de doelmatigheid van fiscale regelingen die gerelateerd zijn aan bedrijven of die op het terrein van het ministerie van EZ liggen. In ons verantwoordingsonderzoek bij het begrotingshoofdstuk Economische Zaken en Klimaat (XIII) vragen wij aandacht voor het belang van het goed evalueren van beleidsinstrumenten, waaronder fiscale regelingen. We schrijven ook dat het financieel belang van de fiscale regelingen van het ministerie van EZK voor 2024 is geraamd op € 22,8 miljard. Evaluaties van deze regelingen zijn essentieel voor de verantwoording over geld en resultaten en om periodiek het nut van fiscale regelingen tegen het licht te houden.</w:t>
      </w:r>
    </w:p>
    <w:p w:rsidRPr="00775A56" w:rsidR="00775A56" w:rsidP="00775A56" w:rsidRDefault="00775A56" w14:paraId="7D720007" w14:textId="77777777">
      <w:pPr>
        <w:rPr>
          <w:rFonts w:ascii="Times New Roman" w:hAnsi="Times New Roman"/>
        </w:rPr>
      </w:pPr>
    </w:p>
    <w:p w:rsidRPr="00775A56" w:rsidR="00775A56" w:rsidP="00775A56" w:rsidRDefault="00775A56" w14:paraId="197810F2" w14:textId="77777777">
      <w:pPr>
        <w:rPr>
          <w:rFonts w:ascii="Times New Roman" w:hAnsi="Times New Roman"/>
        </w:rPr>
      </w:pPr>
      <w:r w:rsidRPr="00775A56">
        <w:rPr>
          <w:rFonts w:ascii="Times New Roman" w:hAnsi="Times New Roman"/>
        </w:rPr>
        <w:t>Wij hebben dit jaar geen specifiek onderzoek verricht naar de doelmatigheid en doeltreffendheid van deze fiscale regelingen. De staatssecretaris van Financiën heeft in 2024, mede namens de minister van EZK, wel een evaluatie van fiscale ondernemersregelingen laten uitvoeren.</w:t>
      </w:r>
      <w:r w:rsidRPr="00775A56">
        <w:rPr>
          <w:rStyle w:val="Voetnootmarkering"/>
          <w:rFonts w:ascii="Times New Roman" w:hAnsi="Times New Roman"/>
        </w:rPr>
        <w:footnoteReference w:id="1"/>
      </w:r>
      <w:r w:rsidRPr="00775A56">
        <w:rPr>
          <w:rFonts w:ascii="Times New Roman" w:hAnsi="Times New Roman"/>
        </w:rPr>
        <w:t xml:space="preserve"> In deze evaluatie wordt geconcludeerd dat de financiële omvang van de meeste fiscale ondernemerschapsregelingen relatief groot is in vergelijking met de beperkte doeltreffendheid. Ook wordt geconcludeerd dat zes van de acht fiscale regelingen hoge uitvoeringslasten kennen. </w:t>
      </w:r>
    </w:p>
    <w:p w:rsidRPr="00775A56" w:rsidR="00775A56" w:rsidP="00775A56" w:rsidRDefault="00775A56" w14:paraId="2E2EC5E5" w14:textId="77777777">
      <w:pPr>
        <w:rPr>
          <w:rFonts w:ascii="Times New Roman" w:hAnsi="Times New Roman"/>
        </w:rPr>
      </w:pPr>
    </w:p>
    <w:p w:rsidRPr="00775A56" w:rsidR="00775A56" w:rsidP="00775A56" w:rsidRDefault="00775A56" w14:paraId="536A9B96" w14:textId="77777777">
      <w:pPr>
        <w:rPr>
          <w:rFonts w:ascii="Times New Roman" w:hAnsi="Times New Roman"/>
        </w:rPr>
      </w:pPr>
      <w:r w:rsidRPr="00775A56">
        <w:rPr>
          <w:rFonts w:ascii="Times New Roman" w:hAnsi="Times New Roman"/>
        </w:rPr>
        <w:t xml:space="preserve">Uit de evaluatie die de staatssecretaris van Financiën heeft laten uitvoeren komt verder naar voren dat niet alle regelingen even doeltreffend zijn. Zo blijkt de mkb-winstvrijstelling relatief doeltreffend in het bevorderen van een gelijke belastingdruk tussen directeur-grootaandeelhouders (dga’s) en ondernemers voor de inkomstenbelasting (IB-ondernemers), maar beperkt doeltreffend in het stimuleren van innovatie, werkgelegenheid en investeringen. De zelfstandigenaftrek en startersaftrek bleken beperkt doeltreffend in het stimuleren van ondernemerschap. De terbeschikkingsstellingsvrijstelling werd beoordeeld als (potentieel) doeltreffend met betrekking tot het primaire doel om een gelijke belastingdruk tussen dga’s en IB-ondernemers te realiseren. </w:t>
      </w:r>
    </w:p>
    <w:p w:rsidRPr="00775A56" w:rsidR="00775A56" w:rsidP="00775A56" w:rsidRDefault="00775A56" w14:paraId="3BDFA894" w14:textId="77777777">
      <w:pPr>
        <w:rPr>
          <w:rFonts w:ascii="Times New Roman" w:hAnsi="Times New Roman"/>
        </w:rPr>
      </w:pPr>
    </w:p>
    <w:p w:rsidRPr="00775A56" w:rsidR="00775A56" w:rsidP="00775A56" w:rsidRDefault="00775A56" w14:paraId="0E52FC80" w14:textId="77777777">
      <w:pPr>
        <w:rPr>
          <w:rFonts w:ascii="Times New Roman" w:hAnsi="Times New Roman"/>
          <w:i/>
        </w:rPr>
      </w:pPr>
      <w:r w:rsidRPr="00775A56">
        <w:rPr>
          <w:rFonts w:ascii="Times New Roman" w:hAnsi="Times New Roman"/>
          <w:i/>
        </w:rPr>
        <w:t>Vraag 2</w:t>
      </w:r>
    </w:p>
    <w:p w:rsidRPr="00775A56" w:rsidR="00775A56" w:rsidP="00775A56" w:rsidRDefault="00775A56" w14:paraId="20AD7FF6" w14:textId="77777777">
      <w:pPr>
        <w:rPr>
          <w:rFonts w:ascii="Times New Roman" w:hAnsi="Times New Roman"/>
        </w:rPr>
      </w:pPr>
      <w:r w:rsidRPr="00775A56">
        <w:rPr>
          <w:rFonts w:ascii="Times New Roman" w:hAnsi="Times New Roman"/>
          <w:i/>
        </w:rPr>
        <w:t>Welke fiscale regeling die te maken heeft met bedrijven en/of die op het terrein van EZ ligt, acht u ondoeltreffend?</w:t>
      </w:r>
    </w:p>
    <w:p w:rsidRPr="00775A56" w:rsidR="00775A56" w:rsidP="00775A56" w:rsidRDefault="00775A56" w14:paraId="3B12C274" w14:textId="77777777">
      <w:pPr>
        <w:rPr>
          <w:rFonts w:ascii="Times New Roman" w:hAnsi="Times New Roman"/>
        </w:rPr>
      </w:pPr>
    </w:p>
    <w:p w:rsidRPr="00775A56" w:rsidR="00775A56" w:rsidP="00775A56" w:rsidRDefault="00775A56" w14:paraId="59BABDEC" w14:textId="77777777">
      <w:pPr>
        <w:rPr>
          <w:rFonts w:ascii="Times New Roman" w:hAnsi="Times New Roman"/>
        </w:rPr>
      </w:pPr>
      <w:r w:rsidRPr="00775A56">
        <w:rPr>
          <w:rFonts w:ascii="Times New Roman" w:hAnsi="Times New Roman"/>
        </w:rPr>
        <w:t xml:space="preserve">Zie ons antwoord op vraag 1. </w:t>
      </w:r>
    </w:p>
    <w:p w:rsidRPr="00775A56" w:rsidR="00775A56" w:rsidP="00775A56" w:rsidRDefault="00775A56" w14:paraId="6C14E225" w14:textId="77777777">
      <w:pPr>
        <w:rPr>
          <w:rFonts w:ascii="Times New Roman" w:hAnsi="Times New Roman"/>
        </w:rPr>
      </w:pPr>
    </w:p>
    <w:p w:rsidRPr="00775A56" w:rsidR="00775A56" w:rsidP="00775A56" w:rsidRDefault="00775A56" w14:paraId="7834965B" w14:textId="77777777">
      <w:pPr>
        <w:rPr>
          <w:rFonts w:ascii="Times New Roman" w:hAnsi="Times New Roman"/>
        </w:rPr>
      </w:pPr>
    </w:p>
    <w:p w:rsidRPr="00775A56" w:rsidR="00775A56" w:rsidP="00775A56" w:rsidRDefault="00775A56" w14:paraId="14791713" w14:textId="77777777">
      <w:pPr>
        <w:rPr>
          <w:rFonts w:ascii="Times New Roman" w:hAnsi="Times New Roman"/>
        </w:rPr>
      </w:pPr>
    </w:p>
    <w:p w:rsidRPr="00775A56" w:rsidR="00441030" w:rsidP="001C3E7A" w:rsidRDefault="00441030" w14:paraId="56E40CC6" w14:textId="77777777">
      <w:pPr>
        <w:tabs>
          <w:tab w:val="left" w:pos="-720"/>
        </w:tabs>
        <w:suppressAutoHyphens/>
        <w:rPr>
          <w:rFonts w:ascii="Times New Roman" w:hAnsi="Times New Roman"/>
          <w:szCs w:val="24"/>
        </w:rPr>
      </w:pPr>
    </w:p>
    <w:sectPr w:rsidRPr="00775A56" w:rsidR="00441030" w:rsidSect="004E252F">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9AE8" w14:textId="77777777" w:rsidR="00775A56" w:rsidRDefault="00775A56">
      <w:pPr>
        <w:spacing w:line="20" w:lineRule="exact"/>
      </w:pPr>
    </w:p>
  </w:endnote>
  <w:endnote w:type="continuationSeparator" w:id="0">
    <w:p w14:paraId="5914A6CE" w14:textId="77777777" w:rsidR="00775A56" w:rsidRDefault="00775A56">
      <w:r>
        <w:t xml:space="preserve"> </w:t>
      </w:r>
    </w:p>
  </w:endnote>
  <w:endnote w:type="continuationNotice" w:id="1">
    <w:p w14:paraId="00707449" w14:textId="77777777" w:rsidR="00775A56" w:rsidRDefault="00775A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8FA3" w14:textId="77777777" w:rsidR="00775A56" w:rsidRDefault="00775A56">
      <w:r>
        <w:separator/>
      </w:r>
    </w:p>
  </w:footnote>
  <w:footnote w:type="continuationSeparator" w:id="0">
    <w:p w14:paraId="6A4135D4" w14:textId="77777777" w:rsidR="00775A56" w:rsidRDefault="00775A56">
      <w:r>
        <w:continuationSeparator/>
      </w:r>
    </w:p>
  </w:footnote>
  <w:footnote w:id="1">
    <w:p w14:paraId="0476EAAE" w14:textId="77777777" w:rsidR="00775A56" w:rsidRPr="00122BE2" w:rsidRDefault="00775A56" w:rsidP="00775A56">
      <w:pPr>
        <w:pStyle w:val="Voetnoottekst"/>
        <w:rPr>
          <w:rFonts w:ascii="Times New Roman" w:hAnsi="Times New Roman"/>
          <w:sz w:val="20"/>
        </w:rPr>
      </w:pPr>
      <w:r w:rsidRPr="00122BE2">
        <w:rPr>
          <w:rStyle w:val="Voetnootmarkering"/>
          <w:rFonts w:ascii="Times New Roman" w:hAnsi="Times New Roman"/>
          <w:sz w:val="20"/>
        </w:rPr>
        <w:footnoteRef/>
      </w:r>
      <w:r w:rsidRPr="00122BE2">
        <w:rPr>
          <w:rFonts w:ascii="Times New Roman" w:hAnsi="Times New Roman"/>
          <w:sz w:val="20"/>
        </w:rPr>
        <w:t xml:space="preserve"> SEO/Dialogic (2024). </w:t>
      </w:r>
      <w:r w:rsidRPr="00122BE2">
        <w:rPr>
          <w:rFonts w:ascii="Times New Roman" w:hAnsi="Times New Roman"/>
          <w:i/>
          <w:sz w:val="20"/>
        </w:rPr>
        <w:t>Evaluatie fiscale ondernemersregelingen</w:t>
      </w:r>
      <w:r w:rsidRPr="00122BE2">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56"/>
    <w:rsid w:val="00022465"/>
    <w:rsid w:val="00054874"/>
    <w:rsid w:val="000A080B"/>
    <w:rsid w:val="000C7013"/>
    <w:rsid w:val="00122BE2"/>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252F"/>
    <w:rsid w:val="004E4DAE"/>
    <w:rsid w:val="005149C9"/>
    <w:rsid w:val="00577F43"/>
    <w:rsid w:val="005F529F"/>
    <w:rsid w:val="00646CBB"/>
    <w:rsid w:val="006E60DE"/>
    <w:rsid w:val="007105CF"/>
    <w:rsid w:val="00755F6B"/>
    <w:rsid w:val="00761294"/>
    <w:rsid w:val="00775A56"/>
    <w:rsid w:val="00807E79"/>
    <w:rsid w:val="00880721"/>
    <w:rsid w:val="008B302C"/>
    <w:rsid w:val="00996498"/>
    <w:rsid w:val="009D7328"/>
    <w:rsid w:val="00A46228"/>
    <w:rsid w:val="00A60A1F"/>
    <w:rsid w:val="00B41D69"/>
    <w:rsid w:val="00BD6E7E"/>
    <w:rsid w:val="00BE1AB2"/>
    <w:rsid w:val="00BF1E22"/>
    <w:rsid w:val="00C12E7E"/>
    <w:rsid w:val="00C522C1"/>
    <w:rsid w:val="00CF49EB"/>
    <w:rsid w:val="00D3472D"/>
    <w:rsid w:val="00D354E8"/>
    <w:rsid w:val="00D51BF9"/>
    <w:rsid w:val="00D563E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2CDC"/>
  <w15:docId w15:val="{F0790AE6-77E0-4726-A5AF-4C46B645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customStyle="1" w:styleId="VoetnoottekstChar">
    <w:name w:val="Voetnoottekst Char"/>
    <w:basedOn w:val="Standaardalinea-lettertype"/>
    <w:link w:val="Voetnoottekst"/>
    <w:uiPriority w:val="99"/>
    <w:semiHidden/>
    <w:rsid w:val="00775A56"/>
    <w:rPr>
      <w:rFonts w:ascii="Courier" w:hAnsi="Courier"/>
      <w:snapToGrid w:val="0"/>
      <w:sz w:val="24"/>
    </w:rPr>
  </w:style>
  <w:style w:type="character" w:styleId="Voetnootmarkering">
    <w:name w:val="footnote reference"/>
    <w:basedOn w:val="Standaardalinea-lettertype"/>
    <w:uiPriority w:val="99"/>
    <w:unhideWhenUsed/>
    <w:rsid w:val="00775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452</ap:Words>
  <ap:Characters>2489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2025-06-12T10:12:00.0000000Z</dcterms:created>
  <dcterms:modified xsi:type="dcterms:W3CDTF">2025-06-12T10:12:00.0000000Z</dcterms:modified>
  <dc:description>------------------------</dc:description>
  <dc:subject/>
  <keywords/>
  <version/>
  <category/>
</coreProperties>
</file>