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07A9" w:rsidP="00315944" w:rsidRDefault="000C07A9" w14:paraId="7E858DA9" w14:textId="77777777"/>
    <w:p w:rsidRPr="00315944" w:rsidR="00CE78E9" w:rsidP="00315944" w:rsidRDefault="00F677E3" w14:paraId="649877C4" w14:textId="77777777">
      <w:r w:rsidRPr="00315944">
        <w:t>Geachte Voorzitter,</w:t>
      </w:r>
      <w:r w:rsidRPr="00315944">
        <w:br/>
      </w:r>
    </w:p>
    <w:p w:rsidRPr="00315944" w:rsidR="00CE78E9" w:rsidP="00315944" w:rsidRDefault="00F677E3" w14:paraId="48377F48" w14:textId="543C02DD">
      <w:r w:rsidRPr="00315944">
        <w:t xml:space="preserve">Hierbij zend ik u de antwoorden op de vragen van </w:t>
      </w:r>
      <w:r w:rsidRPr="00315944" w:rsidR="00315944">
        <w:t>d</w:t>
      </w:r>
      <w:r w:rsidRPr="00315944" w:rsidR="00A54C6E">
        <w:t xml:space="preserve">e vaste commissie voor Landbouw, Visserij, Voedselzekerheid en Natuur </w:t>
      </w:r>
      <w:r w:rsidRPr="00315944">
        <w:t xml:space="preserve">over </w:t>
      </w:r>
      <w:r w:rsidRPr="00315944" w:rsidR="00A54C6E">
        <w:t xml:space="preserve">Jaarverslag </w:t>
      </w:r>
      <w:r w:rsidR="0063769D">
        <w:t>m</w:t>
      </w:r>
      <w:r w:rsidRPr="00315944" w:rsidR="00263278">
        <w:t xml:space="preserve">inisterie van Landbouw, Natuur en Voedselkwaliteit </w:t>
      </w:r>
      <w:r w:rsidRPr="00315944" w:rsidR="00A54C6E">
        <w:t>2024 (36740-XIV, nr. 1)</w:t>
      </w:r>
      <w:r w:rsidRPr="00315944">
        <w:t xml:space="preserve">, ingezonden </w:t>
      </w:r>
      <w:r w:rsidRPr="00315944" w:rsidR="00A54C6E">
        <w:t>28</w:t>
      </w:r>
      <w:r w:rsidRPr="00315944" w:rsidR="00315944">
        <w:t> </w:t>
      </w:r>
      <w:r w:rsidRPr="00315944" w:rsidR="00A54C6E">
        <w:t>mei 2025</w:t>
      </w:r>
      <w:r w:rsidRPr="00315944">
        <w:t xml:space="preserve">. </w:t>
      </w:r>
    </w:p>
    <w:p w:rsidRPr="00315944" w:rsidR="00423A19" w:rsidP="00315944" w:rsidRDefault="00423A19" w14:paraId="141AC846" w14:textId="77777777"/>
    <w:p w:rsidRPr="00315944" w:rsidR="00677EFC" w:rsidP="00315944" w:rsidRDefault="00F677E3" w14:paraId="29B3163B" w14:textId="77777777">
      <w:pPr>
        <w:rPr>
          <w:rStyle w:val="Zwaar"/>
          <w:b w:val="0"/>
          <w:bCs w:val="0"/>
        </w:rPr>
      </w:pPr>
      <w:r w:rsidRPr="00315944">
        <w:rPr>
          <w:rStyle w:val="Zwaar"/>
          <w:b w:val="0"/>
          <w:bCs w:val="0"/>
        </w:rPr>
        <w:t>Hoogachtend,</w:t>
      </w:r>
    </w:p>
    <w:p w:rsidRPr="00315944" w:rsidR="00F71F9E" w:rsidP="00315944" w:rsidRDefault="00F71F9E" w14:paraId="5668AA07" w14:textId="77777777"/>
    <w:p w:rsidRPr="00315944" w:rsidR="007239A1" w:rsidP="00315944" w:rsidRDefault="007239A1" w14:paraId="084FAB28" w14:textId="77777777"/>
    <w:p w:rsidRPr="00315944" w:rsidR="007239A1" w:rsidP="00315944" w:rsidRDefault="007239A1" w14:paraId="7365E47C" w14:textId="77777777"/>
    <w:p w:rsidRPr="00315944" w:rsidR="007239A1" w:rsidP="00315944" w:rsidRDefault="00F677E3" w14:paraId="26FB69C7" w14:textId="77777777">
      <w:pPr>
        <w:rPr>
          <w:szCs w:val="18"/>
        </w:rPr>
      </w:pPr>
      <w:r w:rsidRPr="00315944">
        <w:t>Femke Marije Wiersma</w:t>
      </w:r>
    </w:p>
    <w:p w:rsidRPr="00315944" w:rsidR="004E505E" w:rsidP="00315944" w:rsidRDefault="00F677E3" w14:paraId="1615AD2B" w14:textId="77777777">
      <w:r w:rsidRPr="00315944">
        <w:t xml:space="preserve">Minister van </w:t>
      </w:r>
      <w:r w:rsidRPr="00315944" w:rsidR="00704E60">
        <w:rPr>
          <w:rFonts w:cs="Calibri"/>
          <w:szCs w:val="18"/>
        </w:rPr>
        <w:t>Landbouw, Visserij, Voedselzekerheid en Natuur</w:t>
      </w:r>
    </w:p>
    <w:p w:rsidRPr="00315944" w:rsidR="00481085" w:rsidP="00315944" w:rsidRDefault="00481085" w14:paraId="58A11519" w14:textId="77777777"/>
    <w:p w:rsidRPr="00315944" w:rsidR="00C25A1D" w:rsidP="00315944" w:rsidRDefault="00C25A1D" w14:paraId="36B34F0D" w14:textId="77777777">
      <w:pPr>
        <w:rPr>
          <w:rStyle w:val="Zwaar"/>
          <w:b w:val="0"/>
          <w:bCs w:val="0"/>
        </w:rPr>
      </w:pPr>
    </w:p>
    <w:p w:rsidRPr="00315944" w:rsidR="00C25A1D" w:rsidP="00315944" w:rsidRDefault="00F677E3" w14:paraId="17EC7FF0" w14:textId="77777777">
      <w:pPr>
        <w:rPr>
          <w:b/>
        </w:rPr>
      </w:pPr>
      <w:r w:rsidRPr="00315944">
        <w:rPr>
          <w:b/>
        </w:rPr>
        <w:br w:type="page"/>
      </w:r>
    </w:p>
    <w:p w:rsidRPr="00315944" w:rsidR="00C25A1D" w:rsidP="00315944" w:rsidRDefault="00F677E3" w14:paraId="5C821663" w14:textId="1D936D68">
      <w:pPr>
        <w:rPr>
          <w:rStyle w:val="Zwaar"/>
          <w:bCs w:val="0"/>
        </w:rPr>
      </w:pPr>
      <w:r w:rsidRPr="00315944">
        <w:rPr>
          <w:b/>
        </w:rPr>
        <w:lastRenderedPageBreak/>
        <w:t>[</w:t>
      </w:r>
      <w:r w:rsidRPr="00315944" w:rsidR="00A54C6E">
        <w:rPr>
          <w:b/>
        </w:rPr>
        <w:t>36740-XIV-1</w:t>
      </w:r>
      <w:r w:rsidRPr="00315944">
        <w:rPr>
          <w:b/>
        </w:rPr>
        <w:t>]</w:t>
      </w:r>
    </w:p>
    <w:p w:rsidR="00315944" w:rsidP="00315944" w:rsidRDefault="00315944" w14:paraId="01ACBA44" w14:textId="77777777"/>
    <w:p w:rsidR="00315944" w:rsidP="00315944" w:rsidRDefault="00E96D43" w14:paraId="51DF1269" w14:textId="77777777">
      <w:r w:rsidRPr="00315944">
        <w:t>1</w:t>
      </w:r>
    </w:p>
    <w:p w:rsidRPr="00315944" w:rsidR="00E96D43" w:rsidP="00315944" w:rsidRDefault="00E96D43" w14:paraId="2AE13AD6" w14:textId="38633B19">
      <w:r w:rsidRPr="00315944">
        <w:t>Kunt u toelichten hoe u ervoor zorgt dat RVO het 'recht op vergissen' adequaat doorvoert in de bedrijfsvoering en handelswijze richting agrarische ondernemers?</w:t>
      </w:r>
    </w:p>
    <w:p w:rsidRPr="00315944" w:rsidR="00E96D43" w:rsidP="00315944" w:rsidRDefault="00E96D43" w14:paraId="1D9AF7AA" w14:textId="77777777"/>
    <w:p w:rsidRPr="00315944" w:rsidR="00E96D43" w:rsidP="00315944" w:rsidRDefault="00E96D43" w14:paraId="5D1BF904" w14:textId="77777777">
      <w:r w:rsidRPr="00315944">
        <w:t>Antwoord</w:t>
      </w:r>
    </w:p>
    <w:p w:rsidR="00E96D43" w:rsidP="00315944" w:rsidRDefault="00E96D43" w14:paraId="7992D77D" w14:textId="52ED5309">
      <w:r w:rsidRPr="00315944">
        <w:t>LVVN heeft bij het openstellen van subsidieregelingen in een vroeg stadium overleg met RVO over de invulling en voorwaarden van een regeling. RVO ondersteunt agrarische ondernemers actief bij het voorkomen van fouten in het aanvraagproces. In de Gecombineerde opgave worden waar mogelijk gegevens vooraf ingevuld, en ondernemers ontvangen automatische meldingen bij ontbrekende of afwijkende informatie. Daarnaast onderzoekt RVO hoe agrarische ondernemers gestimuleerd kunnen worden om hun aanvraag tijdig in te dienen.</w:t>
      </w:r>
    </w:p>
    <w:p w:rsidRPr="00315944" w:rsidR="00315944" w:rsidP="00315944" w:rsidRDefault="00315944" w14:paraId="32415ED8" w14:textId="77777777"/>
    <w:p w:rsidR="00E96D43" w:rsidP="00315944" w:rsidRDefault="00E96D43" w14:paraId="1161D232" w14:textId="77777777">
      <w:r w:rsidRPr="00315944">
        <w:t>Voor het toepassen van het ‘recht op vergissen’ zijn daarnaast verschillende instrumenten beschikbaar. RVO geeft, binnen de kaders van wet- en regelgeving en met oog voor de positie van agrarische ondernemers, invulling aan dit principe. Fouten die duidelijk als vergissing herkenbaar zijn en te goeder trouw zijn gemaakt, worden aangemerkt als kennelijke fout en kunnen worden hersteld.</w:t>
      </w:r>
    </w:p>
    <w:p w:rsidRPr="00315944" w:rsidR="00315944" w:rsidP="00315944" w:rsidRDefault="00315944" w14:paraId="4DB8877E" w14:textId="77777777"/>
    <w:p w:rsidRPr="00315944" w:rsidR="00E96D43" w:rsidP="00315944" w:rsidRDefault="00E96D43" w14:paraId="70C97E56" w14:textId="77777777">
      <w:r w:rsidRPr="00315944">
        <w:t>Ook in situaties van overmacht of uitzonderlijke omstandigheden, zoals een overlijden of brand, biedt de regelgeving ruimte voor herstel. In bijzondere gevallen kan bovendien een beroep worden gedaan op de hardheidsclausule, of wordt getoetst aan het evenredigheidsbeginsel. Verdere invulling van ‘het recht op vergissen’ wordt momenteel uitgewerkt op basis van de motie Grinwis (Kamerstukken II, 2024-2025, 302525, nr. 183).</w:t>
      </w:r>
    </w:p>
    <w:p w:rsidRPr="00315944" w:rsidR="00E96D43" w:rsidP="00315944" w:rsidRDefault="00E96D43" w14:paraId="7D008F97" w14:textId="77777777"/>
    <w:p w:rsidR="00315944" w:rsidP="00315944" w:rsidRDefault="00E96D43" w14:paraId="625E478F" w14:textId="77777777">
      <w:r w:rsidRPr="00315944">
        <w:t>2</w:t>
      </w:r>
    </w:p>
    <w:p w:rsidRPr="00315944" w:rsidR="00E96D43" w:rsidP="00315944" w:rsidRDefault="00E96D43" w14:paraId="199198DB" w14:textId="7FEDD701">
      <w:r w:rsidRPr="00315944">
        <w:t>Waar is het onderwerp natuurbrandbeheersing terug te vinden in het jaarverslag van het ministerie van Landbouw, Visserij, Voedselzekerheid en Natuur (LVVN)?</w:t>
      </w:r>
    </w:p>
    <w:p w:rsidRPr="00315944" w:rsidR="00E96D43" w:rsidP="00315944" w:rsidRDefault="00E96D43" w14:paraId="01A1CCEC" w14:textId="77777777"/>
    <w:p w:rsidRPr="00315944" w:rsidR="00E96D43" w:rsidP="00315944" w:rsidRDefault="00E96D43" w14:paraId="373F3886" w14:textId="77777777">
      <w:r w:rsidRPr="00315944">
        <w:t>Antwoord</w:t>
      </w:r>
    </w:p>
    <w:p w:rsidRPr="00315944" w:rsidR="00E96D43" w:rsidP="00315944" w:rsidRDefault="00E96D43" w14:paraId="0F684EC4" w14:textId="77777777">
      <w:r w:rsidRPr="00315944">
        <w:t>Het onderwerp natuurbrandbeheersing was in 2024 bij LVVN, zowel financieel als beleidsmatig, nog sterk in ontwikkeling. In het Jaarverslag 2024 is het onderwerp daarom niet opgenomen. In het jaarverslag LVVN 2025 zullen de relevante ontwikkelingen wel worden opgenomen.</w:t>
      </w:r>
    </w:p>
    <w:p w:rsidRPr="00315944" w:rsidR="00B86DE9" w:rsidP="00315944" w:rsidRDefault="00B86DE9" w14:paraId="17F46B27" w14:textId="77777777"/>
    <w:p w:rsidR="00315944" w:rsidP="00315944" w:rsidRDefault="00E96D43" w14:paraId="15880BF5" w14:textId="77777777">
      <w:r w:rsidRPr="00315944">
        <w:t>3</w:t>
      </w:r>
    </w:p>
    <w:p w:rsidRPr="00315944" w:rsidR="00E96D43" w:rsidP="00315944" w:rsidRDefault="00E96D43" w14:paraId="2FA26B3A" w14:textId="5C6122FC">
      <w:r w:rsidRPr="00315944">
        <w:t>Op welke wijze geeft u invulling aan de coördinerende rol van het ministerie van LVVN op het gebied van natuurbrandbeheersing?</w:t>
      </w:r>
    </w:p>
    <w:p w:rsidRPr="00315944" w:rsidR="00E96D43" w:rsidP="00315944" w:rsidRDefault="00E96D43" w14:paraId="04F8687D" w14:textId="77777777"/>
    <w:p w:rsidRPr="00315944" w:rsidR="00E96D43" w:rsidP="00315944" w:rsidRDefault="00E96D43" w14:paraId="48CD43C6" w14:textId="77777777">
      <w:r w:rsidRPr="00315944">
        <w:t>Antwoord</w:t>
      </w:r>
    </w:p>
    <w:p w:rsidRPr="00315944" w:rsidR="00E96D43" w:rsidP="00315944" w:rsidRDefault="00E96D43" w14:paraId="05ADDDE6" w14:textId="77777777">
      <w:r w:rsidRPr="00315944">
        <w:t>LVVN heeft in het voorjaar van 2024 op rijksniveau de coördinerende rol opgepakt voor de versterking van natuurbrandbeheersing, met in het bijzonder een verantwoordelijk voor het stelsel van natuurbrandpreventie en -mitigatie. Dit gebeurde op verzoek van het Veiligheidsberaad en in afstemming met JenV. De coördinerende rol betekent dat LVVN ervoor zorgt dat relevante partijen bij elkaar worden gebracht en dat er afstemming plaatsvindt over natuurbrandbeheersing tussen de betrokken ministeries. Onder coördinatie van LVVN wordt er  ook samengewerkt met provincies, gemeenten, natuurorganisaties, veiligheidsregio’s, kennisinstellingen en overige partijen aan onder andere het investeren in preventieve maatregelen in de natuurterreinen, het oprichten van een nationaal expertisecentrum en de juridische borging van natuurbrandbeheersing.</w:t>
      </w:r>
    </w:p>
    <w:p w:rsidRPr="00315944" w:rsidR="00E96D43" w:rsidP="00315944" w:rsidRDefault="00E96D43" w14:paraId="7A26614C" w14:textId="77777777"/>
    <w:p w:rsidR="00315944" w:rsidP="00315944" w:rsidRDefault="00E96D43" w14:paraId="5000FB2B" w14:textId="77777777">
      <w:r w:rsidRPr="00315944">
        <w:t>4</w:t>
      </w:r>
    </w:p>
    <w:p w:rsidRPr="00315944" w:rsidR="00E96D43" w:rsidP="00315944" w:rsidRDefault="00E96D43" w14:paraId="2D6F88E9" w14:textId="05DED0E8">
      <w:r w:rsidRPr="00315944">
        <w:t>Kunt u aangeven welke activiteiten u in dit kader de komende jaren gaat uitvoeren?</w:t>
      </w:r>
    </w:p>
    <w:p w:rsidRPr="00315944" w:rsidR="00E96D43" w:rsidP="00315944" w:rsidRDefault="00E96D43" w14:paraId="2AE4267E" w14:textId="77777777"/>
    <w:p w:rsidRPr="00315944" w:rsidR="00E96D43" w:rsidP="00315944" w:rsidRDefault="00315944" w14:paraId="0DA56D11" w14:textId="20ABD767">
      <w:r>
        <w:t>Antwoord</w:t>
      </w:r>
      <w:r w:rsidRPr="00315944" w:rsidR="00E96D43">
        <w:t xml:space="preserve"> </w:t>
      </w:r>
    </w:p>
    <w:p w:rsidR="00E96D43" w:rsidP="00315944" w:rsidRDefault="00E96D43" w14:paraId="1E55EEFC" w14:textId="77777777">
      <w:r w:rsidRPr="00315944">
        <w:t>Het beschermen van mens en natuur tegen natuurbranden is uitermate belangrijk. Vorig jaar is in afstemming met de colleges van Gedeputeerde Staten, veiligheidsregio’s en terreinbeherende organisaties besloten te investeren in urgente maatregelen, kennisontwikkeling en samenwerking die daaraan bijdraagt (Kamerstuk 30821, nr. 240).</w:t>
      </w:r>
    </w:p>
    <w:p w:rsidRPr="00315944" w:rsidR="00315944" w:rsidP="00315944" w:rsidRDefault="00315944" w14:paraId="20F37E05" w14:textId="77777777"/>
    <w:p w:rsidR="00E96D43" w:rsidP="00315944" w:rsidRDefault="00E96D43" w14:paraId="61BDE9CD" w14:textId="77777777">
      <w:r w:rsidRPr="00315944">
        <w:t xml:space="preserve">Op dit moment lopen er in de context van de versterking van natuurbrandbeheersing primair drie trajecten. Ten eerste, wordt er hard gewerkt aan het opstellen van een nationaal convenant ten behoeve van de juridische borging van natuurbrandbeheersing. Het opstellen van integrale natuurbrandbeheersingsplannen door provincies en gemeenten in samenwerking met terreinbeherende organisaties en veiligheidsregio’s staat daarbij centraal. Streven is om dit convenant in 2026 te ondertekenen. In relatie hiermee wordt er nu gekeken met de betrokken partijen hoe de middelen die voor de uitvoering van het convenant de komende jaren op de begroting van LVVN staan het best geïnvesteerd kunnen worden. De Kamer zal hierover op de hoogte gehouden worden.  </w:t>
      </w:r>
    </w:p>
    <w:p w:rsidRPr="00315944" w:rsidR="00315944" w:rsidP="00315944" w:rsidRDefault="00315944" w14:paraId="69CA2814" w14:textId="77777777"/>
    <w:p w:rsidR="00E96D43" w:rsidP="00315944" w:rsidRDefault="00E96D43" w14:paraId="4DBF3669" w14:textId="77777777">
      <w:r w:rsidRPr="00315944">
        <w:t>Ten tweede, is recent een onderzoek afgerond naar hoe een nationaal expertisecentrum voor natuurbrandbeheersing opgericht zou kunnen worden. Gezamenlijk met onder andere de betrokken kennisinstellingen en partijen uit het veld wordt er het komende half jaar gekeken naar hoe de oprichting zo snel als mogelijk bewerkstelligd kan worden. Streven is om het expertisecentrum in 2026 operationeel te hebben.</w:t>
      </w:r>
    </w:p>
    <w:p w:rsidRPr="00315944" w:rsidR="00315944" w:rsidP="00315944" w:rsidRDefault="00315944" w14:paraId="35C9F020" w14:textId="77777777"/>
    <w:p w:rsidRPr="00315944" w:rsidR="00E96D43" w:rsidP="00315944" w:rsidRDefault="00E96D43" w14:paraId="3B974B49" w14:textId="77777777">
      <w:r w:rsidRPr="00315944">
        <w:t>Ten derde, de afgelopen maand heeft de Kamer het Landelijk Crisisplan Natuurbranden ontvangen (Kamerstuk 30821, nr. 277, bijlage). Dit crisisplan is een overkoepelend crisisplan voor de samenwerking tussen crisispartners bij (dreigende) natuurbrand en is kaderstellend voor operationele plannen en draaiboeken van de afzonderlijke betrokken crisispartners. Het crisisplan fungeert als kapstok waar andere (monodisciplinaire) plannen op aanhaken en mee in lijn zijn. Betrokken actoren en organisaties moeten dergelijke plannen en draaiboeken waar relevant in overeenstemming brengen met het landelijke crisisplan. Enkele partijen zijn hier al mee begonnen en de komende jaren zullen er meer bijkomen. LVVN zal daarbij toezien op de betrokkenheid van de terreinbeherende organisaties.</w:t>
      </w:r>
    </w:p>
    <w:p w:rsidRPr="00315944" w:rsidR="00E96D43" w:rsidP="00315944" w:rsidRDefault="00E96D43" w14:paraId="36301400" w14:textId="77777777"/>
    <w:p w:rsidR="00315944" w:rsidP="00315944" w:rsidRDefault="00E96D43" w14:paraId="5063C672" w14:textId="77777777">
      <w:r w:rsidRPr="00315944">
        <w:t>5</w:t>
      </w:r>
    </w:p>
    <w:p w:rsidRPr="00315944" w:rsidR="00E96D43" w:rsidP="00315944" w:rsidRDefault="00E96D43" w14:paraId="6D7C0DBA" w14:textId="0245F20E">
      <w:r w:rsidRPr="00315944">
        <w:t>Welke rol heeft uw ministerie gespeeld bij de totstandkoming van het Landelijk Crisisplan Natuurbranden en welke acties heeft u genomen om deze rol ten tijde van een crisis als gevolg van natuurbranden te kunnen invullen?</w:t>
      </w:r>
    </w:p>
    <w:p w:rsidRPr="00315944" w:rsidR="00E96D43" w:rsidP="00315944" w:rsidRDefault="00E96D43" w14:paraId="4B278E95" w14:textId="77777777"/>
    <w:p w:rsidRPr="00315944" w:rsidR="00E96D43" w:rsidP="00315944" w:rsidRDefault="00E96D43" w14:paraId="4795C744" w14:textId="77777777">
      <w:r w:rsidRPr="00315944">
        <w:t>Antwoord</w:t>
      </w:r>
    </w:p>
    <w:p w:rsidR="00E96D43" w:rsidP="00315944" w:rsidRDefault="00E96D43" w14:paraId="580A4D13" w14:textId="2C9C3799">
      <w:r w:rsidRPr="00315944">
        <w:t xml:space="preserve">Als onderdeel van de ambities van het Rijk en de besturen van de veiligheidsregio’s ten aanzien van het versterken van de voorbereiding en paraatheid in het kader van de Landelijke Agenda Crisisbeheersing (Kamerstuk 29517, nr. 255) en ook de Veiligheidsstrategie voor het Koninkrijk der Nederlanden (Kamerstuk 30821, nr. 178, bijlage), is er gewerkt aan het Landelijk Crisisplan Natuurbranden (Kamerstuk 30821, nr. 277, bijlage). </w:t>
      </w:r>
    </w:p>
    <w:p w:rsidRPr="00315944" w:rsidR="00315944" w:rsidP="00315944" w:rsidRDefault="00315944" w14:paraId="70549B3A" w14:textId="77777777"/>
    <w:p w:rsidRPr="00315944" w:rsidR="00E96D43" w:rsidP="00315944" w:rsidRDefault="00E96D43" w14:paraId="1E3BB5C9" w14:textId="77777777">
      <w:r w:rsidRPr="00315944">
        <w:t xml:space="preserve">Het ministerie van JenV is eigenaar van en verantwoordelijk voor het beheer en de actualisering van het landelijk crisisplan, in samenwerking met de besturen van de veiligheidsregio’s en betrokken crisispartners. In het belang van de samenwerking heeft LVVN dan ook meegewerkt aan de totstandkoming en vaststelling van het crisisplan, zowel inhoudelijk als bestuurlijk. </w:t>
      </w:r>
    </w:p>
    <w:p w:rsidR="00315944" w:rsidP="00315944" w:rsidRDefault="00315944" w14:paraId="51FD0EED" w14:textId="77777777"/>
    <w:p w:rsidR="00E96D43" w:rsidP="00315944" w:rsidRDefault="00E96D43" w14:paraId="73B9985D" w14:textId="637671EA">
      <w:r w:rsidRPr="00315944">
        <w:t>Daarnaast, zijn zowel de rol en acties die in het kader van het landelijk crisisplan behoren bij LVVN verder doorvertaald en geconcretiseerd naar een departementaal beleidsdraaiboek.</w:t>
      </w:r>
    </w:p>
    <w:p w:rsidRPr="00315944" w:rsidR="00315944" w:rsidP="00315944" w:rsidRDefault="00315944" w14:paraId="78DD789B" w14:textId="77777777"/>
    <w:p w:rsidR="00315944" w:rsidP="00315944" w:rsidRDefault="00E96D43" w14:paraId="4E1D759C" w14:textId="77777777">
      <w:r w:rsidRPr="00315944">
        <w:t>6</w:t>
      </w:r>
    </w:p>
    <w:p w:rsidRPr="00315944" w:rsidR="00E96D43" w:rsidP="00315944" w:rsidRDefault="00E96D43" w14:paraId="32171867" w14:textId="3476D6DC">
      <w:r w:rsidRPr="00315944">
        <w:t>Op welke wijze is samenwerking met het ministerie van Justitie en Veiligheid georganiseerd en geborgd met betrekking tot het kunnen uitvoeren van het Landelijk crisisplan natuurbranden?</w:t>
      </w:r>
    </w:p>
    <w:p w:rsidRPr="00315944" w:rsidR="00E96D43" w:rsidP="00315944" w:rsidRDefault="00E96D43" w14:paraId="3B10018F" w14:textId="77777777"/>
    <w:p w:rsidRPr="00315944" w:rsidR="00E96D43" w:rsidP="00315944" w:rsidRDefault="00E96D43" w14:paraId="70189221" w14:textId="77777777">
      <w:r w:rsidRPr="00315944">
        <w:t>Antwoord</w:t>
      </w:r>
    </w:p>
    <w:p w:rsidRPr="00315944" w:rsidR="00E96D43" w:rsidP="00315944" w:rsidRDefault="00E96D43" w14:paraId="79AAEB41" w14:textId="77777777">
      <w:r w:rsidRPr="00315944">
        <w:t>LVVN en JenV onderhouden nauw contact met elkaar op het gebied van natuurbrandbeheersing. In zowel het landelijk crisisplan zelf als in de verdere doorvertaling naar het departementale beleidsdraaibroek van LVVN zijn relevante afspraken opgenomen met betrekking tot de wijze waarop er wordt samengewerkt. Waar passend wordt er ook gekeken bij het opstellen van het nationaal convenant natuurbrandbeheersing welke afspraken over de samenwerking daarin kunnen landen.</w:t>
      </w:r>
    </w:p>
    <w:p w:rsidRPr="00315944" w:rsidR="00E96D43" w:rsidP="00315944" w:rsidRDefault="00E96D43" w14:paraId="2D1012C7" w14:textId="77777777"/>
    <w:p w:rsidR="00315944" w:rsidP="00315944" w:rsidRDefault="00E96D43" w14:paraId="470F5E50" w14:textId="77777777">
      <w:r w:rsidRPr="00315944">
        <w:t>7</w:t>
      </w:r>
    </w:p>
    <w:p w:rsidRPr="00315944" w:rsidR="00E96D43" w:rsidP="00315944" w:rsidRDefault="00E96D43" w14:paraId="5CAD2100" w14:textId="6E3D771C">
      <w:r w:rsidRPr="00315944">
        <w:t>Op welke wijze is de samenwerking en het overleg met terreinbeherende organisaties over natuurbrandbeheersing georganiseerd en geborgd?</w:t>
      </w:r>
    </w:p>
    <w:p w:rsidRPr="00315944" w:rsidR="00E96D43" w:rsidP="00315944" w:rsidRDefault="00E96D43" w14:paraId="78D7EC7D" w14:textId="77777777"/>
    <w:p w:rsidRPr="00315944" w:rsidR="00E96D43" w:rsidP="00315944" w:rsidRDefault="00E96D43" w14:paraId="0E988268" w14:textId="77777777">
      <w:r w:rsidRPr="00315944">
        <w:t>Antwoord</w:t>
      </w:r>
    </w:p>
    <w:p w:rsidRPr="00315944" w:rsidR="00E96D43" w:rsidP="00315944" w:rsidRDefault="00E96D43" w14:paraId="0BCF812A" w14:textId="6838F2E0">
      <w:r w:rsidRPr="00315944">
        <w:t>Samenwerking op het gebied van natuurbrandbeheersing en de bijkomende overleggen gebeuren met voorkeur met alle betrokken ‘disciplines’, oftewel met onder andere de overheid, brandweer en terreinbeherende organisaties. Zowel op nationaal, regionaal en lokaal niveau praten de betrokken partijen met elkaar en werken zij gezamenlijk aan de versterking van natuurbrandbeheersing. Hier zijn vaak bestuurlijk afspraken over gemaakt.  Door gezamenlijk te werken aan het nationaal convenant natuurbrandbeheersing wordt de samenwerking steeds beter georganiseerd. De borging hiervan zal via het convenant plaatsvinden.</w:t>
      </w:r>
    </w:p>
    <w:p w:rsidRPr="00315944" w:rsidR="00E96D43" w:rsidP="00315944" w:rsidRDefault="00E96D43" w14:paraId="329AD045" w14:textId="77777777"/>
    <w:p w:rsidR="00315944" w:rsidP="00315944" w:rsidRDefault="00E96D43" w14:paraId="787C2A7B" w14:textId="77777777">
      <w:r w:rsidRPr="00315944">
        <w:t>8</w:t>
      </w:r>
    </w:p>
    <w:p w:rsidRPr="00315944" w:rsidR="00E96D43" w:rsidP="00315944" w:rsidRDefault="00E96D43" w14:paraId="7834C0C1" w14:textId="590D90E3">
      <w:r w:rsidRPr="00315944">
        <w:t>Welke concrete stappen zijn inmiddels gezet voor het inrichten van een landelijk expertisecentrum natuurbranden? Wanneer wordt gestart met dit expertisecentrum?</w:t>
      </w:r>
    </w:p>
    <w:p w:rsidRPr="00315944" w:rsidR="00E96D43" w:rsidP="00315944" w:rsidRDefault="00E96D43" w14:paraId="1AD39637" w14:textId="77777777"/>
    <w:p w:rsidR="00315944" w:rsidP="00315944" w:rsidRDefault="00E96D43" w14:paraId="69A7DE13" w14:textId="77777777">
      <w:r w:rsidRPr="00315944">
        <w:t>Antwoord</w:t>
      </w:r>
    </w:p>
    <w:p w:rsidRPr="00315944" w:rsidR="00E96D43" w:rsidP="00315944" w:rsidRDefault="00E96D43" w14:paraId="42367740" w14:textId="44682031">
      <w:r w:rsidRPr="00315944">
        <w:t xml:space="preserve">Hiervoor verwijs ik u naar het antwoord op vraag 4. </w:t>
      </w:r>
    </w:p>
    <w:p w:rsidRPr="00315944" w:rsidR="00E96D43" w:rsidP="00315944" w:rsidRDefault="00E96D43" w14:paraId="3E899FBA" w14:textId="77777777"/>
    <w:p w:rsidR="00315944" w:rsidP="00315944" w:rsidRDefault="00E96D43" w14:paraId="30DD96D3" w14:textId="77777777">
      <w:r w:rsidRPr="00315944">
        <w:t>9</w:t>
      </w:r>
    </w:p>
    <w:p w:rsidRPr="00315944" w:rsidR="00E96D43" w:rsidP="00315944" w:rsidRDefault="00E96D43" w14:paraId="40C1755E" w14:textId="7000A23D">
      <w:r w:rsidRPr="00315944">
        <w:t>Kunt u aangeven welke activiteiten in 2024 zijn uitgevoerd in het kader van het Beleidsprogramma Nationale Parken?</w:t>
      </w:r>
    </w:p>
    <w:p w:rsidRPr="00315944" w:rsidR="00E96D43" w:rsidP="00315944" w:rsidRDefault="00E96D43" w14:paraId="58C065F9" w14:textId="77777777"/>
    <w:p w:rsidRPr="00315944" w:rsidR="00E96D43" w:rsidP="00315944" w:rsidRDefault="00E96D43" w14:paraId="6814DE97" w14:textId="77777777">
      <w:r w:rsidRPr="00315944">
        <w:t>Antwoord</w:t>
      </w:r>
    </w:p>
    <w:p w:rsidRPr="00315944" w:rsidR="00E96D43" w:rsidP="00315944" w:rsidRDefault="00E96D43" w14:paraId="03AC3E98" w14:textId="77777777">
      <w:r w:rsidRPr="00315944">
        <w:t>In 2024 zijn de onderstaande activiteiten uitgevoerd:</w:t>
      </w:r>
    </w:p>
    <w:p w:rsidRPr="00315944" w:rsidR="00B86DE9" w:rsidP="00315944" w:rsidRDefault="00E96D43" w14:paraId="7ED4DA98" w14:textId="77777777">
      <w:pPr>
        <w:pStyle w:val="Lijstalinea"/>
        <w:numPr>
          <w:ilvl w:val="0"/>
          <w:numId w:val="17"/>
        </w:numPr>
      </w:pPr>
      <w:r w:rsidRPr="00315944">
        <w:t>De organisatie- en overlegstructuur met parken, maatschappelĳke organisaties en andere overheden is geïmplementeerd, zoals opgenomen in het Beleidsprogramma Nationale Parken 2024-2030.</w:t>
      </w:r>
    </w:p>
    <w:p w:rsidRPr="00315944" w:rsidR="00B86DE9" w:rsidP="00315944" w:rsidRDefault="00B86DE9" w14:paraId="7CC419D7" w14:textId="77777777">
      <w:pPr>
        <w:pStyle w:val="Lijstalinea"/>
        <w:numPr>
          <w:ilvl w:val="0"/>
          <w:numId w:val="17"/>
        </w:numPr>
      </w:pPr>
      <w:r w:rsidRPr="00315944">
        <w:t>D</w:t>
      </w:r>
      <w:r w:rsidRPr="00315944" w:rsidR="00E96D43">
        <w:t>e Beleidsregel aanwĳzing Nationale Parken 2024-2030) is gepubliceerd. Nieuwe statusaanvragen en verzoeken tot herbegrenzing worden aan de voorwaarden van deze regel getoetst.</w:t>
      </w:r>
    </w:p>
    <w:p w:rsidRPr="00315944" w:rsidR="00B86DE9" w:rsidP="00315944" w:rsidRDefault="00E96D43" w14:paraId="32A9E16E" w14:textId="77777777">
      <w:pPr>
        <w:pStyle w:val="Lijstalinea"/>
        <w:numPr>
          <w:ilvl w:val="0"/>
          <w:numId w:val="17"/>
        </w:numPr>
      </w:pPr>
      <w:r w:rsidRPr="00315944">
        <w:t>In het najaar is het gebied Van Gogh in Noord-Brabant aangewezen als Nationaal Park.</w:t>
      </w:r>
    </w:p>
    <w:p w:rsidRPr="00315944" w:rsidR="00E96D43" w:rsidP="00315944" w:rsidRDefault="00E96D43" w14:paraId="54F2613D" w14:textId="53AD1921">
      <w:pPr>
        <w:pStyle w:val="Lijstalinea"/>
        <w:numPr>
          <w:ilvl w:val="0"/>
          <w:numId w:val="17"/>
        </w:numPr>
      </w:pPr>
      <w:r w:rsidRPr="00315944">
        <w:t xml:space="preserve">De herbegrenzing en naamswĳziging van Nationaal Park De Drentsche Aa is vastgesteld. </w:t>
      </w:r>
    </w:p>
    <w:p w:rsidRPr="00315944" w:rsidR="00B86DE9" w:rsidP="00315944" w:rsidRDefault="00B86DE9" w14:paraId="3269312C" w14:textId="77777777">
      <w:pPr>
        <w:pStyle w:val="Lijstalinea"/>
      </w:pPr>
    </w:p>
    <w:p w:rsidR="00315944" w:rsidP="00315944" w:rsidRDefault="00E96D43" w14:paraId="44EA661E" w14:textId="77777777">
      <w:r w:rsidRPr="00315944">
        <w:t>10</w:t>
      </w:r>
    </w:p>
    <w:p w:rsidRPr="00315944" w:rsidR="00E96D43" w:rsidP="00315944" w:rsidRDefault="00E96D43" w14:paraId="718955BF" w14:textId="2C048837">
      <w:r w:rsidRPr="00315944">
        <w:t>Wat zijn de meetbare effecten van het stikstofbeleid in 2024 op natuurherstel en hoe verhouden deze zich tot de economische schade die is toegebracht aan de agrarische sector, gezien het feit dat in het jaarverslag de voortgang van de stikstofaanpak wordt benoemd, maar er weinig onderbouwing is ten aanzien van de effectiviteit in verhouding tot de economische en maatschappelijke kosten?</w:t>
      </w:r>
    </w:p>
    <w:p w:rsidRPr="00315944" w:rsidR="00E96D43" w:rsidP="00315944" w:rsidRDefault="00E96D43" w14:paraId="3CAB7281" w14:textId="77777777"/>
    <w:p w:rsidRPr="00315944" w:rsidR="00E96D43" w:rsidP="00315944" w:rsidRDefault="00315944" w14:paraId="18548AEB" w14:textId="1236880B">
      <w:r>
        <w:t>Antwoord</w:t>
      </w:r>
    </w:p>
    <w:p w:rsidRPr="00315944" w:rsidR="00B86DE9" w:rsidP="00315944" w:rsidRDefault="00E96D43" w14:paraId="2A74B8A5" w14:textId="1FD73D31">
      <w:pPr>
        <w:tabs>
          <w:tab w:val="num" w:pos="360"/>
        </w:tabs>
        <w:rPr>
          <w:szCs w:val="18"/>
        </w:rPr>
      </w:pPr>
      <w:r w:rsidRPr="00315944">
        <w:rPr>
          <w:szCs w:val="18"/>
        </w:rPr>
        <w:t>De exacte effecten van het stikstofbeleid, bestaande uit diverse natuurmaatregelen en bronmaatregelen gericht op stikstofreductie, laten zich lastig kwantificeren omdat natuurhersteleffecten geregeld pas na een aantal jaar zichtbaar zijn. Daarnaast geldt dat diverse (bron)maatregelen nog in uitvoering zijn en de opbrengst deels nog gerealiseerd moet worden. Uit de meest recente ‘Monitor stikstofdepositie in Natura 2000-gebieden’ blijkt een verwachte gemiddelde depositiedaling van 210 mol/ha/jaar tot en met 2030. Circa een kwart is toe te wijzen aan de recente maatregelen uit het Programma stikstofreductie en natuurverbetering en van de aanpak piekbelasting</w:t>
      </w:r>
      <w:r w:rsidRPr="00315944">
        <w:rPr>
          <w:rStyle w:val="Voetnootmarkering"/>
          <w:szCs w:val="18"/>
        </w:rPr>
        <w:footnoteReference w:id="1"/>
      </w:r>
      <w:r w:rsidRPr="00315944">
        <w:rPr>
          <w:szCs w:val="18"/>
        </w:rPr>
        <w:t xml:space="preserve">. De overige daling is het gevolg van ander beleid en ontwikkelingen in het buitenland. </w:t>
      </w:r>
    </w:p>
    <w:p w:rsidRPr="00315944" w:rsidR="00B86DE9" w:rsidP="00315944" w:rsidRDefault="00B86DE9" w14:paraId="449FE998" w14:textId="77777777">
      <w:pPr>
        <w:tabs>
          <w:tab w:val="num" w:pos="360"/>
        </w:tabs>
        <w:rPr>
          <w:szCs w:val="18"/>
        </w:rPr>
      </w:pPr>
    </w:p>
    <w:p w:rsidRPr="00315944" w:rsidR="00E96D43" w:rsidP="00315944" w:rsidRDefault="00E96D43" w14:paraId="14AD3A53" w14:textId="7D0BB15B">
      <w:pPr>
        <w:tabs>
          <w:tab w:val="num" w:pos="360"/>
        </w:tabs>
      </w:pPr>
      <w:r w:rsidRPr="00315944">
        <w:t xml:space="preserve">Ten aanzien van de gevolgen van deze maatregelen voor de agrarische sector geldt dat het kabinet juist daarom inzet op een breed pakket aan maatregelen, gericht op onder andere beëindiging, extensivering, innovatie en omschakeling, waarbij wordt ook voorzien in (financiële) ondersteuning opdat de lasten niet alleen bij de individuele agrarische ondernemers wordt gelegd. </w:t>
      </w:r>
    </w:p>
    <w:p w:rsidRPr="00315944" w:rsidR="00B86DE9" w:rsidP="00315944" w:rsidRDefault="00B86DE9" w14:paraId="5736B525" w14:textId="77777777">
      <w:pPr>
        <w:tabs>
          <w:tab w:val="num" w:pos="360"/>
        </w:tabs>
        <w:rPr>
          <w:szCs w:val="18"/>
        </w:rPr>
      </w:pPr>
    </w:p>
    <w:p w:rsidR="00315944" w:rsidP="00315944" w:rsidRDefault="00E96D43" w14:paraId="1E0E4DBD" w14:textId="77777777">
      <w:r w:rsidRPr="00315944">
        <w:t>11</w:t>
      </w:r>
    </w:p>
    <w:p w:rsidRPr="00315944" w:rsidR="00B86DE9" w:rsidP="00315944" w:rsidRDefault="00E96D43" w14:paraId="03E786FD" w14:textId="73083CB8">
      <w:r w:rsidRPr="00315944">
        <w:t>Wat is de reden dat veel aanvragen in het kader van de subsidieregeling voor de vestiging van jonge landbouwers in 2024 niet aan de voorwaarden voldeden?</w:t>
      </w:r>
    </w:p>
    <w:p w:rsidRPr="00315944" w:rsidR="00B86DE9" w:rsidP="00315944" w:rsidRDefault="00B86DE9" w14:paraId="5912DA6D" w14:textId="77777777"/>
    <w:p w:rsidRPr="00315944" w:rsidR="00E96D43" w:rsidP="00315944" w:rsidRDefault="00E96D43" w14:paraId="66EFD6C0" w14:textId="21B5DE03">
      <w:r w:rsidRPr="00315944">
        <w:t>Antwoord</w:t>
      </w:r>
    </w:p>
    <w:p w:rsidRPr="00315944" w:rsidR="00E96D43" w:rsidP="00315944" w:rsidRDefault="00E96D43" w14:paraId="1A0E659C" w14:textId="77777777">
      <w:r w:rsidRPr="00315944">
        <w:t>De eerste subsidieopenstelling voor de subsidie voor de vestiging van jonge landbouwers vond plaats van maandag 3 juni 2024 tot vrijdag 2 augustus 2024. Tijdens deze subsidieopenstelling hebben 876 jonge landbouwers een subsidieaanvraag bij de RVO ingediend. Een deel van de subsidieaanvragen zijn afgewezen omdat zij niet aan de subsidievoorwaarden voldeden. De meest voorkomende afwijsredenen voor de subsidie waren dat de jonge landbouwer het bedrijf niet voor meer dan 50% hadden overgenomen, dat de standaardverdiencapaciteit (SVC) van het bedrijf lager was dan € 15.000 en dat het bedrijf vóór 1 januari 2023 was gevestigd.</w:t>
      </w:r>
    </w:p>
    <w:p w:rsidRPr="00315944" w:rsidR="00E96D43" w:rsidP="00315944" w:rsidRDefault="00E96D43" w14:paraId="355CCDB1" w14:textId="77777777"/>
    <w:p w:rsidR="00315944" w:rsidP="00315944" w:rsidRDefault="00E96D43" w14:paraId="7F2F1193" w14:textId="77777777">
      <w:r w:rsidRPr="00315944">
        <w:t>12</w:t>
      </w:r>
    </w:p>
    <w:p w:rsidRPr="00315944" w:rsidR="00E96D43" w:rsidP="00315944" w:rsidRDefault="00E96D43" w14:paraId="444BC5BC" w14:textId="160CABFF">
      <w:r w:rsidRPr="00315944">
        <w:t>Waarom heeft RVO niet alle aanvragen in het kader van Vestigingssteun jonge landbouwers kunnen behandelen?</w:t>
      </w:r>
    </w:p>
    <w:p w:rsidRPr="00315944" w:rsidR="00E96D43" w:rsidP="00315944" w:rsidRDefault="00E96D43" w14:paraId="29ED8D3F" w14:textId="77777777"/>
    <w:p w:rsidRPr="00315944" w:rsidR="00E96D43" w:rsidP="00315944" w:rsidRDefault="00E96D43" w14:paraId="19507C76" w14:textId="77777777">
      <w:r w:rsidRPr="00315944">
        <w:t>Antwoord</w:t>
      </w:r>
    </w:p>
    <w:p w:rsidR="00E96D43" w:rsidP="00315944" w:rsidRDefault="00E96D43" w14:paraId="3FC374C9" w14:textId="77777777">
      <w:r w:rsidRPr="00315944">
        <w:t>De eerste subsidieopenstelling voor de vestiging van jonge landbouwers vond plaats van 3 juni 2024 tot en met 2 augustus 2024. De aanmeldprocedure verliep zonder al te veel problemen, waarbij het Ministerie van Landbouw, Visserij, Voedselzekerheid en Natuur (LVVN) en de Rijksdienst voor Ondernemend Nederland (RVO) weinig technische klachten ontvingen. Gedurende de openstellingsperiode ontving de RVO echter veel vragen, onder andere van adviesbureaus, over de subsidieregeling en de specifieke bijbehorende voorwaarden.</w:t>
      </w:r>
    </w:p>
    <w:p w:rsidRPr="00315944" w:rsidR="00315944" w:rsidP="00315944" w:rsidRDefault="00315944" w14:paraId="4D9C060D" w14:textId="77777777"/>
    <w:p w:rsidRPr="00315944" w:rsidR="00E96D43" w:rsidP="00315944" w:rsidRDefault="00E96D43" w14:paraId="48642C85" w14:textId="77777777">
      <w:r w:rsidRPr="00315944">
        <w:t>De meeste vragen betroffen de subsidieaanvraag, het subsidieplafond, de opleidingsvereisten, en de voorwaarden voor het artikel rondom doorslaggevende zeggenschap. Mede door de vele vragen heeft de RVO relatief laat kunnen beginnen met de subsidieafhandeling. Om deze reden heeft de RVO een uitstelbrief gestuurd naar de subsidieaanvragers, waarin werd aangegeven dat er meer tijd nodig is voor de afhandeling van hun subsidieaanvragen. De RVO heeft op 14 februari 2025 alle subsidieaanvragen voor het aanvraagjaar 2024 afgehandeld.</w:t>
      </w:r>
    </w:p>
    <w:p w:rsidRPr="00315944" w:rsidR="00E96D43" w:rsidP="00315944" w:rsidRDefault="00E96D43" w14:paraId="460CBA91" w14:textId="77777777"/>
    <w:p w:rsidR="00315944" w:rsidP="00315944" w:rsidRDefault="00E96D43" w14:paraId="074B8B67" w14:textId="77777777">
      <w:r w:rsidRPr="00315944">
        <w:t>13</w:t>
      </w:r>
    </w:p>
    <w:p w:rsidRPr="00315944" w:rsidR="00E96D43" w:rsidP="00315944" w:rsidRDefault="00E96D43" w14:paraId="715E14C1" w14:textId="6C0141F0">
      <w:r w:rsidRPr="00315944">
        <w:t>Hoe kon het gebeuren dat veel van de aanvragen voor de subsidieregeling Vestigingssteun jonge landbouwers 2024 niet voldeden aan de voorwaarden? Welke lessen trekt u daaruit voor de toekomst?</w:t>
      </w:r>
    </w:p>
    <w:p w:rsidRPr="00315944" w:rsidR="00E96D43" w:rsidP="00315944" w:rsidRDefault="00E96D43" w14:paraId="414F2647" w14:textId="77777777"/>
    <w:p w:rsidRPr="00315944" w:rsidR="00E96D43" w:rsidP="00315944" w:rsidRDefault="00E96D43" w14:paraId="147C3681" w14:textId="14EC184E">
      <w:r w:rsidRPr="00315944">
        <w:t>Antwoord</w:t>
      </w:r>
    </w:p>
    <w:p w:rsidR="00E96D43" w:rsidP="00315944" w:rsidRDefault="00E96D43" w14:paraId="7C43BBFD" w14:textId="77777777">
      <w:r w:rsidRPr="00315944">
        <w:t xml:space="preserve">De eerste subsidieopenstelling voor de subsidie voor de vestiging van jonge landbouwers vond plaats van maandag 3 juni 2024 tot vrijdag 2 augustus 2024. Tijdens deze subsidieopenstelling hebben 876 jonge landbouwers een subsidieaanvraag bij de RVO ingediend. Een deel van de subsidieaanvragen is afgewezen omdat zij niet aan de subsidievoorwaarden voldeed. De meest voorkomende afwijsredenen voor de subsidie waren dat de jonge landbouwer het bedrijf niet voor meer dan 50% had overgenomen, dat de standaardverdiencapaciteit (SVC) van het bedrijf lager was dan € 15.000 en dat het bedrijf vóór 1 januari 2023 was gevestigd. </w:t>
      </w:r>
    </w:p>
    <w:p w:rsidRPr="00315944" w:rsidR="00315944" w:rsidP="00315944" w:rsidRDefault="00315944" w14:paraId="18BCFBB8" w14:textId="77777777"/>
    <w:p w:rsidR="00E96D43" w:rsidP="00315944" w:rsidRDefault="00E96D43" w14:paraId="4D8FE3E7" w14:textId="77777777">
      <w:r w:rsidRPr="00315944">
        <w:t xml:space="preserve">Na de eerste openstelling heeft LVVN ontvangen signalen en opgedane ervaringen geëvalueerd met RVO, het Nederlands Agrarisch Jongeren Kontakt (NAJK) en de Vereniging van Accountants- en Belastingadviesbureaus (VLB). Uit deze evaluatie bleek dat de regeling niet complex is, maar ook dat een aantal subsidievoorwaarden niet goed aansluit op de praktijk rondom bedrijfsovername of dat de subsidievoorwaarden niet altijd goed waren begrepen. </w:t>
      </w:r>
    </w:p>
    <w:p w:rsidRPr="00315944" w:rsidR="00315944" w:rsidP="00315944" w:rsidRDefault="00315944" w14:paraId="0B822403" w14:textId="77777777"/>
    <w:p w:rsidRPr="00315944" w:rsidR="00E96D43" w:rsidP="00315944" w:rsidRDefault="00E96D43" w14:paraId="2426ECA9" w14:textId="77777777">
      <w:r w:rsidRPr="00315944">
        <w:t xml:space="preserve">Naar aanleiding van de evaluatie zijn voor het aanvraagjaar 2025 een aantal zaken aangepast. De evaluatie gaf onder andere aan dat de communicatie over de vereiste overnamedocumenten en de voorwaarden voor (doorslaggevende) zeggenschap verbeterd moet worden. RVO heeft hier bij de huidige openstelling (28 april tot en met 27 juni 2025) extra aandacht aan besteed. Verder is de definitie van gedeeltelijke overname aangepast zodat deze beter aansluit bij de boerenpraktijk. Ook is het mogelijk dat startende bedrijven die in 2024 nog niet voldeden aan de SVC, maar in 2025 wel alsnog bij de huidige openstelling een subsidieaanvraag kunnen indienen. </w:t>
      </w:r>
    </w:p>
    <w:p w:rsidRPr="00315944" w:rsidR="00E96D43" w:rsidP="00315944" w:rsidRDefault="00E96D43" w14:paraId="0451DDC6" w14:textId="77777777"/>
    <w:p w:rsidR="00315944" w:rsidP="00315944" w:rsidRDefault="00E96D43" w14:paraId="52655270" w14:textId="77777777">
      <w:r w:rsidRPr="00315944">
        <w:t>14</w:t>
      </w:r>
    </w:p>
    <w:p w:rsidRPr="00315944" w:rsidR="00E96D43" w:rsidP="00315944" w:rsidRDefault="00E96D43" w14:paraId="53B5A841" w14:textId="27AA7C0A">
      <w:r w:rsidRPr="00315944">
        <w:t>Kunt u toelichten hoe u de komende jaren invulling beoogt te geven aan de taakstelling op het apparaat van het kerndepartement?</w:t>
      </w:r>
    </w:p>
    <w:p w:rsidRPr="00315944" w:rsidR="00E96D43" w:rsidP="00315944" w:rsidRDefault="00E96D43" w14:paraId="7B04AFB5" w14:textId="77777777"/>
    <w:p w:rsidRPr="00315944" w:rsidR="00E96D43" w:rsidP="00315944" w:rsidRDefault="00E96D43" w14:paraId="7DD5BABF" w14:textId="77777777">
      <w:r w:rsidRPr="00315944">
        <w:t>Antwoord</w:t>
      </w:r>
    </w:p>
    <w:p w:rsidR="00E96D43" w:rsidP="00315944" w:rsidRDefault="00E96D43" w14:paraId="0B6A254E" w14:textId="77777777">
      <w:r w:rsidRPr="00315944">
        <w:t xml:space="preserve">Binnen het ministerie van LVVN is besloten om de taakstelling uit het Hoofdlijnenakkoord in te vullen door middel van een korting op het apparaatsbudget van het kerndepartement en - in lijn met Rijksbrede afspraken - een efficiencykorting opgelegd aan alle dienstonderdelen van LVVN (waaronder de NVWA) van 0,5% per jaar. Dit loopt op tot structureel 2,5% vanaf 2029. Ook het kerndepartement LVVN vult een deel van de taakstelling op met efficiencymaatregelen. De resterende taakstelling en de efficiencykorting op het kerndepartement tellen op tot een totale taakstelling voor het kerndepartement van 3,2% van het apparaatsbudget in 2025, oplopend tot 13,4% structureel vanaf 2029. Hierboven op is ook nog de motie Bontenbal (een extra taakstelling oplopend tot 0,8% structureel vanaf 2029) van toepassing op het apparaat van LVVN. </w:t>
      </w:r>
    </w:p>
    <w:p w:rsidRPr="00315944" w:rsidR="00315944" w:rsidP="00315944" w:rsidRDefault="00315944" w14:paraId="1FB36DD4" w14:textId="77777777"/>
    <w:p w:rsidRPr="00315944" w:rsidR="00E96D43" w:rsidP="00315944" w:rsidRDefault="00E96D43" w14:paraId="0225D4D1" w14:textId="77777777">
      <w:r w:rsidRPr="00315944">
        <w:t>De taakstellingen zijn niet alleen in te vullen door efficiënter te gaan werken. Het ministerie is daarnaast bezig met een reorganisatie, deels als gevolg van een bestaande wens om de organisatie efficiënter in te richten. Hierbij wordt ingezet op het creëren van een duurzame organisatie, gebaseerd op de kerntaken van het ministerie. Er zullen gerichte keuzes worden gemaakt over welke taken het ministerie wel en niet kan blijven uitvoeren met de afnemende capaciteit. De komende maanden worden de inhoudelijke kaders opgesteld waaraan de nieuwe organisatie moet voldoen. Welke inhoudelijke keuzes dat zijn is nu nog niet bekend. Op een aantal apparaatsbudgetten (zoals dat voor extern vergaderen en buitenlandse reizen) is in 2025 al gekort, dit wordt meerjarig doorgezet.</w:t>
      </w:r>
    </w:p>
    <w:p w:rsidRPr="00315944" w:rsidR="00E96D43" w:rsidP="00315944" w:rsidRDefault="00E96D43" w14:paraId="0062013D" w14:textId="77777777"/>
    <w:p w:rsidR="00315944" w:rsidP="00315944" w:rsidRDefault="00E96D43" w14:paraId="3F6B31BF" w14:textId="77777777">
      <w:r w:rsidRPr="00315944">
        <w:t>15</w:t>
      </w:r>
    </w:p>
    <w:p w:rsidRPr="00315944" w:rsidR="00E96D43" w:rsidP="00315944" w:rsidRDefault="00E96D43" w14:paraId="4AD63430" w14:textId="6D85C1DD">
      <w:r w:rsidRPr="00315944">
        <w:t>Kunt u toelichten welke prioriteiten bij de Rijksdienst voor Ondernemend Nederland (RVO) bij nieuwe taken zijn gesteld en hoe die prioritering tot stand is gekomen?</w:t>
      </w:r>
    </w:p>
    <w:p w:rsidRPr="00315944" w:rsidR="00E96D43" w:rsidP="00315944" w:rsidRDefault="00E96D43" w14:paraId="169CFAAA" w14:textId="77777777"/>
    <w:p w:rsidRPr="00315944" w:rsidR="00E96D43" w:rsidP="00315944" w:rsidRDefault="00E96D43" w14:paraId="1F48FE30" w14:textId="77777777">
      <w:r w:rsidRPr="00315944">
        <w:t>Antwoord</w:t>
      </w:r>
    </w:p>
    <w:p w:rsidRPr="00315944" w:rsidR="00E96D43" w:rsidP="00315944" w:rsidRDefault="00E96D43" w14:paraId="4E4C3447" w14:textId="77777777">
      <w:r w:rsidRPr="00315944">
        <w:t xml:space="preserve">LVVN prioriteert nieuwe opdrachten met behulp van portfoliomanagement, waarbij besluitvorming plaatsvindt op de zogenaamde portfoliotafel. Hierbij wordt door LVVN in samenspraak met RVO gewogen in hoeverre nieuwe taken aansluiten bij de doelstellingen van het ministerie en uitvoerbaar zijn voor de RVO. </w:t>
      </w:r>
    </w:p>
    <w:p w:rsidRPr="00315944" w:rsidR="00E96D43" w:rsidP="00315944" w:rsidRDefault="00E96D43" w14:paraId="5C7E7483" w14:textId="77777777"/>
    <w:p w:rsidR="00315944" w:rsidP="00315944" w:rsidRDefault="00E96D43" w14:paraId="22E37799" w14:textId="77777777">
      <w:r w:rsidRPr="00315944">
        <w:t>16</w:t>
      </w:r>
    </w:p>
    <w:p w:rsidRPr="00315944" w:rsidR="00E96D43" w:rsidP="00315944" w:rsidRDefault="00E96D43" w14:paraId="7A48B4EE" w14:textId="41EC5772">
      <w:r w:rsidRPr="00315944">
        <w:t>Kunt u aangeven welke vacatures bij het kerndepartement en bij de Nederlandse Voedsel- en Warenautoriteit (NVWA) vanwege krapte op de arbeidsmarkt moeilijk zijn te vervullen? Welke gevolgen heeft dat voor de ontwikkeling en uitvoering van beleid?</w:t>
      </w:r>
    </w:p>
    <w:p w:rsidRPr="00315944" w:rsidR="00E96D43" w:rsidP="00315944" w:rsidRDefault="00E96D43" w14:paraId="52520B84" w14:textId="77777777"/>
    <w:p w:rsidRPr="00315944" w:rsidR="00E96D43" w:rsidP="00315944" w:rsidRDefault="00E96D43" w14:paraId="3090A6F0" w14:textId="77777777">
      <w:r w:rsidRPr="00315944">
        <w:t>Antwoord</w:t>
      </w:r>
    </w:p>
    <w:p w:rsidR="00E96D43" w:rsidP="00315944" w:rsidRDefault="00E96D43" w14:paraId="386112D0" w14:textId="77777777">
      <w:r w:rsidRPr="00315944">
        <w:t>Voor het kerndepartment geldt dat voornamelijk op het gebied van specialistische functies, zoals financiële functies en ICT-functies, krapte op de arbeidsmarkt reden is om in te huren. De krapte op de arbeidsmarkt zorgt ervoor dat deze vacatures niet altijd (op korte termijn) kunnen worden ingevuld. Externe inhuur draagt gedeeltelijk bij aan het invullen van de ontstane hiaten, maar ook daar geldt dat door de krapte op de arbeidsmarkt niet elke vacature snel en adequaat kan worden ingevuld. Daardoor kan vertraging ontstaan bij de implementatie en uitvoering van beleid.</w:t>
      </w:r>
    </w:p>
    <w:p w:rsidRPr="00315944" w:rsidR="00315944" w:rsidP="00315944" w:rsidRDefault="00315944" w14:paraId="2530637E" w14:textId="77777777"/>
    <w:p w:rsidRPr="00315944" w:rsidR="00E96D43" w:rsidP="00315944" w:rsidRDefault="00E96D43" w14:paraId="7F1B964B" w14:textId="77777777">
      <w:r w:rsidRPr="00315944">
        <w:t>De NVWA kan met extra inzet op arbeidsmarktcommunicatie en sourcing over het algemeen vacatures goed vervullen. Bij het vervullen van vacatures voor dierenartsen en sommige specifieke technische functies is de opgave het grootst.</w:t>
      </w:r>
    </w:p>
    <w:p w:rsidRPr="00315944" w:rsidR="00E96D43" w:rsidP="00315944" w:rsidRDefault="00E96D43" w14:paraId="6061A831" w14:textId="77777777"/>
    <w:p w:rsidR="00315944" w:rsidP="00315944" w:rsidRDefault="00E96D43" w14:paraId="6C9B4E04" w14:textId="77777777">
      <w:r w:rsidRPr="00315944">
        <w:t>17</w:t>
      </w:r>
    </w:p>
    <w:p w:rsidRPr="00315944" w:rsidR="00E96D43" w:rsidP="00315944" w:rsidRDefault="00E96D43" w14:paraId="1D7E3DD7" w14:textId="0E0EE607">
      <w:r w:rsidRPr="00315944">
        <w:t>Hoeveel levende eenden zijn er in 2024 en 2025 uit het buitenland geïmporteerd (en uit welke landen) voor de slacht?</w:t>
      </w:r>
    </w:p>
    <w:p w:rsidRPr="00315944" w:rsidR="00E96D43" w:rsidP="00315944" w:rsidRDefault="00E96D43" w14:paraId="0F171303" w14:textId="77777777"/>
    <w:p w:rsidRPr="00315944" w:rsidR="00E96D43" w:rsidP="00315944" w:rsidRDefault="00E96D43" w14:paraId="03410C85" w14:textId="77777777">
      <w:r w:rsidRPr="00315944">
        <w:t>Antwoord</w:t>
      </w:r>
    </w:p>
    <w:p w:rsidRPr="00315944" w:rsidR="00E96D43" w:rsidP="00315944" w:rsidRDefault="00E96D43" w14:paraId="718A0728" w14:textId="77777777">
      <w:r w:rsidRPr="00315944">
        <w:t>In 2024 en in 2025 zijn geen levende eenden vanuit landen buiten de EU geïmporteerd bestemd voor de slacht. Voor verplaatsing van eendenvlees binnen de EU worden door NVWA geen gegevens bijgehouden.</w:t>
      </w:r>
    </w:p>
    <w:p w:rsidRPr="00315944" w:rsidR="00E96D43" w:rsidP="00315944" w:rsidRDefault="00E96D43" w14:paraId="57417641" w14:textId="77777777"/>
    <w:p w:rsidR="00315944" w:rsidP="00315944" w:rsidRDefault="00E96D43" w14:paraId="41D454B5" w14:textId="77777777">
      <w:r w:rsidRPr="00315944">
        <w:t>18</w:t>
      </w:r>
    </w:p>
    <w:p w:rsidRPr="00315944" w:rsidR="00E96D43" w:rsidP="00315944" w:rsidRDefault="00E96D43" w14:paraId="05627B9A" w14:textId="6EF82C9C">
      <w:r w:rsidRPr="00315944">
        <w:t>Hoeveel overtredingen zijn er sinds 1 januari 2024 geconstateerd met betrekking tot vangletsel bij eenden, met welke interventies (mededeling, waarschuwing of boete) zijn deze opgevolgd en hoe vaak is hiertegen in bezwaar gegaan?</w:t>
      </w:r>
    </w:p>
    <w:p w:rsidRPr="00315944" w:rsidR="00E96D43" w:rsidP="00315944" w:rsidRDefault="00E96D43" w14:paraId="2E2C6A36" w14:textId="77777777"/>
    <w:p w:rsidRPr="00315944" w:rsidR="00E96D43" w:rsidP="00315944" w:rsidRDefault="00315944" w14:paraId="78F353FC" w14:textId="3EBBB566">
      <w:r>
        <w:t>Antwoord</w:t>
      </w:r>
    </w:p>
    <w:p w:rsidRPr="00315944" w:rsidR="00E96D43" w:rsidP="00315944" w:rsidRDefault="00E96D43" w14:paraId="29E9D77F" w14:textId="0A830968">
      <w:r w:rsidRPr="00315944">
        <w:t>Sinds 1 januari 2024 zijn 2 overtredingen geconstateerd met betrekking tot vangletsel bij eenden waarvoor een boete is opgelegd. Tegen 1 boete is bezwaar ingediend.</w:t>
      </w:r>
    </w:p>
    <w:p w:rsidRPr="00315944" w:rsidR="00E96D43" w:rsidP="00315944" w:rsidRDefault="00E96D43" w14:paraId="0AFCDAD0" w14:textId="77777777"/>
    <w:p w:rsidR="00315944" w:rsidP="00315944" w:rsidRDefault="00E96D43" w14:paraId="720C1D34" w14:textId="77777777">
      <w:r w:rsidRPr="00315944">
        <w:t>19</w:t>
      </w:r>
    </w:p>
    <w:p w:rsidRPr="00315944" w:rsidR="00E96D43" w:rsidP="00315944" w:rsidRDefault="00E96D43" w14:paraId="21630F78" w14:textId="77ED9F7B">
      <w:r w:rsidRPr="00315944">
        <w:t>Hoe vaak is er in 2024 en 2025 gecontroleerd op de verplichting dat stallen die afhankelijk zijn van kunstmatige ventilatie voortaan een noodaggregaat moeten hebben? Wat waren de uitkomsten van die controles?</w:t>
      </w:r>
    </w:p>
    <w:p w:rsidRPr="00315944" w:rsidR="00E96D43" w:rsidP="00315944" w:rsidRDefault="00E96D43" w14:paraId="70552105" w14:textId="77777777"/>
    <w:p w:rsidRPr="00315944" w:rsidR="00E96D43" w:rsidP="00315944" w:rsidRDefault="00315944" w14:paraId="0CE0A006" w14:textId="01AC62EC">
      <w:r>
        <w:t>Antwoord</w:t>
      </w:r>
      <w:r w:rsidRPr="00315944" w:rsidR="00E96D43">
        <w:t xml:space="preserve"> </w:t>
      </w:r>
    </w:p>
    <w:p w:rsidR="00E96D43" w:rsidP="00315944" w:rsidRDefault="00E96D43" w14:paraId="2067CC8A" w14:textId="77777777">
      <w:r w:rsidRPr="00315944">
        <w:t xml:space="preserve">Het voorschrift dat een noodsysteem als bedoeld in artikel 2.5, vijfde lid, van het Besluit houders van dieren een noodstroomaggregaat moet bevatten is per 1 juli 2024 in werking getreden. De inspecteurs van de NVWA controleren deze verplichting vanaf deze datum. Bij een welzijnsinspectie wordt gecontroleerd of de gezondheid en het welzijn van de dieren afhankelijk zijn van een kunstmatig ventilatiesysteem. Als dit het geval is, wordt gekeken of een noodstroomaggregaat op het bedrijf aanwezig is, dat voldoet aan de specificaties en op de juiste wijze wordt getest. Dit betekent dat dit voorschrift bij alle welzijnsinspecties van dieren in stallen wordt meegenomen. </w:t>
      </w:r>
    </w:p>
    <w:p w:rsidRPr="00315944" w:rsidR="00315944" w:rsidP="00315944" w:rsidRDefault="00315944" w14:paraId="6BD7663A" w14:textId="77777777"/>
    <w:p w:rsidRPr="00315944" w:rsidR="00E96D43" w:rsidP="00315944" w:rsidRDefault="00E96D43" w14:paraId="491E931D" w14:textId="77777777">
      <w:r w:rsidRPr="00315944">
        <w:t>In de periode vanaf 1 juli 2024 tot heden zijn er 121 inspecties uitgevoerd bij pluimveebedrijven en 124 inspecties bij varkensbedrijven. Bij 2 van de inspecties op pluimveebedrijven zijn afwijkingen geconstateerd in het kader van het noodstroomaggregaat. Dit ging over het niet maandelijks belast en jaarlijks onbelast testen van het noodsysteem. Hoeveel inspecties bij grazers in stallen hebben plaatsgevonden is niet nader te specificeren. Bij bedrijven met grazers zijn in deze periode geen afwijkingen geconstateerd in het kader van het noodstroomaggregaat.</w:t>
      </w:r>
    </w:p>
    <w:p w:rsidRPr="00315944" w:rsidR="00E96D43" w:rsidP="00315944" w:rsidRDefault="00E96D43" w14:paraId="34FE963A" w14:textId="77777777"/>
    <w:p w:rsidR="00315944" w:rsidP="00315944" w:rsidRDefault="00E96D43" w14:paraId="3EE9CBEB" w14:textId="77777777">
      <w:r w:rsidRPr="00315944">
        <w:t>20</w:t>
      </w:r>
    </w:p>
    <w:p w:rsidRPr="00315944" w:rsidR="00E96D43" w:rsidP="00315944" w:rsidRDefault="00E96D43" w14:paraId="25D60EFB" w14:textId="55E14A3C">
      <w:r w:rsidRPr="00315944">
        <w:t>Hoe vaak is in de afgelopen jaren hetgeen hier geciteerd wordt voorgekomen: “Enkel in uitzonderlijke situaties, wanneer er bijvoorbeeld snel onderzoek moet worden ingezet voor uitbraken van ernstige infectieziekten zoals SARS en Ebola en het BPRC niet aan deze vraag kan voldoen, zullen de onderzoeksinstellingen de dieren betrekken van andere gekwalificeerde leveranciers” (Kamerstuk 2024D32574)?</w:t>
      </w:r>
    </w:p>
    <w:p w:rsidRPr="00315944" w:rsidR="00E96D43" w:rsidP="00315944" w:rsidRDefault="00E96D43" w14:paraId="200979D8" w14:textId="77777777"/>
    <w:p w:rsidRPr="00315944" w:rsidR="00E96D43" w:rsidP="00315944" w:rsidRDefault="00E96D43" w14:paraId="269411F6" w14:textId="77777777">
      <w:r w:rsidRPr="00315944">
        <w:t>Antwoord</w:t>
      </w:r>
    </w:p>
    <w:p w:rsidRPr="00315944" w:rsidR="00E96D43" w:rsidP="00315944" w:rsidRDefault="00E96D43" w14:paraId="1981D094" w14:textId="77777777">
      <w:r w:rsidRPr="00315944">
        <w:t xml:space="preserve">Voor onderzoek met non-humane primaten is er in Nederland tussen onderzoeksinstellingen een principeafspraak gemaakt dat zij primair dieren uit de kolonie van het BPRC gebruiken. Het aantal onderzoeksinstellingen dat onderzoek met NHPs doet is zeer minimaal, in de afgelopen jaren zijn er geen signalen geweest dat van deze principeafspraak is afgeweken. </w:t>
      </w:r>
    </w:p>
    <w:p w:rsidRPr="00315944" w:rsidR="00E96D43" w:rsidP="00315944" w:rsidRDefault="00E96D43" w14:paraId="242B78D0" w14:textId="77777777"/>
    <w:p w:rsidR="00315944" w:rsidP="00315944" w:rsidRDefault="00E96D43" w14:paraId="036136E5" w14:textId="77777777">
      <w:r w:rsidRPr="00315944">
        <w:t>21</w:t>
      </w:r>
    </w:p>
    <w:p w:rsidRPr="00315944" w:rsidR="00E96D43" w:rsidP="00315944" w:rsidRDefault="00E96D43" w14:paraId="32C67C22" w14:textId="175718DB">
      <w:r w:rsidRPr="00315944">
        <w:t>Wat is de stand van zaken met de uitkoop van nertsenfokkerijen en de afhandeling daarvan?</w:t>
      </w:r>
    </w:p>
    <w:p w:rsidRPr="00315944" w:rsidR="00E96D43" w:rsidP="00315944" w:rsidRDefault="00E96D43" w14:paraId="03950384" w14:textId="77777777"/>
    <w:p w:rsidRPr="00315944" w:rsidR="00E96D43" w:rsidP="00315944" w:rsidRDefault="00E96D43" w14:paraId="06B4864B" w14:textId="77777777">
      <w:r w:rsidRPr="00315944">
        <w:t>Antwoord</w:t>
      </w:r>
    </w:p>
    <w:p w:rsidR="00E96D43" w:rsidP="00315944" w:rsidRDefault="00E96D43" w14:paraId="5690AC95" w14:textId="77777777">
      <w:r w:rsidRPr="00315944">
        <w:t>De Wet verbod pelsdierhouderij (hierna: de wet) is in januari 2013 in werking getreden en voorzag oorspronkelijk in een overgangstermijn van 11 jaar (2024). Als gevolg van SARS-CoV-2 besmettingen bij nertsen is het verbod bij een wetswijziging vervroegd met drie jaar; sinds 8 januari 2021 is de pelsdierhouderij verboden.</w:t>
      </w:r>
    </w:p>
    <w:p w:rsidRPr="00315944" w:rsidR="00315944" w:rsidP="00315944" w:rsidRDefault="00315944" w14:paraId="031B7F3A" w14:textId="77777777"/>
    <w:p w:rsidR="00E96D43" w:rsidP="00315944" w:rsidRDefault="00E96D43" w14:paraId="0739B8F5" w14:textId="31AF1F75">
      <w:r w:rsidRPr="00315944">
        <w:t>In totaal 147 pelsdierhouders zijn middels een nadeelcompensatieregeling gecompenseerd voor het drie jaar niet in gebruik kunnen nemen van de beschikbare productiecapaciteit. Naast de overgangstermijn en de nadeelcompensatie worden pelsdierhouders gecompenseerd door middel van flankerend beleid. Dit bestaat uit: 1. een subsidie voor sloop- en ombouwkosten om nertsenstallen af te breken of om te bouwen naar andersoortige gebouwen. 2.</w:t>
      </w:r>
      <w:r w:rsidR="00315944">
        <w:t> </w:t>
      </w:r>
      <w:r w:rsidRPr="00315944">
        <w:t>een Sociaal Economisch Plan, een subsidieregeling waarmee ex-pelsdierhouders met financiële steun nieuwe wegen kunnen inslaan (bijvoorbeeld opleidingen volgen en vergunningen aanvragen); 3. een compensatie van pensioenschade.</w:t>
      </w:r>
    </w:p>
    <w:p w:rsidRPr="00315944" w:rsidR="00315944" w:rsidP="00315944" w:rsidRDefault="00315944" w14:paraId="3A1A2691" w14:textId="77777777"/>
    <w:p w:rsidRPr="00315944" w:rsidR="00E96D43" w:rsidP="00315944" w:rsidRDefault="00E96D43" w14:paraId="4C7946E6" w14:textId="77777777">
      <w:r w:rsidRPr="00315944">
        <w:t>Een aanzienlijke groep ex-nertsenhouders heeft bezwaar gemaakt tegen de hoogte van de nadeelcompensatie. Het College van Beroep voor het bedrijfsleven (CBb) behandelt deze zomer 53 beroepszaken van ex-pelsdierhouders die beroep hebben aangetekend tegen de beslissing op het door hen gemaakte bezwaar.</w:t>
      </w:r>
    </w:p>
    <w:p w:rsidRPr="00315944" w:rsidR="00D31257" w:rsidP="00315944" w:rsidRDefault="00D31257" w14:paraId="6A2D6E96" w14:textId="77777777"/>
    <w:p w:rsidR="00315944" w:rsidP="00315944" w:rsidRDefault="00D31257" w14:paraId="1BED161F" w14:textId="77777777">
      <w:r w:rsidRPr="00315944">
        <w:t>22</w:t>
      </w:r>
    </w:p>
    <w:p w:rsidRPr="00315944" w:rsidR="00D31257" w:rsidP="00315944" w:rsidRDefault="00D31257" w14:paraId="6BF86AEC" w14:textId="69DB44D9">
      <w:r w:rsidRPr="00315944">
        <w:t>Welke ruimingen hebben er in 2024 en 2025 plaatsgevonden? Vanwege welke ziektes? Hoeveel dieren van welke soort/doel werden er geruimd?</w:t>
      </w:r>
    </w:p>
    <w:p w:rsidRPr="00315944" w:rsidR="00D31257" w:rsidP="00315944" w:rsidRDefault="00D31257" w14:paraId="342AD84C" w14:textId="77777777"/>
    <w:p w:rsidRPr="00315944" w:rsidR="00D31257" w:rsidP="00315944" w:rsidRDefault="00D31257" w14:paraId="6AB89920" w14:textId="77777777">
      <w:r w:rsidRPr="00315944">
        <w:t>Antwoord</w:t>
      </w:r>
    </w:p>
    <w:p w:rsidR="00D31257" w:rsidP="00315944" w:rsidRDefault="00D31257" w14:paraId="46D73F56" w14:textId="77777777">
      <w:r w:rsidRPr="00315944">
        <w:t>In de onderstaande tabel zijn de ruimingen weergegeven over 2024 en 2025 met daarbij de ziektes en diersoorten.</w:t>
      </w:r>
    </w:p>
    <w:p w:rsidRPr="00315944" w:rsidR="00315944" w:rsidP="00315944" w:rsidRDefault="00315944" w14:paraId="033557B5" w14:textId="77777777"/>
    <w:p w:rsidR="00D31257" w:rsidP="00315944" w:rsidRDefault="00986298" w14:paraId="4AA5907F" w14:textId="72D829C6">
      <w:pPr>
        <w:rPr>
          <w:b/>
          <w:bCs/>
        </w:rPr>
      </w:pPr>
      <w:r w:rsidRPr="00315944">
        <w:rPr>
          <w:b/>
          <w:bCs/>
        </w:rPr>
        <w:t>DGF ruimingen 2024</w:t>
      </w:r>
    </w:p>
    <w:p w:rsidRPr="00315944" w:rsidR="00315944" w:rsidP="00315944" w:rsidRDefault="00315944" w14:paraId="35C0D20D" w14:textId="77777777">
      <w:pPr>
        <w:rPr>
          <w:b/>
          <w:bCs/>
        </w:rPr>
      </w:pPr>
    </w:p>
    <w:tbl>
      <w:tblPr>
        <w:tblStyle w:val="Tabelraster"/>
        <w:tblW w:w="0" w:type="auto"/>
        <w:tblLook w:val="04A0" w:firstRow="1" w:lastRow="0" w:firstColumn="1" w:lastColumn="0" w:noHBand="0" w:noVBand="1"/>
      </w:tblPr>
      <w:tblGrid>
        <w:gridCol w:w="1695"/>
        <w:gridCol w:w="1733"/>
        <w:gridCol w:w="2364"/>
        <w:gridCol w:w="1727"/>
      </w:tblGrid>
      <w:tr w:rsidRPr="00315944" w:rsidR="00986298" w:rsidTr="00913B82" w14:paraId="1D7803C9" w14:textId="77777777">
        <w:tc>
          <w:tcPr>
            <w:tcW w:w="1917" w:type="dxa"/>
            <w:vAlign w:val="center"/>
          </w:tcPr>
          <w:p w:rsidRPr="00315944" w:rsidR="00986298" w:rsidP="00315944" w:rsidRDefault="00986298" w14:paraId="781DBA53" w14:textId="2CE69EF4">
            <w:r w:rsidRPr="00315944">
              <w:rPr>
                <w:b/>
                <w:bCs/>
                <w:szCs w:val="18"/>
              </w:rPr>
              <w:t>Dierziekte</w:t>
            </w:r>
          </w:p>
        </w:tc>
        <w:tc>
          <w:tcPr>
            <w:tcW w:w="1917" w:type="dxa"/>
            <w:vAlign w:val="center"/>
          </w:tcPr>
          <w:p w:rsidRPr="00315944" w:rsidR="00986298" w:rsidP="00315944" w:rsidRDefault="00986298" w14:paraId="2781F23F" w14:textId="266CC551">
            <w:r w:rsidRPr="00315944">
              <w:rPr>
                <w:b/>
                <w:bCs/>
                <w:szCs w:val="18"/>
              </w:rPr>
              <w:t>Datum besmetting</w:t>
            </w:r>
          </w:p>
        </w:tc>
        <w:tc>
          <w:tcPr>
            <w:tcW w:w="1917" w:type="dxa"/>
            <w:vAlign w:val="center"/>
          </w:tcPr>
          <w:p w:rsidRPr="00315944" w:rsidR="00986298" w:rsidP="00315944" w:rsidRDefault="00986298" w14:paraId="3F372A89" w14:textId="35DA83A0">
            <w:r w:rsidRPr="00315944">
              <w:rPr>
                <w:b/>
                <w:bCs/>
                <w:szCs w:val="18"/>
              </w:rPr>
              <w:t>Dieren</w:t>
            </w:r>
          </w:p>
        </w:tc>
        <w:tc>
          <w:tcPr>
            <w:tcW w:w="1918" w:type="dxa"/>
            <w:vAlign w:val="center"/>
          </w:tcPr>
          <w:p w:rsidRPr="00315944" w:rsidR="00986298" w:rsidP="00315944" w:rsidRDefault="00986298" w14:paraId="4267A6D5" w14:textId="1AF86ABE">
            <w:r w:rsidRPr="00315944">
              <w:rPr>
                <w:b/>
                <w:bCs/>
                <w:szCs w:val="18"/>
              </w:rPr>
              <w:t>Producten</w:t>
            </w:r>
          </w:p>
        </w:tc>
      </w:tr>
      <w:tr w:rsidRPr="00315944" w:rsidR="00986298" w:rsidTr="00913B82" w14:paraId="5969091F" w14:textId="77777777">
        <w:tc>
          <w:tcPr>
            <w:tcW w:w="1917" w:type="dxa"/>
            <w:vAlign w:val="center"/>
          </w:tcPr>
          <w:p w:rsidRPr="00315944" w:rsidR="00986298" w:rsidP="00315944" w:rsidRDefault="00986298" w14:paraId="2035F7A9" w14:textId="4723B7CA">
            <w:r w:rsidRPr="00315944">
              <w:rPr>
                <w:szCs w:val="18"/>
              </w:rPr>
              <w:t>Salmonella Enteritidis</w:t>
            </w:r>
          </w:p>
        </w:tc>
        <w:tc>
          <w:tcPr>
            <w:tcW w:w="1917" w:type="dxa"/>
            <w:vAlign w:val="center"/>
          </w:tcPr>
          <w:p w:rsidRPr="00315944" w:rsidR="00986298" w:rsidP="00315944" w:rsidRDefault="00986298" w14:paraId="516AC65D" w14:textId="404EA623">
            <w:r w:rsidRPr="00315944">
              <w:rPr>
                <w:szCs w:val="18"/>
              </w:rPr>
              <w:t>14-feb-24</w:t>
            </w:r>
          </w:p>
        </w:tc>
        <w:tc>
          <w:tcPr>
            <w:tcW w:w="1917" w:type="dxa"/>
          </w:tcPr>
          <w:p w:rsidRPr="00315944" w:rsidR="00986298" w:rsidP="00315944" w:rsidRDefault="00986298" w14:paraId="0848D1ED" w14:textId="244859D1">
            <w:r w:rsidRPr="00315944">
              <w:rPr>
                <w:szCs w:val="18"/>
              </w:rPr>
              <w:t> </w:t>
            </w:r>
          </w:p>
        </w:tc>
        <w:tc>
          <w:tcPr>
            <w:tcW w:w="1918" w:type="dxa"/>
          </w:tcPr>
          <w:p w:rsidRPr="00315944" w:rsidR="00986298" w:rsidP="00315944" w:rsidRDefault="00986298" w14:paraId="6CAA3967" w14:textId="06AA7D3F">
            <w:r w:rsidRPr="00315944">
              <w:rPr>
                <w:szCs w:val="18"/>
              </w:rPr>
              <w:t>18.360 niet-ingelegde broedeieren</w:t>
            </w:r>
          </w:p>
        </w:tc>
      </w:tr>
      <w:tr w:rsidRPr="00315944" w:rsidR="00986298" w:rsidTr="00986298" w14:paraId="530FC3ED" w14:textId="77777777">
        <w:tc>
          <w:tcPr>
            <w:tcW w:w="1917" w:type="dxa"/>
          </w:tcPr>
          <w:p w:rsidRPr="00315944" w:rsidR="00986298" w:rsidP="00315944" w:rsidRDefault="00986298" w14:paraId="2D8FC8E6" w14:textId="559396F4">
            <w:r w:rsidRPr="00315944">
              <w:rPr>
                <w:color w:val="000000"/>
                <w:szCs w:val="18"/>
              </w:rPr>
              <w:t>Salmonella Enteritidis</w:t>
            </w:r>
          </w:p>
        </w:tc>
        <w:tc>
          <w:tcPr>
            <w:tcW w:w="1917" w:type="dxa"/>
          </w:tcPr>
          <w:p w:rsidRPr="00315944" w:rsidR="00986298" w:rsidP="00315944" w:rsidRDefault="00986298" w14:paraId="001AE2D8" w14:textId="1A12E9E8">
            <w:r w:rsidRPr="00315944">
              <w:rPr>
                <w:color w:val="000000"/>
                <w:szCs w:val="18"/>
              </w:rPr>
              <w:t>14-feb-24</w:t>
            </w:r>
          </w:p>
        </w:tc>
        <w:tc>
          <w:tcPr>
            <w:tcW w:w="1917" w:type="dxa"/>
          </w:tcPr>
          <w:p w:rsidRPr="00315944" w:rsidR="00986298" w:rsidP="00315944" w:rsidRDefault="00986298" w14:paraId="227D304B" w14:textId="62A425E5">
            <w:r w:rsidRPr="00315944">
              <w:rPr>
                <w:color w:val="000000"/>
                <w:szCs w:val="18"/>
              </w:rPr>
              <w:t>26.431 vleeskuikenouderdieren</w:t>
            </w:r>
          </w:p>
        </w:tc>
        <w:tc>
          <w:tcPr>
            <w:tcW w:w="1918" w:type="dxa"/>
          </w:tcPr>
          <w:p w:rsidRPr="00315944" w:rsidR="00986298" w:rsidP="00315944" w:rsidRDefault="00986298" w14:paraId="37B26D16" w14:textId="4E4EC05F">
            <w:r w:rsidRPr="00315944">
              <w:rPr>
                <w:color w:val="000000"/>
                <w:szCs w:val="18"/>
              </w:rPr>
              <w:t>64.800 niet-ingelegde broedeieren</w:t>
            </w:r>
          </w:p>
        </w:tc>
      </w:tr>
      <w:tr w:rsidRPr="00315944" w:rsidR="00986298" w:rsidTr="00913B82" w14:paraId="5803E8D6" w14:textId="77777777">
        <w:tc>
          <w:tcPr>
            <w:tcW w:w="1917" w:type="dxa"/>
            <w:vAlign w:val="center"/>
          </w:tcPr>
          <w:p w:rsidRPr="00315944" w:rsidR="00986298" w:rsidP="00315944" w:rsidRDefault="00986298" w14:paraId="1EDC3A42" w14:textId="3E36D1DB">
            <w:r w:rsidRPr="00315944">
              <w:rPr>
                <w:szCs w:val="18"/>
              </w:rPr>
              <w:t>Salmonella Enteritidis</w:t>
            </w:r>
          </w:p>
        </w:tc>
        <w:tc>
          <w:tcPr>
            <w:tcW w:w="1917" w:type="dxa"/>
            <w:vAlign w:val="center"/>
          </w:tcPr>
          <w:p w:rsidRPr="00315944" w:rsidR="00986298" w:rsidP="00315944" w:rsidRDefault="00986298" w14:paraId="01B3C3AE" w14:textId="581D9420">
            <w:r w:rsidRPr="00315944">
              <w:rPr>
                <w:szCs w:val="18"/>
              </w:rPr>
              <w:t>23-apr-24</w:t>
            </w:r>
          </w:p>
        </w:tc>
        <w:tc>
          <w:tcPr>
            <w:tcW w:w="1917" w:type="dxa"/>
          </w:tcPr>
          <w:p w:rsidRPr="00315944" w:rsidR="00986298" w:rsidP="00315944" w:rsidRDefault="00986298" w14:paraId="6866AB8C" w14:textId="01C87A1A">
            <w:r w:rsidRPr="00315944">
              <w:rPr>
                <w:szCs w:val="18"/>
              </w:rPr>
              <w:t> </w:t>
            </w:r>
          </w:p>
        </w:tc>
        <w:tc>
          <w:tcPr>
            <w:tcW w:w="1918" w:type="dxa"/>
          </w:tcPr>
          <w:p w:rsidRPr="00315944" w:rsidR="00986298" w:rsidP="00315944" w:rsidRDefault="00986298" w14:paraId="45D002B0" w14:textId="0300EF32">
            <w:r w:rsidRPr="00315944">
              <w:rPr>
                <w:szCs w:val="18"/>
              </w:rPr>
              <w:t>14.580 niet-ingelegde broedeieren</w:t>
            </w:r>
          </w:p>
        </w:tc>
      </w:tr>
      <w:tr w:rsidRPr="00315944" w:rsidR="00986298" w:rsidTr="00913B82" w14:paraId="2DFA9FE5" w14:textId="77777777">
        <w:tc>
          <w:tcPr>
            <w:tcW w:w="1917" w:type="dxa"/>
            <w:vAlign w:val="center"/>
          </w:tcPr>
          <w:p w:rsidRPr="00315944" w:rsidR="00986298" w:rsidP="00315944" w:rsidRDefault="00986298" w14:paraId="29083DD9" w14:textId="55E50A09">
            <w:r w:rsidRPr="00315944">
              <w:rPr>
                <w:color w:val="000000"/>
                <w:szCs w:val="18"/>
              </w:rPr>
              <w:t>Salmonella Enteritidis</w:t>
            </w:r>
          </w:p>
        </w:tc>
        <w:tc>
          <w:tcPr>
            <w:tcW w:w="1917" w:type="dxa"/>
            <w:vAlign w:val="center"/>
          </w:tcPr>
          <w:p w:rsidRPr="00315944" w:rsidR="00986298" w:rsidP="00315944" w:rsidRDefault="00986298" w14:paraId="3C397B15" w14:textId="4EBEE6F0">
            <w:r w:rsidRPr="00315944">
              <w:rPr>
                <w:color w:val="000000"/>
                <w:szCs w:val="18"/>
              </w:rPr>
              <w:t>23-apr-24</w:t>
            </w:r>
          </w:p>
        </w:tc>
        <w:tc>
          <w:tcPr>
            <w:tcW w:w="1917" w:type="dxa"/>
          </w:tcPr>
          <w:p w:rsidRPr="00315944" w:rsidR="00986298" w:rsidP="00315944" w:rsidRDefault="00986298" w14:paraId="0433B8E3" w14:textId="0CAE5810">
            <w:r w:rsidRPr="00315944">
              <w:rPr>
                <w:color w:val="000000"/>
                <w:szCs w:val="18"/>
              </w:rPr>
              <w:t>25.173 vleeskuikenouderdieren</w:t>
            </w:r>
          </w:p>
        </w:tc>
        <w:tc>
          <w:tcPr>
            <w:tcW w:w="1918" w:type="dxa"/>
          </w:tcPr>
          <w:p w:rsidRPr="00315944" w:rsidR="00986298" w:rsidP="00315944" w:rsidRDefault="00986298" w14:paraId="4F48914A" w14:textId="17750D3F">
            <w:r w:rsidRPr="00315944">
              <w:rPr>
                <w:color w:val="000000"/>
                <w:szCs w:val="18"/>
              </w:rPr>
              <w:t xml:space="preserve">51.840 niet-ingelegde broedeieren </w:t>
            </w:r>
          </w:p>
        </w:tc>
      </w:tr>
      <w:tr w:rsidRPr="00315944" w:rsidR="00986298" w:rsidTr="00913B82" w14:paraId="5DF9E1DB" w14:textId="77777777">
        <w:tc>
          <w:tcPr>
            <w:tcW w:w="1917" w:type="dxa"/>
            <w:vAlign w:val="center"/>
          </w:tcPr>
          <w:p w:rsidRPr="00315944" w:rsidR="00986298" w:rsidP="00315944" w:rsidRDefault="00986298" w14:paraId="02D4F022" w14:textId="0089DC8B">
            <w:r w:rsidRPr="00315944">
              <w:rPr>
                <w:szCs w:val="18"/>
              </w:rPr>
              <w:t>Salmonella Enteritidis</w:t>
            </w:r>
          </w:p>
        </w:tc>
        <w:tc>
          <w:tcPr>
            <w:tcW w:w="1917" w:type="dxa"/>
            <w:vAlign w:val="center"/>
          </w:tcPr>
          <w:p w:rsidRPr="00315944" w:rsidR="00986298" w:rsidP="00315944" w:rsidRDefault="00986298" w14:paraId="3E0CF6F5" w14:textId="43DE6BE1">
            <w:r w:rsidRPr="00315944">
              <w:rPr>
                <w:szCs w:val="18"/>
              </w:rPr>
              <w:t>23-apr-24</w:t>
            </w:r>
          </w:p>
        </w:tc>
        <w:tc>
          <w:tcPr>
            <w:tcW w:w="1917" w:type="dxa"/>
          </w:tcPr>
          <w:p w:rsidRPr="00315944" w:rsidR="00986298" w:rsidP="00315944" w:rsidRDefault="00986298" w14:paraId="126AEE19" w14:textId="46DD7719">
            <w:r w:rsidRPr="00315944">
              <w:rPr>
                <w:szCs w:val="18"/>
              </w:rPr>
              <w:t> </w:t>
            </w:r>
          </w:p>
        </w:tc>
        <w:tc>
          <w:tcPr>
            <w:tcW w:w="1918" w:type="dxa"/>
          </w:tcPr>
          <w:p w:rsidRPr="00315944" w:rsidR="00986298" w:rsidP="00315944" w:rsidRDefault="00986298" w14:paraId="2B3CFE70" w14:textId="392ECFA7">
            <w:r w:rsidRPr="00315944">
              <w:rPr>
                <w:szCs w:val="18"/>
              </w:rPr>
              <w:t>43.500 ingelegde broedeieren</w:t>
            </w:r>
          </w:p>
        </w:tc>
      </w:tr>
      <w:tr w:rsidRPr="00315944" w:rsidR="00986298" w:rsidTr="00913B82" w14:paraId="0BB01B51" w14:textId="77777777">
        <w:tc>
          <w:tcPr>
            <w:tcW w:w="1917" w:type="dxa"/>
            <w:vAlign w:val="center"/>
          </w:tcPr>
          <w:p w:rsidRPr="00315944" w:rsidR="00986298" w:rsidP="00315944" w:rsidRDefault="00986298" w14:paraId="565A8039" w14:textId="53E0FDC7">
            <w:r w:rsidRPr="00315944">
              <w:rPr>
                <w:color w:val="000000"/>
                <w:szCs w:val="18"/>
              </w:rPr>
              <w:t>Brucella Abortus</w:t>
            </w:r>
          </w:p>
        </w:tc>
        <w:tc>
          <w:tcPr>
            <w:tcW w:w="1917" w:type="dxa"/>
            <w:vAlign w:val="center"/>
          </w:tcPr>
          <w:p w:rsidRPr="00315944" w:rsidR="00986298" w:rsidP="00315944" w:rsidRDefault="00986298" w14:paraId="68F5F999" w14:textId="79749966">
            <w:r w:rsidRPr="00315944">
              <w:rPr>
                <w:color w:val="000000"/>
                <w:szCs w:val="18"/>
              </w:rPr>
              <w:t>10-apr-24</w:t>
            </w:r>
          </w:p>
        </w:tc>
        <w:tc>
          <w:tcPr>
            <w:tcW w:w="1917" w:type="dxa"/>
          </w:tcPr>
          <w:p w:rsidRPr="00315944" w:rsidR="00986298" w:rsidP="00315944" w:rsidRDefault="00986298" w14:paraId="3F755C31" w14:textId="092DE3A8">
            <w:r w:rsidRPr="00315944">
              <w:rPr>
                <w:color w:val="000000"/>
                <w:szCs w:val="18"/>
              </w:rPr>
              <w:t>1 rund (maatregel o.b.v. verdenking, geen besmetting)</w:t>
            </w:r>
          </w:p>
        </w:tc>
        <w:tc>
          <w:tcPr>
            <w:tcW w:w="1918" w:type="dxa"/>
          </w:tcPr>
          <w:p w:rsidRPr="00315944" w:rsidR="00986298" w:rsidP="00315944" w:rsidRDefault="00986298" w14:paraId="145E9613" w14:textId="4083526A">
            <w:r w:rsidRPr="00315944">
              <w:rPr>
                <w:color w:val="000000"/>
                <w:szCs w:val="18"/>
              </w:rPr>
              <w:t> </w:t>
            </w:r>
          </w:p>
        </w:tc>
      </w:tr>
      <w:tr w:rsidRPr="00315944" w:rsidR="00986298" w:rsidTr="00913B82" w14:paraId="7E73276B" w14:textId="77777777">
        <w:tc>
          <w:tcPr>
            <w:tcW w:w="1917" w:type="dxa"/>
            <w:vAlign w:val="center"/>
          </w:tcPr>
          <w:p w:rsidRPr="00315944" w:rsidR="00986298" w:rsidP="00315944" w:rsidRDefault="00986298" w14:paraId="7E149FAE" w14:textId="08FD70B2">
            <w:r w:rsidRPr="00315944">
              <w:rPr>
                <w:szCs w:val="18"/>
              </w:rPr>
              <w:t>Newcastle Disease</w:t>
            </w:r>
          </w:p>
        </w:tc>
        <w:tc>
          <w:tcPr>
            <w:tcW w:w="1917" w:type="dxa"/>
            <w:vAlign w:val="center"/>
          </w:tcPr>
          <w:p w:rsidRPr="00315944" w:rsidR="00986298" w:rsidP="00315944" w:rsidRDefault="00986298" w14:paraId="783ECB52" w14:textId="7DD91B60">
            <w:r w:rsidRPr="00315944">
              <w:rPr>
                <w:szCs w:val="18"/>
              </w:rPr>
              <w:t>8-mei-24</w:t>
            </w:r>
          </w:p>
        </w:tc>
        <w:tc>
          <w:tcPr>
            <w:tcW w:w="1917" w:type="dxa"/>
          </w:tcPr>
          <w:p w:rsidRPr="00315944" w:rsidR="00986298" w:rsidP="00315944" w:rsidRDefault="00986298" w14:paraId="1C0B0566" w14:textId="0CFC335B">
            <w:r w:rsidRPr="00315944">
              <w:rPr>
                <w:szCs w:val="18"/>
              </w:rPr>
              <w:t>23 duiven</w:t>
            </w:r>
          </w:p>
        </w:tc>
        <w:tc>
          <w:tcPr>
            <w:tcW w:w="1918" w:type="dxa"/>
          </w:tcPr>
          <w:p w:rsidRPr="00315944" w:rsidR="00986298" w:rsidP="00315944" w:rsidRDefault="00986298" w14:paraId="6DDAD03A" w14:textId="424AD8BD">
            <w:r w:rsidRPr="00315944">
              <w:rPr>
                <w:szCs w:val="18"/>
              </w:rPr>
              <w:t> </w:t>
            </w:r>
          </w:p>
        </w:tc>
      </w:tr>
      <w:tr w:rsidRPr="00315944" w:rsidR="00986298" w:rsidTr="00913B82" w14:paraId="34509F07" w14:textId="77777777">
        <w:tc>
          <w:tcPr>
            <w:tcW w:w="1917" w:type="dxa"/>
            <w:vAlign w:val="center"/>
          </w:tcPr>
          <w:p w:rsidRPr="00315944" w:rsidR="00986298" w:rsidP="00315944" w:rsidRDefault="00986298" w14:paraId="22BC38DF" w14:textId="4C69AAB8">
            <w:r w:rsidRPr="00315944">
              <w:rPr>
                <w:color w:val="000000"/>
                <w:szCs w:val="18"/>
              </w:rPr>
              <w:t>Salmonella Enteritidis</w:t>
            </w:r>
          </w:p>
        </w:tc>
        <w:tc>
          <w:tcPr>
            <w:tcW w:w="1917" w:type="dxa"/>
            <w:vAlign w:val="center"/>
          </w:tcPr>
          <w:p w:rsidRPr="00315944" w:rsidR="00986298" w:rsidP="00315944" w:rsidRDefault="00986298" w14:paraId="29DE8660" w14:textId="0CC72971">
            <w:r w:rsidRPr="00315944">
              <w:rPr>
                <w:color w:val="000000"/>
                <w:szCs w:val="18"/>
              </w:rPr>
              <w:t>6-aug-24</w:t>
            </w:r>
          </w:p>
        </w:tc>
        <w:tc>
          <w:tcPr>
            <w:tcW w:w="1917" w:type="dxa"/>
          </w:tcPr>
          <w:p w:rsidRPr="00315944" w:rsidR="00986298" w:rsidP="00315944" w:rsidRDefault="00986298" w14:paraId="58D5CFAA" w14:textId="4F8D8A4C">
            <w:r w:rsidRPr="00315944">
              <w:rPr>
                <w:color w:val="000000"/>
                <w:szCs w:val="18"/>
              </w:rPr>
              <w:t> </w:t>
            </w:r>
          </w:p>
        </w:tc>
        <w:tc>
          <w:tcPr>
            <w:tcW w:w="1918" w:type="dxa"/>
          </w:tcPr>
          <w:p w:rsidRPr="00315944" w:rsidR="00986298" w:rsidP="00315944" w:rsidRDefault="00986298" w14:paraId="1D8C8ED7" w14:textId="03FF72EF">
            <w:r w:rsidRPr="00315944">
              <w:rPr>
                <w:color w:val="000000"/>
                <w:szCs w:val="18"/>
              </w:rPr>
              <w:t>56.316 ingelegde broedeieren</w:t>
            </w:r>
          </w:p>
        </w:tc>
      </w:tr>
      <w:tr w:rsidRPr="00315944" w:rsidR="00986298" w:rsidTr="00913B82" w14:paraId="78500E2D" w14:textId="77777777">
        <w:tc>
          <w:tcPr>
            <w:tcW w:w="1917" w:type="dxa"/>
            <w:vAlign w:val="center"/>
          </w:tcPr>
          <w:p w:rsidRPr="00315944" w:rsidR="00986298" w:rsidP="00315944" w:rsidRDefault="00986298" w14:paraId="13F1AFFB" w14:textId="79E8EED2">
            <w:r w:rsidRPr="00315944">
              <w:rPr>
                <w:szCs w:val="18"/>
              </w:rPr>
              <w:t>Salmonella Enteritidis</w:t>
            </w:r>
          </w:p>
        </w:tc>
        <w:tc>
          <w:tcPr>
            <w:tcW w:w="1917" w:type="dxa"/>
            <w:vAlign w:val="center"/>
          </w:tcPr>
          <w:p w:rsidRPr="00315944" w:rsidR="00986298" w:rsidP="00315944" w:rsidRDefault="00986298" w14:paraId="39F8DAE5" w14:textId="781EF0BC">
            <w:r w:rsidRPr="00315944">
              <w:rPr>
                <w:szCs w:val="18"/>
              </w:rPr>
              <w:t>6-aug-24</w:t>
            </w:r>
          </w:p>
        </w:tc>
        <w:tc>
          <w:tcPr>
            <w:tcW w:w="1917" w:type="dxa"/>
          </w:tcPr>
          <w:p w:rsidRPr="00315944" w:rsidR="00986298" w:rsidP="00315944" w:rsidRDefault="00986298" w14:paraId="1AF24B33" w14:textId="560665A4">
            <w:r w:rsidRPr="00315944">
              <w:rPr>
                <w:szCs w:val="18"/>
              </w:rPr>
              <w:t>6.559 vleeskuikenouderdieren</w:t>
            </w:r>
          </w:p>
        </w:tc>
        <w:tc>
          <w:tcPr>
            <w:tcW w:w="1918" w:type="dxa"/>
          </w:tcPr>
          <w:p w:rsidRPr="00315944" w:rsidR="00986298" w:rsidP="00315944" w:rsidRDefault="00986298" w14:paraId="5C3BAC5B" w14:textId="4E761C78">
            <w:r w:rsidRPr="00315944">
              <w:rPr>
                <w:szCs w:val="18"/>
              </w:rPr>
              <w:t>14.681 niet-ingelegde broedeieren</w:t>
            </w:r>
          </w:p>
        </w:tc>
      </w:tr>
      <w:tr w:rsidRPr="00315944" w:rsidR="00986298" w:rsidTr="00913B82" w14:paraId="648D23C4" w14:textId="77777777">
        <w:tc>
          <w:tcPr>
            <w:tcW w:w="1917" w:type="dxa"/>
            <w:vAlign w:val="center"/>
          </w:tcPr>
          <w:p w:rsidRPr="00315944" w:rsidR="00986298" w:rsidP="00315944" w:rsidRDefault="00986298" w14:paraId="323CBC80" w14:textId="242F03E8">
            <w:r w:rsidRPr="00315944">
              <w:rPr>
                <w:color w:val="000000"/>
                <w:szCs w:val="18"/>
              </w:rPr>
              <w:t>Brucella Abortus</w:t>
            </w:r>
          </w:p>
        </w:tc>
        <w:tc>
          <w:tcPr>
            <w:tcW w:w="1917" w:type="dxa"/>
            <w:vAlign w:val="center"/>
          </w:tcPr>
          <w:p w:rsidRPr="00315944" w:rsidR="00986298" w:rsidP="00315944" w:rsidRDefault="00986298" w14:paraId="5F18408E" w14:textId="3AB5ACBB">
            <w:r w:rsidRPr="00315944">
              <w:rPr>
                <w:color w:val="000000"/>
                <w:szCs w:val="18"/>
              </w:rPr>
              <w:t>17-okt-24</w:t>
            </w:r>
          </w:p>
        </w:tc>
        <w:tc>
          <w:tcPr>
            <w:tcW w:w="1917" w:type="dxa"/>
          </w:tcPr>
          <w:p w:rsidRPr="00315944" w:rsidR="00986298" w:rsidP="00315944" w:rsidRDefault="00986298" w14:paraId="4071816B" w14:textId="66B0466B">
            <w:r w:rsidRPr="00315944">
              <w:rPr>
                <w:color w:val="000000"/>
                <w:szCs w:val="18"/>
              </w:rPr>
              <w:t>1 rund (maatregel o.b.v. verdenking, geen besmetting)</w:t>
            </w:r>
          </w:p>
        </w:tc>
        <w:tc>
          <w:tcPr>
            <w:tcW w:w="1918" w:type="dxa"/>
          </w:tcPr>
          <w:p w:rsidRPr="00315944" w:rsidR="00986298" w:rsidP="00315944" w:rsidRDefault="00986298" w14:paraId="5D7ECD0C" w14:textId="138A5176">
            <w:r w:rsidRPr="00315944">
              <w:rPr>
                <w:color w:val="000000"/>
                <w:szCs w:val="18"/>
              </w:rPr>
              <w:t> </w:t>
            </w:r>
          </w:p>
        </w:tc>
      </w:tr>
      <w:tr w:rsidRPr="00315944" w:rsidR="00986298" w:rsidTr="00913B82" w14:paraId="7EF33C82" w14:textId="77777777">
        <w:tc>
          <w:tcPr>
            <w:tcW w:w="1917" w:type="dxa"/>
            <w:vAlign w:val="center"/>
          </w:tcPr>
          <w:p w:rsidRPr="00315944" w:rsidR="00986298" w:rsidP="00315944" w:rsidRDefault="00986298" w14:paraId="15A21150" w14:textId="3C63E67F">
            <w:r w:rsidRPr="00315944">
              <w:rPr>
                <w:szCs w:val="18"/>
              </w:rPr>
              <w:t>HPAI</w:t>
            </w:r>
          </w:p>
        </w:tc>
        <w:tc>
          <w:tcPr>
            <w:tcW w:w="1917" w:type="dxa"/>
            <w:vAlign w:val="center"/>
          </w:tcPr>
          <w:p w:rsidRPr="00315944" w:rsidR="00986298" w:rsidP="00315944" w:rsidRDefault="00986298" w14:paraId="057EEE40" w14:textId="5F8E6CAD">
            <w:r w:rsidRPr="00315944">
              <w:rPr>
                <w:szCs w:val="18"/>
              </w:rPr>
              <w:t>18-nov-24</w:t>
            </w:r>
          </w:p>
        </w:tc>
        <w:tc>
          <w:tcPr>
            <w:tcW w:w="1917" w:type="dxa"/>
          </w:tcPr>
          <w:p w:rsidRPr="00315944" w:rsidR="00986298" w:rsidP="00315944" w:rsidRDefault="00986298" w14:paraId="7186CBF6" w14:textId="75EC212E">
            <w:r w:rsidRPr="00315944">
              <w:rPr>
                <w:szCs w:val="18"/>
              </w:rPr>
              <w:t>22.718 leghennen biologisch</w:t>
            </w:r>
          </w:p>
        </w:tc>
        <w:tc>
          <w:tcPr>
            <w:tcW w:w="1918" w:type="dxa"/>
          </w:tcPr>
          <w:p w:rsidRPr="00315944" w:rsidR="00986298" w:rsidP="00315944" w:rsidRDefault="00986298" w14:paraId="5B4B9DD8" w14:textId="7EC1D6F8">
            <w:r w:rsidRPr="00315944">
              <w:rPr>
                <w:szCs w:val="18"/>
              </w:rPr>
              <w:t>92.880 consumptie-eieren</w:t>
            </w:r>
          </w:p>
        </w:tc>
      </w:tr>
      <w:tr w:rsidRPr="00315944" w:rsidR="00986298" w:rsidTr="00913B82" w14:paraId="683F5588" w14:textId="77777777">
        <w:tc>
          <w:tcPr>
            <w:tcW w:w="1917" w:type="dxa"/>
            <w:vAlign w:val="center"/>
          </w:tcPr>
          <w:p w:rsidRPr="00315944" w:rsidR="00986298" w:rsidP="00315944" w:rsidRDefault="00986298" w14:paraId="54654DA6" w14:textId="6D60F2A2">
            <w:r w:rsidRPr="00315944">
              <w:rPr>
                <w:color w:val="000000"/>
                <w:szCs w:val="18"/>
              </w:rPr>
              <w:t>HPAI</w:t>
            </w:r>
          </w:p>
        </w:tc>
        <w:tc>
          <w:tcPr>
            <w:tcW w:w="1917" w:type="dxa"/>
            <w:vAlign w:val="center"/>
          </w:tcPr>
          <w:p w:rsidRPr="00315944" w:rsidR="00986298" w:rsidP="00315944" w:rsidRDefault="00986298" w14:paraId="4D60AE0C" w14:textId="3B492B83">
            <w:r w:rsidRPr="00315944">
              <w:rPr>
                <w:color w:val="000000"/>
                <w:szCs w:val="18"/>
              </w:rPr>
              <w:t>8-dec-24</w:t>
            </w:r>
          </w:p>
        </w:tc>
        <w:tc>
          <w:tcPr>
            <w:tcW w:w="1917" w:type="dxa"/>
          </w:tcPr>
          <w:p w:rsidRPr="00315944" w:rsidR="00986298" w:rsidP="00315944" w:rsidRDefault="00986298" w14:paraId="1101ECE9" w14:textId="01170168">
            <w:r w:rsidRPr="00315944">
              <w:rPr>
                <w:color w:val="000000"/>
                <w:szCs w:val="18"/>
              </w:rPr>
              <w:t>62.930 vleeskuikens</w:t>
            </w:r>
          </w:p>
        </w:tc>
        <w:tc>
          <w:tcPr>
            <w:tcW w:w="1918" w:type="dxa"/>
          </w:tcPr>
          <w:p w:rsidRPr="00315944" w:rsidR="00986298" w:rsidP="00315944" w:rsidRDefault="00986298" w14:paraId="11EA655D" w14:textId="6A9DAAD3">
            <w:r w:rsidRPr="00315944">
              <w:rPr>
                <w:color w:val="000000"/>
                <w:szCs w:val="18"/>
              </w:rPr>
              <w:t> </w:t>
            </w:r>
          </w:p>
        </w:tc>
      </w:tr>
    </w:tbl>
    <w:p w:rsidRPr="00315944" w:rsidR="00D31257" w:rsidP="00315944" w:rsidRDefault="00D31257" w14:paraId="08A20D64" w14:textId="77777777"/>
    <w:p w:rsidR="00986298" w:rsidP="00315944" w:rsidRDefault="00986298" w14:paraId="4521EC86" w14:textId="1A09FCFA">
      <w:pPr>
        <w:rPr>
          <w:b/>
          <w:bCs/>
        </w:rPr>
      </w:pPr>
      <w:r w:rsidRPr="00315944">
        <w:rPr>
          <w:b/>
          <w:bCs/>
        </w:rPr>
        <w:t>DGF ruimingen 2025 (t/m 22 mei 2025)</w:t>
      </w:r>
    </w:p>
    <w:p w:rsidRPr="00315944" w:rsidR="00315944" w:rsidP="00315944" w:rsidRDefault="00315944" w14:paraId="5415C927" w14:textId="77777777">
      <w:pPr>
        <w:rPr>
          <w:b/>
          <w:bCs/>
        </w:rPr>
      </w:pPr>
    </w:p>
    <w:tbl>
      <w:tblPr>
        <w:tblStyle w:val="Tabelraster"/>
        <w:tblW w:w="0" w:type="auto"/>
        <w:tblLook w:val="04A0" w:firstRow="1" w:lastRow="0" w:firstColumn="1" w:lastColumn="0" w:noHBand="0" w:noVBand="1"/>
      </w:tblPr>
      <w:tblGrid>
        <w:gridCol w:w="1734"/>
        <w:gridCol w:w="1714"/>
        <w:gridCol w:w="2364"/>
        <w:gridCol w:w="1707"/>
      </w:tblGrid>
      <w:tr w:rsidRPr="00315944" w:rsidR="00986298" w:rsidTr="005E5012" w14:paraId="0ACCE677" w14:textId="77777777">
        <w:tc>
          <w:tcPr>
            <w:tcW w:w="1917" w:type="dxa"/>
            <w:vAlign w:val="center"/>
          </w:tcPr>
          <w:p w:rsidRPr="00315944" w:rsidR="00986298" w:rsidP="00315944" w:rsidRDefault="00986298" w14:paraId="6DC6E956" w14:textId="1506B3EC">
            <w:r w:rsidRPr="00315944">
              <w:rPr>
                <w:b/>
                <w:bCs/>
                <w:szCs w:val="18"/>
              </w:rPr>
              <w:t>Dierziekte</w:t>
            </w:r>
          </w:p>
        </w:tc>
        <w:tc>
          <w:tcPr>
            <w:tcW w:w="1917" w:type="dxa"/>
            <w:vAlign w:val="center"/>
          </w:tcPr>
          <w:p w:rsidRPr="00315944" w:rsidR="00986298" w:rsidP="00315944" w:rsidRDefault="00986298" w14:paraId="02F2769E" w14:textId="3D311B48">
            <w:r w:rsidRPr="00315944">
              <w:rPr>
                <w:b/>
                <w:bCs/>
                <w:szCs w:val="18"/>
              </w:rPr>
              <w:t>Datum besmetting</w:t>
            </w:r>
          </w:p>
        </w:tc>
        <w:tc>
          <w:tcPr>
            <w:tcW w:w="1917" w:type="dxa"/>
            <w:vAlign w:val="center"/>
          </w:tcPr>
          <w:p w:rsidRPr="00315944" w:rsidR="00986298" w:rsidP="00315944" w:rsidRDefault="00986298" w14:paraId="2ABD2DF1" w14:textId="1FF07BFD">
            <w:r w:rsidRPr="00315944">
              <w:rPr>
                <w:b/>
                <w:bCs/>
                <w:szCs w:val="18"/>
              </w:rPr>
              <w:t>Dieren</w:t>
            </w:r>
          </w:p>
        </w:tc>
        <w:tc>
          <w:tcPr>
            <w:tcW w:w="1918" w:type="dxa"/>
            <w:vAlign w:val="center"/>
          </w:tcPr>
          <w:p w:rsidRPr="00315944" w:rsidR="00986298" w:rsidP="00315944" w:rsidRDefault="00986298" w14:paraId="36984647" w14:textId="67D162CA">
            <w:r w:rsidRPr="00315944">
              <w:rPr>
                <w:b/>
                <w:bCs/>
                <w:szCs w:val="18"/>
              </w:rPr>
              <w:t>Producten</w:t>
            </w:r>
          </w:p>
        </w:tc>
      </w:tr>
      <w:tr w:rsidRPr="00315944" w:rsidR="00986298" w:rsidTr="005E5012" w14:paraId="20A90970" w14:textId="77777777">
        <w:tc>
          <w:tcPr>
            <w:tcW w:w="1917" w:type="dxa"/>
            <w:vAlign w:val="center"/>
          </w:tcPr>
          <w:p w:rsidRPr="00315944" w:rsidR="00986298" w:rsidP="00315944" w:rsidRDefault="00986298" w14:paraId="71B22072" w14:textId="66C7BCF7">
            <w:r w:rsidRPr="00315944">
              <w:rPr>
                <w:szCs w:val="18"/>
              </w:rPr>
              <w:t>Salmonella Enteritidis</w:t>
            </w:r>
          </w:p>
        </w:tc>
        <w:tc>
          <w:tcPr>
            <w:tcW w:w="1917" w:type="dxa"/>
            <w:vAlign w:val="center"/>
          </w:tcPr>
          <w:p w:rsidRPr="00315944" w:rsidR="00986298" w:rsidP="00315944" w:rsidRDefault="00986298" w14:paraId="59939E9D" w14:textId="17A94AEA">
            <w:r w:rsidRPr="00315944">
              <w:rPr>
                <w:szCs w:val="18"/>
              </w:rPr>
              <w:t>6-jan-25</w:t>
            </w:r>
          </w:p>
        </w:tc>
        <w:tc>
          <w:tcPr>
            <w:tcW w:w="1917" w:type="dxa"/>
            <w:vAlign w:val="bottom"/>
          </w:tcPr>
          <w:p w:rsidRPr="00315944" w:rsidR="00986298" w:rsidP="00315944" w:rsidRDefault="00986298" w14:paraId="0F38C7C7" w14:textId="54ABBE29">
            <w:r w:rsidRPr="00315944">
              <w:rPr>
                <w:szCs w:val="18"/>
              </w:rPr>
              <w:t>28.405 vleeskuikenouderdieren</w:t>
            </w:r>
          </w:p>
        </w:tc>
        <w:tc>
          <w:tcPr>
            <w:tcW w:w="1918" w:type="dxa"/>
            <w:vAlign w:val="bottom"/>
          </w:tcPr>
          <w:p w:rsidRPr="00315944" w:rsidR="00986298" w:rsidP="00315944" w:rsidRDefault="00986298" w14:paraId="1054CF80" w14:textId="5BAB0BDA">
            <w:r w:rsidRPr="00315944">
              <w:rPr>
                <w:szCs w:val="18"/>
              </w:rPr>
              <w:t> </w:t>
            </w:r>
          </w:p>
        </w:tc>
      </w:tr>
      <w:tr w:rsidRPr="00315944" w:rsidR="00986298" w:rsidTr="005E5012" w14:paraId="73B3C45B" w14:textId="77777777">
        <w:tc>
          <w:tcPr>
            <w:tcW w:w="1917" w:type="dxa"/>
            <w:vAlign w:val="center"/>
          </w:tcPr>
          <w:p w:rsidRPr="00315944" w:rsidR="00986298" w:rsidP="00315944" w:rsidRDefault="00986298" w14:paraId="0FDBE069" w14:textId="4BF285AF">
            <w:r w:rsidRPr="00315944">
              <w:rPr>
                <w:color w:val="000000"/>
                <w:szCs w:val="18"/>
              </w:rPr>
              <w:t>HPAI</w:t>
            </w:r>
          </w:p>
        </w:tc>
        <w:tc>
          <w:tcPr>
            <w:tcW w:w="1917" w:type="dxa"/>
            <w:vAlign w:val="center"/>
          </w:tcPr>
          <w:p w:rsidRPr="00315944" w:rsidR="00986298" w:rsidP="00315944" w:rsidRDefault="00986298" w14:paraId="013CE401" w14:textId="31FF5C19">
            <w:r w:rsidRPr="00315944">
              <w:rPr>
                <w:color w:val="000000"/>
                <w:szCs w:val="18"/>
              </w:rPr>
              <w:t>30-jan-25</w:t>
            </w:r>
          </w:p>
        </w:tc>
        <w:tc>
          <w:tcPr>
            <w:tcW w:w="1917" w:type="dxa"/>
            <w:vAlign w:val="bottom"/>
          </w:tcPr>
          <w:p w:rsidRPr="00315944" w:rsidR="00986298" w:rsidP="00315944" w:rsidRDefault="00986298" w14:paraId="1803B542" w14:textId="2C7CF689">
            <w:r w:rsidRPr="00315944">
              <w:rPr>
                <w:color w:val="000000"/>
                <w:szCs w:val="18"/>
              </w:rPr>
              <w:t>4.352 leghennen scharrel bruin</w:t>
            </w:r>
            <w:r w:rsidRPr="00315944">
              <w:rPr>
                <w:color w:val="000000"/>
                <w:szCs w:val="18"/>
              </w:rPr>
              <w:br/>
              <w:t>21.156 leghennen scharrel wit</w:t>
            </w:r>
          </w:p>
        </w:tc>
        <w:tc>
          <w:tcPr>
            <w:tcW w:w="1918" w:type="dxa"/>
            <w:vAlign w:val="bottom"/>
          </w:tcPr>
          <w:p w:rsidRPr="00315944" w:rsidR="00986298" w:rsidP="00315944" w:rsidRDefault="00986298" w14:paraId="614D75F9" w14:textId="510ABC3C">
            <w:r w:rsidRPr="00315944">
              <w:rPr>
                <w:color w:val="000000"/>
                <w:szCs w:val="18"/>
              </w:rPr>
              <w:t>10.800 consumptie-eieren</w:t>
            </w:r>
            <w:r w:rsidRPr="00315944">
              <w:rPr>
                <w:color w:val="000000"/>
                <w:szCs w:val="18"/>
              </w:rPr>
              <w:br/>
              <w:t>81.000 consumptie-eieren</w:t>
            </w:r>
          </w:p>
        </w:tc>
      </w:tr>
      <w:tr w:rsidRPr="00315944" w:rsidR="00986298" w:rsidTr="005E5012" w14:paraId="430BFB4A" w14:textId="77777777">
        <w:tc>
          <w:tcPr>
            <w:tcW w:w="1917" w:type="dxa"/>
            <w:vAlign w:val="center"/>
          </w:tcPr>
          <w:p w:rsidRPr="00315944" w:rsidR="00986298" w:rsidP="00315944" w:rsidRDefault="00986298" w14:paraId="5280D8FC" w14:textId="23E43B2A">
            <w:r w:rsidRPr="00315944">
              <w:rPr>
                <w:szCs w:val="18"/>
              </w:rPr>
              <w:t>HPAI</w:t>
            </w:r>
          </w:p>
        </w:tc>
        <w:tc>
          <w:tcPr>
            <w:tcW w:w="1917" w:type="dxa"/>
            <w:vAlign w:val="center"/>
          </w:tcPr>
          <w:p w:rsidRPr="00315944" w:rsidR="00986298" w:rsidP="00315944" w:rsidRDefault="00986298" w14:paraId="34111430" w14:textId="05BE8D48">
            <w:r w:rsidRPr="00315944">
              <w:rPr>
                <w:szCs w:val="18"/>
              </w:rPr>
              <w:t>17-feb-25</w:t>
            </w:r>
          </w:p>
        </w:tc>
        <w:tc>
          <w:tcPr>
            <w:tcW w:w="1917" w:type="dxa"/>
          </w:tcPr>
          <w:p w:rsidRPr="00315944" w:rsidR="00986298" w:rsidP="00315944" w:rsidRDefault="00986298" w14:paraId="0E404AB6" w14:textId="7A3EC085">
            <w:r w:rsidRPr="00315944">
              <w:rPr>
                <w:szCs w:val="18"/>
              </w:rPr>
              <w:t>37.721 leghennen scharrel wit</w:t>
            </w:r>
          </w:p>
        </w:tc>
        <w:tc>
          <w:tcPr>
            <w:tcW w:w="1918" w:type="dxa"/>
            <w:vAlign w:val="bottom"/>
          </w:tcPr>
          <w:p w:rsidRPr="00315944" w:rsidR="00986298" w:rsidP="00315944" w:rsidRDefault="00986298" w14:paraId="537ED05A" w14:textId="546CA574">
            <w:r w:rsidRPr="00315944">
              <w:rPr>
                <w:szCs w:val="18"/>
              </w:rPr>
              <w:t>34.374 1e keus consumptie-eieren</w:t>
            </w:r>
            <w:r w:rsidRPr="00315944">
              <w:rPr>
                <w:szCs w:val="18"/>
              </w:rPr>
              <w:br/>
              <w:t>2.010 2e keus consumptie-eieren</w:t>
            </w:r>
          </w:p>
        </w:tc>
      </w:tr>
      <w:tr w:rsidRPr="00315944" w:rsidR="00986298" w:rsidTr="005E5012" w14:paraId="7D7162EB" w14:textId="77777777">
        <w:tc>
          <w:tcPr>
            <w:tcW w:w="1917" w:type="dxa"/>
            <w:vAlign w:val="center"/>
          </w:tcPr>
          <w:p w:rsidRPr="00315944" w:rsidR="00986298" w:rsidP="00315944" w:rsidRDefault="00986298" w14:paraId="3DB4239E" w14:textId="671425C9">
            <w:r w:rsidRPr="00315944">
              <w:rPr>
                <w:color w:val="000000"/>
                <w:szCs w:val="18"/>
              </w:rPr>
              <w:t>Salmonella Typhimurium</w:t>
            </w:r>
          </w:p>
        </w:tc>
        <w:tc>
          <w:tcPr>
            <w:tcW w:w="1917" w:type="dxa"/>
          </w:tcPr>
          <w:p w:rsidRPr="00315944" w:rsidR="00986298" w:rsidP="00315944" w:rsidRDefault="00986298" w14:paraId="42C74727" w14:textId="0AFA7746">
            <w:r w:rsidRPr="00315944">
              <w:rPr>
                <w:color w:val="000000"/>
                <w:szCs w:val="18"/>
              </w:rPr>
              <w:t>7 maart 2025</w:t>
            </w:r>
            <w:r w:rsidRPr="00315944">
              <w:rPr>
                <w:color w:val="000000"/>
                <w:szCs w:val="18"/>
              </w:rPr>
              <w:br/>
              <w:t>10 maart 2025</w:t>
            </w:r>
          </w:p>
        </w:tc>
        <w:tc>
          <w:tcPr>
            <w:tcW w:w="1917" w:type="dxa"/>
          </w:tcPr>
          <w:p w:rsidRPr="00315944" w:rsidR="00986298" w:rsidP="00315944" w:rsidRDefault="00986298" w14:paraId="72018C71" w14:textId="45BE7772">
            <w:r w:rsidRPr="00315944">
              <w:rPr>
                <w:color w:val="000000"/>
                <w:szCs w:val="18"/>
              </w:rPr>
              <w:t>19.882 vleeskuikenouderdieren</w:t>
            </w:r>
            <w:r w:rsidRPr="00315944">
              <w:rPr>
                <w:color w:val="000000"/>
                <w:szCs w:val="18"/>
              </w:rPr>
              <w:br/>
              <w:t>20.562 vleeskuikenouderdieren</w:t>
            </w:r>
          </w:p>
        </w:tc>
        <w:tc>
          <w:tcPr>
            <w:tcW w:w="1918" w:type="dxa"/>
          </w:tcPr>
          <w:p w:rsidRPr="00315944" w:rsidR="00986298" w:rsidP="00315944" w:rsidRDefault="00986298" w14:paraId="4075ACC2" w14:textId="36F9210A">
            <w:r w:rsidRPr="00315944">
              <w:rPr>
                <w:color w:val="000000"/>
                <w:szCs w:val="18"/>
              </w:rPr>
              <w:t>48.436 niet-ingelegde broedeieren</w:t>
            </w:r>
            <w:r w:rsidRPr="00315944">
              <w:rPr>
                <w:color w:val="000000"/>
                <w:szCs w:val="18"/>
              </w:rPr>
              <w:br/>
              <w:t>38.770 niet-ingelegde broedeieren</w:t>
            </w:r>
          </w:p>
        </w:tc>
      </w:tr>
      <w:tr w:rsidRPr="00315944" w:rsidR="00986298" w:rsidTr="005E5012" w14:paraId="6D4E2B4D" w14:textId="77777777">
        <w:tc>
          <w:tcPr>
            <w:tcW w:w="1917" w:type="dxa"/>
            <w:vAlign w:val="center"/>
          </w:tcPr>
          <w:p w:rsidRPr="00315944" w:rsidR="00986298" w:rsidP="00315944" w:rsidRDefault="00986298" w14:paraId="01ECC66A" w14:textId="0E754132">
            <w:r w:rsidRPr="00315944">
              <w:rPr>
                <w:szCs w:val="18"/>
              </w:rPr>
              <w:t>HPAI</w:t>
            </w:r>
          </w:p>
        </w:tc>
        <w:tc>
          <w:tcPr>
            <w:tcW w:w="1917" w:type="dxa"/>
            <w:vAlign w:val="center"/>
          </w:tcPr>
          <w:p w:rsidRPr="00315944" w:rsidR="00986298" w:rsidP="00315944" w:rsidRDefault="00986298" w14:paraId="7384797E" w14:textId="4352D65C">
            <w:r w:rsidRPr="00315944">
              <w:rPr>
                <w:szCs w:val="18"/>
              </w:rPr>
              <w:t>19-feb-25</w:t>
            </w:r>
          </w:p>
        </w:tc>
        <w:tc>
          <w:tcPr>
            <w:tcW w:w="1917" w:type="dxa"/>
            <w:vAlign w:val="bottom"/>
          </w:tcPr>
          <w:p w:rsidRPr="00315944" w:rsidR="00986298" w:rsidP="00315944" w:rsidRDefault="00986298" w14:paraId="3C35BE54" w14:textId="5BF64DEE">
            <w:r w:rsidRPr="00315944">
              <w:rPr>
                <w:szCs w:val="18"/>
              </w:rPr>
              <w:t>47 hobbydieren (verschillende soorten pluimvee)</w:t>
            </w:r>
          </w:p>
        </w:tc>
        <w:tc>
          <w:tcPr>
            <w:tcW w:w="1918" w:type="dxa"/>
            <w:vAlign w:val="bottom"/>
          </w:tcPr>
          <w:p w:rsidRPr="00315944" w:rsidR="00986298" w:rsidP="00315944" w:rsidRDefault="00986298" w14:paraId="74D3681E" w14:textId="13187A61">
            <w:r w:rsidRPr="00315944">
              <w:rPr>
                <w:szCs w:val="18"/>
              </w:rPr>
              <w:t> </w:t>
            </w:r>
          </w:p>
        </w:tc>
      </w:tr>
      <w:tr w:rsidRPr="00315944" w:rsidR="00986298" w:rsidTr="005E5012" w14:paraId="7E16A3E0" w14:textId="77777777">
        <w:tc>
          <w:tcPr>
            <w:tcW w:w="1917" w:type="dxa"/>
            <w:vAlign w:val="center"/>
          </w:tcPr>
          <w:p w:rsidRPr="00315944" w:rsidR="00986298" w:rsidP="00315944" w:rsidRDefault="00986298" w14:paraId="6AE01218" w14:textId="2D1BA9B1">
            <w:r w:rsidRPr="00315944">
              <w:rPr>
                <w:color w:val="000000"/>
                <w:szCs w:val="18"/>
              </w:rPr>
              <w:t>HPAI</w:t>
            </w:r>
          </w:p>
        </w:tc>
        <w:tc>
          <w:tcPr>
            <w:tcW w:w="1917" w:type="dxa"/>
            <w:vAlign w:val="center"/>
          </w:tcPr>
          <w:p w:rsidRPr="00315944" w:rsidR="00986298" w:rsidP="00315944" w:rsidRDefault="00986298" w14:paraId="31231CEE" w14:textId="1949A599">
            <w:r w:rsidRPr="00315944">
              <w:rPr>
                <w:color w:val="000000"/>
                <w:szCs w:val="18"/>
              </w:rPr>
              <w:t>19-mrt-25</w:t>
            </w:r>
          </w:p>
        </w:tc>
        <w:tc>
          <w:tcPr>
            <w:tcW w:w="1917" w:type="dxa"/>
            <w:vAlign w:val="bottom"/>
          </w:tcPr>
          <w:p w:rsidRPr="00315944" w:rsidR="00986298" w:rsidP="00315944" w:rsidRDefault="00986298" w14:paraId="2B1993D4" w14:textId="39629E32">
            <w:r w:rsidRPr="00315944">
              <w:rPr>
                <w:color w:val="000000"/>
                <w:szCs w:val="18"/>
              </w:rPr>
              <w:t>24.645 vleeskalkoenen</w:t>
            </w:r>
          </w:p>
        </w:tc>
        <w:tc>
          <w:tcPr>
            <w:tcW w:w="1918" w:type="dxa"/>
            <w:vAlign w:val="bottom"/>
          </w:tcPr>
          <w:p w:rsidRPr="00315944" w:rsidR="00986298" w:rsidP="00315944" w:rsidRDefault="00986298" w14:paraId="0F48FCCB" w14:textId="175BC62C">
            <w:r w:rsidRPr="00315944">
              <w:rPr>
                <w:color w:val="000000"/>
                <w:szCs w:val="18"/>
              </w:rPr>
              <w:t> </w:t>
            </w:r>
          </w:p>
        </w:tc>
      </w:tr>
      <w:tr w:rsidRPr="00315944" w:rsidR="00986298" w:rsidTr="005E5012" w14:paraId="60AEB7F1" w14:textId="77777777">
        <w:tc>
          <w:tcPr>
            <w:tcW w:w="1917" w:type="dxa"/>
            <w:vAlign w:val="center"/>
          </w:tcPr>
          <w:p w:rsidRPr="00315944" w:rsidR="00986298" w:rsidP="00315944" w:rsidRDefault="00986298" w14:paraId="4599C80E" w14:textId="36CE4FF1">
            <w:r w:rsidRPr="00315944">
              <w:rPr>
                <w:szCs w:val="18"/>
              </w:rPr>
              <w:t>Salmonella Enteritidis</w:t>
            </w:r>
          </w:p>
        </w:tc>
        <w:tc>
          <w:tcPr>
            <w:tcW w:w="1917" w:type="dxa"/>
            <w:vAlign w:val="center"/>
          </w:tcPr>
          <w:p w:rsidRPr="00315944" w:rsidR="00986298" w:rsidP="00315944" w:rsidRDefault="00986298" w14:paraId="379C8858" w14:textId="23DD8EBE">
            <w:r w:rsidRPr="00315944">
              <w:rPr>
                <w:szCs w:val="18"/>
              </w:rPr>
              <w:t>17-mrt-25</w:t>
            </w:r>
          </w:p>
        </w:tc>
        <w:tc>
          <w:tcPr>
            <w:tcW w:w="1917" w:type="dxa"/>
            <w:vAlign w:val="bottom"/>
          </w:tcPr>
          <w:p w:rsidRPr="00315944" w:rsidR="00986298" w:rsidP="00315944" w:rsidRDefault="00986298" w14:paraId="0B2767D9" w14:textId="05B9DFBA">
            <w:r w:rsidRPr="00315944">
              <w:rPr>
                <w:szCs w:val="18"/>
              </w:rPr>
              <w:t>13.245 vleeskuikenouderdieren</w:t>
            </w:r>
          </w:p>
        </w:tc>
        <w:tc>
          <w:tcPr>
            <w:tcW w:w="1918" w:type="dxa"/>
            <w:vAlign w:val="bottom"/>
          </w:tcPr>
          <w:p w:rsidRPr="00315944" w:rsidR="00986298" w:rsidP="00315944" w:rsidRDefault="00986298" w14:paraId="01C79513" w14:textId="46C887BC">
            <w:r w:rsidRPr="00315944">
              <w:rPr>
                <w:szCs w:val="18"/>
              </w:rPr>
              <w:t>120.168 niet-ingelegde broedeieren</w:t>
            </w:r>
          </w:p>
        </w:tc>
      </w:tr>
    </w:tbl>
    <w:p w:rsidRPr="00315944" w:rsidR="00D31257" w:rsidP="00315944" w:rsidRDefault="00D31257" w14:paraId="4BE86E5A" w14:textId="77777777"/>
    <w:p w:rsidR="00315944" w:rsidP="00315944" w:rsidRDefault="00245374" w14:paraId="4B5FC7D8" w14:textId="77777777">
      <w:r w:rsidRPr="00315944">
        <w:t>23</w:t>
      </w:r>
    </w:p>
    <w:p w:rsidRPr="00315944" w:rsidR="00245374" w:rsidP="00315944" w:rsidRDefault="00245374" w14:paraId="538249DA" w14:textId="0F4E56AC">
      <w:r w:rsidRPr="00315944">
        <w:t>Hoeveel van de gemeten en/of uitgekeerde gewasschade in 2024 en 2025 in euro en procent was schade aan gewassen die direct bestemd waren voor menselijke consumptie en hoeveel van de schade was aan voor diervoeder bestemde gewassen?</w:t>
      </w:r>
    </w:p>
    <w:p w:rsidRPr="00315944" w:rsidR="00245374" w:rsidP="00315944" w:rsidRDefault="00245374" w14:paraId="48581BF1" w14:textId="77777777"/>
    <w:p w:rsidRPr="00315944" w:rsidR="00245374" w:rsidP="00315944" w:rsidRDefault="00245374" w14:paraId="7734CE08" w14:textId="77777777">
      <w:r w:rsidRPr="00315944">
        <w:t>Antwoord</w:t>
      </w:r>
    </w:p>
    <w:p w:rsidRPr="00315944" w:rsidR="00245374" w:rsidP="00315944" w:rsidRDefault="00245374" w14:paraId="3FD0EECF" w14:textId="16E435BC">
      <w:r w:rsidRPr="00315944">
        <w:t xml:space="preserve">De Rijksoverheid beschikt niet over registratiegegevens van gemeten en/of uitgekeerde gewasschades, ook niet van de verzekerde gewasschades vanuit de gesubsidieerde Brede weersverzekering die door marktpartijen wordt aangeboden. </w:t>
      </w:r>
    </w:p>
    <w:p w:rsidRPr="00315944" w:rsidR="00245374" w:rsidP="00315944" w:rsidRDefault="00245374" w14:paraId="4D66563D" w14:textId="77777777"/>
    <w:p w:rsidR="00315944" w:rsidP="00315944" w:rsidRDefault="00245374" w14:paraId="54047BE5" w14:textId="77777777">
      <w:r w:rsidRPr="00315944">
        <w:t>24</w:t>
      </w:r>
    </w:p>
    <w:p w:rsidRPr="00315944" w:rsidR="00245374" w:rsidP="00315944" w:rsidRDefault="00245374" w14:paraId="6A07303C" w14:textId="4B3F3C98">
      <w:r w:rsidRPr="00315944">
        <w:t>Hoeveel katten werden in 2023, 2024 en 2025 afgeschoten?</w:t>
      </w:r>
    </w:p>
    <w:p w:rsidRPr="00315944" w:rsidR="00245374" w:rsidP="00315944" w:rsidRDefault="00245374" w14:paraId="30D251FA" w14:textId="77777777"/>
    <w:p w:rsidRPr="00315944" w:rsidR="00245374" w:rsidP="00315944" w:rsidRDefault="00245374" w14:paraId="0F9FB80B" w14:textId="77777777">
      <w:r w:rsidRPr="00315944">
        <w:t>Antwoord</w:t>
      </w:r>
    </w:p>
    <w:p w:rsidRPr="00315944" w:rsidR="00245374" w:rsidP="00315944" w:rsidRDefault="00245374" w14:paraId="7D6437C3" w14:textId="77777777">
      <w:r w:rsidRPr="00315944">
        <w:t xml:space="preserve">LVVN beschikt niet over deze gegevens omdat het faunabeleid is gedecentraliseerd naar de provincies. Voor deze informatie kunt u terecht bij de desbetreffende faunabeheereenheid van de provincie. Faunabeheereenheden publiceren jaarlijks hun jaarverslagen waarin onder andere afschotgegevens zijn opgenomen. </w:t>
      </w:r>
    </w:p>
    <w:p w:rsidRPr="00315944" w:rsidR="00245374" w:rsidP="00315944" w:rsidRDefault="00245374" w14:paraId="08BC35C5" w14:textId="77777777"/>
    <w:p w:rsidR="00315944" w:rsidP="00315944" w:rsidRDefault="00245374" w14:paraId="51981A34" w14:textId="77777777">
      <w:r w:rsidRPr="00315944">
        <w:t>25</w:t>
      </w:r>
    </w:p>
    <w:p w:rsidRPr="00315944" w:rsidR="00245374" w:rsidP="00315944" w:rsidRDefault="00245374" w14:paraId="376778D8" w14:textId="62EDA321">
      <w:r w:rsidRPr="00315944">
        <w:t>Hoeveel kangoeroevlees werd er in 2024 en 2025 geïmporteerd? Hoeveel bleef daarvan in Nederland? Waar werd de rest naar geëxporteerd?</w:t>
      </w:r>
    </w:p>
    <w:p w:rsidRPr="00315944" w:rsidR="00245374" w:rsidP="00315944" w:rsidRDefault="00245374" w14:paraId="1793CBBD" w14:textId="77777777"/>
    <w:p w:rsidRPr="00315944" w:rsidR="00245374" w:rsidP="00315944" w:rsidRDefault="00245374" w14:paraId="1BFBE043" w14:textId="77777777">
      <w:r w:rsidRPr="00315944">
        <w:t>Antwoord</w:t>
      </w:r>
    </w:p>
    <w:p w:rsidRPr="00315944" w:rsidR="00245374" w:rsidP="00315944" w:rsidRDefault="00245374" w14:paraId="28D73293" w14:textId="77777777">
      <w:r w:rsidRPr="00315944">
        <w:t xml:space="preserve">In 2024 zijn 12 zendingen met in totaal 189 ton kangoeroevlees geïmporteerd. Hiervan waren 11 zendingen bestemd voor Nederland. 1 zending was bestemd voor Frankrijk. In 2025 zijn 3 zendingen met in totaal 53 ton kangoeroevlees geïmporteerd. Hiervan waren alle drie zendingen bestemd voor Nederland. </w:t>
      </w:r>
    </w:p>
    <w:p w:rsidRPr="00315944" w:rsidR="00245374" w:rsidP="00315944" w:rsidRDefault="00245374" w14:paraId="62BBE8C6" w14:textId="77777777"/>
    <w:p w:rsidR="00315944" w:rsidP="00315944" w:rsidRDefault="00245374" w14:paraId="7D76613F" w14:textId="77777777">
      <w:r w:rsidRPr="00315944">
        <w:t>26</w:t>
      </w:r>
    </w:p>
    <w:p w:rsidRPr="00315944" w:rsidR="00245374" w:rsidP="00315944" w:rsidRDefault="00245374" w14:paraId="5DDDD6AF" w14:textId="6C6BC521">
      <w:r w:rsidRPr="00315944">
        <w:t>Hoeveel foie gras, angora, levend geplukt dons en levende kreeften en krabben werden er in 2024 en 2025 in Nederland geïmporteerd en waar vandaan?</w:t>
      </w:r>
    </w:p>
    <w:p w:rsidRPr="00315944" w:rsidR="00245374" w:rsidP="00315944" w:rsidRDefault="00245374" w14:paraId="2281E0DA" w14:textId="77777777"/>
    <w:p w:rsidRPr="00315944" w:rsidR="00245374" w:rsidP="00315944" w:rsidRDefault="00245374" w14:paraId="6B9BC689" w14:textId="77777777">
      <w:r w:rsidRPr="00315944">
        <w:t>Antwoord</w:t>
      </w:r>
    </w:p>
    <w:p w:rsidR="00245374" w:rsidP="00315944" w:rsidRDefault="00245374" w14:paraId="2817AC84" w14:textId="5958DAB0">
      <w:r w:rsidRPr="00315944">
        <w:t>In 2024 en 2025 is geen foie gras geïmporteerd. Angora wordt niet als zodanig geregistreerd in importstatistieken. Hierover zijn geen gegevens bekend.</w:t>
      </w:r>
    </w:p>
    <w:p w:rsidRPr="00315944" w:rsidR="00315944" w:rsidP="00315944" w:rsidRDefault="00315944" w14:paraId="623F087D" w14:textId="77777777"/>
    <w:p w:rsidR="00245374" w:rsidP="00315944" w:rsidRDefault="00245374" w14:paraId="2F421A1F" w14:textId="77777777">
      <w:r w:rsidRPr="00315944">
        <w:t>In 2024 zijn er drie zendingen met in totaal 10 ton dons geïmporteerd. In 2025 zijn er tot 1 mei drie zendingen met in totaal zes ton dons geïmporteerd. Alle dons is afkomstig uit China. Het is niet bekend of dit levend geplukt dons betreft.</w:t>
      </w:r>
    </w:p>
    <w:p w:rsidRPr="00315944" w:rsidR="00315944" w:rsidP="00315944" w:rsidRDefault="00315944" w14:paraId="730FFB45" w14:textId="77777777"/>
    <w:p w:rsidR="00245374" w:rsidP="00315944" w:rsidRDefault="00245374" w14:paraId="15F0ECC2" w14:textId="77777777">
      <w:r w:rsidRPr="00315944">
        <w:t xml:space="preserve">Er werden in 2024 244 zendingen met in totaal ongeveer 50.000 krabben geïmporteerd uit derde landen, niet bestemd voor consumptie. Er werden in 2025 tot 1 mei 47 zendingen met in totaal  ongeveer 9.500 krabben geïmporteerd uit derde landen, niet bestemd voor consumptie. Deze krabben zijn voornamelijk afkomstig uit de Filipijnen, Indonesië en Singapore. Daarnaast zijn in 2024 twee zendingen levende krabben geïmporteerd voor de consumptie (0,6 ton). </w:t>
      </w:r>
    </w:p>
    <w:p w:rsidRPr="00315944" w:rsidR="00315944" w:rsidP="00315944" w:rsidRDefault="00315944" w14:paraId="1D37DEAA" w14:textId="77777777"/>
    <w:p w:rsidRPr="00315944" w:rsidR="00245374" w:rsidP="00315944" w:rsidRDefault="00245374" w14:paraId="56B78B9E" w14:textId="77777777">
      <w:r w:rsidRPr="00315944">
        <w:t xml:space="preserve">Er werden in 2024 114 zendingen met in totaal ongeveer 38.000 kreeften geïmporteerd uit derde landen, niet bestemd voor consumptie. Er werden in 2025 tot 1 mei 23 zendingen met in totaal ongeveer 12.000 kreeften geïmporteerd uit derde landen, niet bestemd voor consumptie. Deze kreeften zijn voornamelijk afkomstig uit de Filipijnen en Indonesië. Daarnaast zijn in 2024 49 zendingen levende kreeften geïmporteerd voor de consumptie (66 ton) uit Canada. In 2025 zijn er tot 1 mei in totaal 9 zendingen (6 ton) levende kreeften geïmporteerd uit o.a. Canada en de USA. </w:t>
      </w:r>
    </w:p>
    <w:p w:rsidRPr="00315944" w:rsidR="00245374" w:rsidP="00315944" w:rsidRDefault="00245374" w14:paraId="5A740EA1" w14:textId="77777777"/>
    <w:p w:rsidR="00315944" w:rsidP="00315944" w:rsidRDefault="00245374" w14:paraId="796ABCC0" w14:textId="77777777">
      <w:r w:rsidRPr="00315944">
        <w:t>27</w:t>
      </w:r>
    </w:p>
    <w:p w:rsidRPr="00315944" w:rsidR="00245374" w:rsidP="00315944" w:rsidRDefault="00245374" w14:paraId="31621559" w14:textId="480EC364">
      <w:r w:rsidRPr="00315944">
        <w:t>Hoeveel dieren werden in 2023, 2024 en 2025 hoogzwanger aangevoerd voor de slacht, uitgesplitst naar soort?</w:t>
      </w:r>
    </w:p>
    <w:p w:rsidRPr="00315944" w:rsidR="00245374" w:rsidP="00315944" w:rsidRDefault="00245374" w14:paraId="1AD9CF86" w14:textId="77777777"/>
    <w:p w:rsidRPr="00315944" w:rsidR="00245374" w:rsidP="00315944" w:rsidRDefault="00245374" w14:paraId="30FB1981" w14:textId="77777777">
      <w:r w:rsidRPr="00315944">
        <w:t>Antwoord</w:t>
      </w:r>
    </w:p>
    <w:p w:rsidRPr="00315944" w:rsidR="00245374" w:rsidP="00315944" w:rsidRDefault="00245374" w14:paraId="2C0E2AD4" w14:textId="77777777">
      <w:r w:rsidRPr="00315944">
        <w:t>De NVWA houdt niet bij hoeveel hoogdrachtige dieren worden aangevoerd voor de slacht uitgesplitst naar soort. De NVWA heeft in 2023, 2024 en in Q1 van 2025 in slachthuizen respectievelijk 114, 121 en 46 bevindingen gedaan van dieren die vermoedelijk &gt; 90% drachtig waren. Dit betreft vrijwel uitsluitend runderen.</w:t>
      </w:r>
    </w:p>
    <w:p w:rsidRPr="00315944" w:rsidR="00D31257" w:rsidP="00315944" w:rsidRDefault="00D31257" w14:paraId="3DC36CB3" w14:textId="77777777"/>
    <w:p w:rsidR="00315944" w:rsidP="00315944" w:rsidRDefault="00D31257" w14:paraId="3B6AEC4B" w14:textId="77777777">
      <w:r w:rsidRPr="00315944">
        <w:t>28</w:t>
      </w:r>
    </w:p>
    <w:p w:rsidRPr="00315944" w:rsidR="00D31257" w:rsidP="00315944" w:rsidRDefault="00D31257" w14:paraId="0D2DED97" w14:textId="71789EA4">
      <w:r w:rsidRPr="00315944">
        <w:t>Hoeveel pluimvee, uitgesplitst naar soort, zijn er in 2024 en 2025 ante mortem en post mortem afgekeurd voor menselijke consumptie? Hoeveel is dat van het totaal? Wat waren de redenen? Hoeveel pluimvee, uitgesplitst naar soort was 'dead on arrival' (DOA )in 2024 en 2025?</w:t>
      </w:r>
    </w:p>
    <w:p w:rsidRPr="00315944" w:rsidR="00D31257" w:rsidP="00315944" w:rsidRDefault="00D31257" w14:paraId="3600762C" w14:textId="77777777"/>
    <w:p w:rsidRPr="00315944" w:rsidR="00D31257" w:rsidP="00315944" w:rsidRDefault="00D31257" w14:paraId="4AC2584A" w14:textId="6723F405">
      <w:r w:rsidRPr="00315944">
        <w:t xml:space="preserve">Antwoord </w:t>
      </w:r>
    </w:p>
    <w:p w:rsidRPr="00315944" w:rsidR="00E96D43" w:rsidP="00315944" w:rsidRDefault="00E96D43" w14:paraId="3346D824" w14:textId="77777777">
      <w:pPr>
        <w:rPr>
          <w:szCs w:val="18"/>
        </w:rPr>
      </w:pPr>
      <w:r w:rsidRPr="00315944">
        <w:rPr>
          <w:szCs w:val="18"/>
        </w:rPr>
        <w:t xml:space="preserve">De NVWA houdt geen gegevens bij van het pluimvee dat bij de ante mortem keuring is afgekeurd voor menselijke consumptie. De NVWA houdt wel gegevens bij van het aantal dood aangevoerde dieren en de bij de post mortem keuring voor menselijke consumptie afgekeurde dieren. Alleen de afkeuringen bij de post mortem keuring worden uitgesplitst naar diersoort bijgehouden. </w:t>
      </w:r>
    </w:p>
    <w:p w:rsidRPr="00315944" w:rsidR="00E96D43" w:rsidP="00315944" w:rsidRDefault="00E96D43" w14:paraId="3FDEAA8E" w14:textId="77777777">
      <w:pPr>
        <w:rPr>
          <w:szCs w:val="18"/>
        </w:rPr>
      </w:pPr>
      <w:r w:rsidRPr="00315944">
        <w:rPr>
          <w:szCs w:val="18"/>
        </w:rPr>
        <w:t xml:space="preserve">In 2024 zijn volgens gegevens van de NVWA in totaal 508,5 miljoen dieren op de pluimveeslachthuizen aangevoerd, waarvan 491.136 dieren (0,1%) dood werden aangevoerd en niet voor verdere verwerking in aanmerking kwamen. </w:t>
      </w:r>
      <w:r w:rsidRPr="00315944">
        <w:br/>
      </w:r>
      <w:r w:rsidRPr="00315944">
        <w:rPr>
          <w:szCs w:val="18"/>
        </w:rPr>
        <w:t xml:space="preserve">Van de 508 miljoen levend aangevoerde dieren werden 4,6 miljoen dieren (0,9%) afgekeurd voor menselijke consumptie bij de post mortem keuring. Redenen voor afkeuring zijn o.a. afwijkende geur / kleur / consistentie of huidafwijkingen. </w:t>
      </w:r>
    </w:p>
    <w:p w:rsidRPr="00315944" w:rsidR="00E96D43" w:rsidP="00315944" w:rsidRDefault="00E96D43" w14:paraId="5C41DC61" w14:textId="475AF8FF">
      <w:pPr>
        <w:rPr>
          <w:szCs w:val="18"/>
        </w:rPr>
      </w:pPr>
      <w:r w:rsidRPr="00315944">
        <w:rPr>
          <w:szCs w:val="18"/>
        </w:rPr>
        <w:t xml:space="preserve">In 2025 zijn tot 1 mei volgens gegevens van de NVWA in totaal ongeveer 174 miljoen dieren op de pluimveeslachthuizen aangevoerd, waarvan 171.174 dieren (0,1%) dood werden aangevoerd en niet voor verdere verwerking in aanmerking kwamen. </w:t>
      </w:r>
      <w:r w:rsidRPr="00315944">
        <w:br/>
      </w:r>
      <w:r w:rsidRPr="00315944">
        <w:rPr>
          <w:szCs w:val="18"/>
        </w:rPr>
        <w:t>Van de ongeveer 174 miljoen levend aangevoerde dieren werden ongeveer 1,5</w:t>
      </w:r>
      <w:r w:rsidR="00315944">
        <w:rPr>
          <w:szCs w:val="18"/>
        </w:rPr>
        <w:t> </w:t>
      </w:r>
      <w:r w:rsidRPr="00315944">
        <w:rPr>
          <w:szCs w:val="18"/>
        </w:rPr>
        <w:t>miljoen dieren (0,9%) afgekeurd voor menselijke consumptie bij de post mortem keuring. Redenen voor afkeuring zijn o.a. afwijkende geur / kleur / consistentie of huidafwijkingen.</w:t>
      </w:r>
      <w:r w:rsidRPr="00315944">
        <w:rPr>
          <w:b/>
          <w:bCs/>
          <w:szCs w:val="18"/>
        </w:rPr>
        <w:t xml:space="preserve"> </w:t>
      </w:r>
    </w:p>
    <w:p w:rsidRPr="00315944" w:rsidR="00D31257" w:rsidP="00315944" w:rsidRDefault="00986298" w14:paraId="4A701561" w14:textId="7B9D0BBF">
      <w:r w:rsidRPr="00315944">
        <w:rPr>
          <w:b/>
          <w:bCs/>
          <w:noProof/>
          <w:szCs w:val="18"/>
        </w:rPr>
        <w:drawing>
          <wp:inline distT="0" distB="0" distL="0" distR="0" wp14:anchorId="52D88FD4" wp14:editId="605B234B">
            <wp:extent cx="4780915" cy="1444498"/>
            <wp:effectExtent l="0" t="0" r="635" b="3810"/>
            <wp:docPr id="201073703"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73703" name="Afbeelding 1" descr="Afbeelding met tekst, schermopname, nummer, Lettertype&#10;&#10;Door AI gegenereerde inhoud is mogelijk onjuist."/>
                    <pic:cNvPicPr/>
                  </pic:nvPicPr>
                  <pic:blipFill>
                    <a:blip r:embed="rId7"/>
                    <a:stretch>
                      <a:fillRect/>
                    </a:stretch>
                  </pic:blipFill>
                  <pic:spPr>
                    <a:xfrm>
                      <a:off x="0" y="0"/>
                      <a:ext cx="4780915" cy="1444498"/>
                    </a:xfrm>
                    <a:prstGeom prst="rect">
                      <a:avLst/>
                    </a:prstGeom>
                  </pic:spPr>
                </pic:pic>
              </a:graphicData>
            </a:graphic>
          </wp:inline>
        </w:drawing>
      </w:r>
    </w:p>
    <w:p w:rsidRPr="00315944" w:rsidR="00D31257" w:rsidP="00315944" w:rsidRDefault="00D31257" w14:paraId="48F10AE5" w14:textId="77777777">
      <w:r w:rsidRPr="00315944">
        <w:t xml:space="preserve"> </w:t>
      </w:r>
    </w:p>
    <w:p w:rsidRPr="00315944" w:rsidR="00D31257" w:rsidP="00315944" w:rsidRDefault="00986298" w14:paraId="623BD92B" w14:textId="6DB4FB4A">
      <w:r w:rsidRPr="00315944">
        <w:rPr>
          <w:b/>
          <w:bCs/>
          <w:noProof/>
          <w:szCs w:val="18"/>
        </w:rPr>
        <w:drawing>
          <wp:inline distT="0" distB="0" distL="0" distR="0" wp14:anchorId="53193BD2" wp14:editId="200CFA86">
            <wp:extent cx="4780915" cy="1444498"/>
            <wp:effectExtent l="0" t="0" r="635" b="3810"/>
            <wp:docPr id="2034485092" name="Afbeelding 1" descr="Afbeelding met tekst, schermopname, nummer, Lettertyp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485092" name="Afbeelding 1" descr="Afbeelding met tekst, schermopname, nummer, Lettertype&#10;&#10;Door AI gegenereerde inhoud is mogelijk onjuist."/>
                    <pic:cNvPicPr/>
                  </pic:nvPicPr>
                  <pic:blipFill>
                    <a:blip r:embed="rId8"/>
                    <a:stretch>
                      <a:fillRect/>
                    </a:stretch>
                  </pic:blipFill>
                  <pic:spPr>
                    <a:xfrm>
                      <a:off x="0" y="0"/>
                      <a:ext cx="4780915" cy="1444498"/>
                    </a:xfrm>
                    <a:prstGeom prst="rect">
                      <a:avLst/>
                    </a:prstGeom>
                  </pic:spPr>
                </pic:pic>
              </a:graphicData>
            </a:graphic>
          </wp:inline>
        </w:drawing>
      </w:r>
    </w:p>
    <w:p w:rsidRPr="00315944" w:rsidR="00D31257" w:rsidP="00315944" w:rsidRDefault="00D31257" w14:paraId="2D0728A1" w14:textId="77777777">
      <w:r w:rsidRPr="00315944">
        <w:t xml:space="preserve"> </w:t>
      </w:r>
    </w:p>
    <w:p w:rsidR="00315944" w:rsidP="00315944" w:rsidRDefault="00E96D43" w14:paraId="18A94F5A" w14:textId="77777777">
      <w:r w:rsidRPr="00315944">
        <w:t>29</w:t>
      </w:r>
    </w:p>
    <w:p w:rsidRPr="00315944" w:rsidR="00E96D43" w:rsidP="00315944" w:rsidRDefault="00E96D43" w14:paraId="396840E2" w14:textId="3C36AD76">
      <w:r w:rsidRPr="00315944">
        <w:t>Hoeveel struisvogels worden er jaarlijks in Nederland gehouden/geslacht in 2024 en 2025? In hoeveel slachthuizen?</w:t>
      </w:r>
    </w:p>
    <w:p w:rsidRPr="00315944" w:rsidR="00E96D43" w:rsidP="00315944" w:rsidRDefault="00E96D43" w14:paraId="6F8DF757" w14:textId="77777777"/>
    <w:p w:rsidRPr="00315944" w:rsidR="00E96D43" w:rsidP="00315944" w:rsidRDefault="00E96D43" w14:paraId="3456AB42" w14:textId="77777777">
      <w:r w:rsidRPr="00315944">
        <w:t>Antwoord</w:t>
      </w:r>
    </w:p>
    <w:p w:rsidRPr="00315944" w:rsidR="00E96D43" w:rsidP="00315944" w:rsidRDefault="00E96D43" w14:paraId="7AED996C" w14:textId="2DB1E19E">
      <w:r w:rsidRPr="00315944">
        <w:t>In 2024 zijn 53 loopvogels geslacht en t/m 1 mei 2025 zijn dat er 14. Deze loopvogels zijn geslacht in twee slachthuizen.</w:t>
      </w:r>
      <w:r w:rsidRPr="00315944" w:rsidR="004B2758">
        <w:t xml:space="preserve"> </w:t>
      </w:r>
      <w:r w:rsidRPr="00315944">
        <w:t>Er zijn bij RVO 2 houders van struisvogels die gecombineerde Opgave hebben gedaan met in totaal 28</w:t>
      </w:r>
      <w:r w:rsidR="00315944">
        <w:t> </w:t>
      </w:r>
      <w:r w:rsidRPr="00315944">
        <w:t xml:space="preserve">struisvogels. </w:t>
      </w:r>
    </w:p>
    <w:p w:rsidRPr="00315944" w:rsidR="00E96D43" w:rsidP="00315944" w:rsidRDefault="00E96D43" w14:paraId="0823CA6F" w14:textId="77777777"/>
    <w:p w:rsidR="00315944" w:rsidP="00315944" w:rsidRDefault="00E96D43" w14:paraId="495838DB" w14:textId="77777777">
      <w:r w:rsidRPr="00315944">
        <w:t>30</w:t>
      </w:r>
    </w:p>
    <w:p w:rsidRPr="00315944" w:rsidR="00E96D43" w:rsidP="00315944" w:rsidRDefault="00E96D43" w14:paraId="6019C416" w14:textId="601CBBA9">
      <w:r w:rsidRPr="00315944">
        <w:t>Hoeveel parelhoenders, kwartels en fazanten worden er jaarlijks in Nederland gehouden of geslacht in 2024 en 2025? In hoeveel slachthuizen?</w:t>
      </w:r>
    </w:p>
    <w:p w:rsidRPr="00315944" w:rsidR="00E96D43" w:rsidP="00315944" w:rsidRDefault="00E96D43" w14:paraId="57846FEF" w14:textId="77777777"/>
    <w:p w:rsidRPr="00315944" w:rsidR="00E96D43" w:rsidP="00315944" w:rsidRDefault="00E96D43" w14:paraId="0EC70BE7" w14:textId="77777777">
      <w:r w:rsidRPr="00315944">
        <w:t>Antwoord</w:t>
      </w:r>
    </w:p>
    <w:p w:rsidRPr="00315944" w:rsidR="00E96D43" w:rsidP="00315944" w:rsidRDefault="00E96D43" w14:paraId="05205BDD" w14:textId="77777777">
      <w:r w:rsidRPr="00315944">
        <w:t xml:space="preserve">In 2024 en tot 1 mei 2025 zijn er volgens gegevens van de NVWA in Nederland geen parelhoenders, kwartels of fazanten geslacht in erkende slachthuizen. Uit de gecombineerde Opgave 2025 zijn er 6 houders van fazanten bekend met in totaal 1511 dieren. En 1 houder van helmparelhoenders met 10 dieren. </w:t>
      </w:r>
    </w:p>
    <w:p w:rsidRPr="00315944" w:rsidR="00E96D43" w:rsidP="00315944" w:rsidRDefault="00E96D43" w14:paraId="4570D094" w14:textId="77777777"/>
    <w:p w:rsidR="00315944" w:rsidP="00315944" w:rsidRDefault="00E96D43" w14:paraId="7E538EBD" w14:textId="77777777">
      <w:r w:rsidRPr="00315944">
        <w:t>31</w:t>
      </w:r>
    </w:p>
    <w:p w:rsidRPr="00315944" w:rsidR="00E96D43" w:rsidP="00315944" w:rsidRDefault="00E96D43" w14:paraId="13FE8673" w14:textId="45057B2F">
      <w:r w:rsidRPr="00315944">
        <w:t>Hoeveel illegale slachthuizen of slachtplaatsen zijn er in 2024 en 2025 ontdekt? Hoe is daar tegen opgetreden?</w:t>
      </w:r>
    </w:p>
    <w:p w:rsidRPr="00315944" w:rsidR="00E96D43" w:rsidP="00315944" w:rsidRDefault="00E96D43" w14:paraId="2678A499" w14:textId="77777777"/>
    <w:p w:rsidRPr="00315944" w:rsidR="00E96D43" w:rsidP="00315944" w:rsidRDefault="00E96D43" w14:paraId="7D4F4B9C" w14:textId="77777777">
      <w:r w:rsidRPr="00315944">
        <w:t>Antwoord</w:t>
      </w:r>
    </w:p>
    <w:p w:rsidRPr="00A569A6" w:rsidR="004C0FA2" w:rsidP="004C0FA2" w:rsidRDefault="004C0FA2" w14:paraId="0DD9EDDD" w14:textId="2FD5451E">
      <w:r w:rsidRPr="00CE5D2E">
        <w:t xml:space="preserve">In 2024 zijn tijdens het offerfeest twee illegale slachterijen ontdekt. In het ene geval is een bestuurlijke boete opgemaakt en in het andere geval is een proces-verbaal opgemaakt. </w:t>
      </w:r>
      <w:r w:rsidR="00A01601">
        <w:t>In 2025 werden op 23 mei</w:t>
      </w:r>
      <w:r w:rsidR="00A01601">
        <w:rPr>
          <w:rStyle w:val="Voetnootmarkering"/>
        </w:rPr>
        <w:footnoteReference w:id="2"/>
      </w:r>
      <w:r w:rsidR="00A01601">
        <w:t xml:space="preserve"> en op 6 juni</w:t>
      </w:r>
      <w:r w:rsidR="00A01601">
        <w:rPr>
          <w:rStyle w:val="Voetnootmarkering"/>
        </w:rPr>
        <w:footnoteReference w:id="3"/>
      </w:r>
      <w:r w:rsidR="00A01601">
        <w:t xml:space="preserve"> illegale slachterijen ontdekt. De onderzoeken lopen nog.</w:t>
      </w:r>
    </w:p>
    <w:p w:rsidRPr="00315944" w:rsidR="004C0FA2" w:rsidP="00315944" w:rsidRDefault="004C0FA2" w14:paraId="3CBEC74D" w14:textId="77777777"/>
    <w:p w:rsidR="00315944" w:rsidP="00315944" w:rsidRDefault="00E96D43" w14:paraId="22CADC0F" w14:textId="77777777">
      <w:r w:rsidRPr="00315944">
        <w:t>32</w:t>
      </w:r>
    </w:p>
    <w:p w:rsidRPr="00315944" w:rsidR="00E96D43" w:rsidP="00315944" w:rsidRDefault="00E96D43" w14:paraId="7A4729CB" w14:textId="02200E22">
      <w:r w:rsidRPr="00315944">
        <w:t>Hoeveel landbouwdieren werden in 2024 en 2025 als luchtvracht vervoerd uitgesplitst naar soort?</w:t>
      </w:r>
    </w:p>
    <w:p w:rsidRPr="00315944" w:rsidR="00E96D43" w:rsidP="00315944" w:rsidRDefault="00E96D43" w14:paraId="171B4CE8" w14:textId="77777777"/>
    <w:p w:rsidRPr="00315944" w:rsidR="00E96D43" w:rsidP="00315944" w:rsidRDefault="00E96D43" w14:paraId="0D621303" w14:textId="77777777">
      <w:r w:rsidRPr="00315944">
        <w:t>Antwoord</w:t>
      </w:r>
    </w:p>
    <w:p w:rsidRPr="00315944" w:rsidR="00E96D43" w:rsidP="00315944" w:rsidRDefault="00E96D43" w14:paraId="06800C72" w14:textId="77777777">
      <w:r w:rsidRPr="00315944">
        <w:t>In 2024 zijn voor export naar landen buiten de Europese Unie ruim 11,5 miljoen eendagskuikens per luchtvracht vervoerd. In 2025 zijn voor export naar landen buiten de Europese Unie ruim 3,5 miljoen eendagskuikens en 200 fok- en gebruiksrunderen als luchtvracht vervoerd.</w:t>
      </w:r>
    </w:p>
    <w:p w:rsidRPr="00315944" w:rsidR="00E96D43" w:rsidP="00315944" w:rsidRDefault="00E96D43" w14:paraId="796A2749" w14:textId="77777777"/>
    <w:p w:rsidR="00315944" w:rsidP="00315944" w:rsidRDefault="00E96D43" w14:paraId="450ED532" w14:textId="77777777">
      <w:r w:rsidRPr="00315944">
        <w:t>33</w:t>
      </w:r>
    </w:p>
    <w:p w:rsidRPr="00315944" w:rsidR="00E96D43" w:rsidP="00315944" w:rsidRDefault="00E96D43" w14:paraId="78720C5C" w14:textId="2310580E">
      <w:r w:rsidRPr="00315944">
        <w:t>Hoeveel dieren kwamen in 2024 en 2025 om het leven bij het begeven van stalvloeren? Hoeveel van dergelijke ongelukken waren er in die jaren in totaal?</w:t>
      </w:r>
    </w:p>
    <w:p w:rsidRPr="00315944" w:rsidR="00E96D43" w:rsidP="00315944" w:rsidRDefault="00E96D43" w14:paraId="4A51148A" w14:textId="77777777"/>
    <w:p w:rsidRPr="00315944" w:rsidR="00E96D43" w:rsidP="00315944" w:rsidRDefault="00E96D43" w14:paraId="238DDA5C" w14:textId="77777777">
      <w:r w:rsidRPr="00315944">
        <w:t>Antwoord</w:t>
      </w:r>
    </w:p>
    <w:p w:rsidRPr="00315944" w:rsidR="00E96D43" w:rsidP="00315944" w:rsidRDefault="00E96D43" w14:paraId="13FEC84D" w14:textId="77777777">
      <w:r w:rsidRPr="00315944">
        <w:t xml:space="preserve">Uit navraag bij Brandweer Nederland en het Nederlands Instituut Publieke Veiligheid (NIPV) blijkt dat op dit moment geen landelijke registratie plaatsvindt van het aantal dierlijke slachtoffers als gevolg van gevaarlijke mestgassen, mestexplosies en het bezwijken van een stalvloer. Omdat de constructieve veiligheid van stalvloeren is geregeld in het Besluit Bouwwerken Leefomgeving, ben ik samen met mijn collega van Volkshuisvesting en Ruimtelijke Ordening (VRO) in overleg met Brandweer Nederland, de Vereniging van Nederlandse Gemeenten (VNG), NIPV en de NVWA om te verkennen hoe er landelijk meer inzicht kan komen in dit soort incidenten. </w:t>
      </w:r>
    </w:p>
    <w:p w:rsidRPr="00315944" w:rsidR="00E96D43" w:rsidP="00315944" w:rsidRDefault="00E96D43" w14:paraId="3056F363" w14:textId="77777777"/>
    <w:p w:rsidR="00315944" w:rsidP="00315944" w:rsidRDefault="00E96D43" w14:paraId="584DE044" w14:textId="77777777">
      <w:r w:rsidRPr="00315944">
        <w:t>34</w:t>
      </w:r>
    </w:p>
    <w:p w:rsidRPr="00315944" w:rsidR="00E96D43" w:rsidP="00315944" w:rsidRDefault="00E96D43" w14:paraId="12C3E666" w14:textId="31D52088">
      <w:r w:rsidRPr="00315944">
        <w:t>Hoe verhoudt het antibioticagebruik in de Nederlandse veehouderij zich tot medisch gebruik voor mensen en huisdieren (in kilo’s en percentage van totaal antibiotica gebruik in Nederland)?</w:t>
      </w:r>
    </w:p>
    <w:p w:rsidRPr="00315944" w:rsidR="00E96D43" w:rsidP="00315944" w:rsidRDefault="00E96D43" w14:paraId="006A8AD6" w14:textId="77777777"/>
    <w:p w:rsidRPr="00315944" w:rsidR="00E96D43" w:rsidP="00315944" w:rsidRDefault="00E96D43" w14:paraId="125CD490" w14:textId="77777777">
      <w:r w:rsidRPr="00315944">
        <w:t>Antwoord</w:t>
      </w:r>
    </w:p>
    <w:p w:rsidR="00E96D43" w:rsidP="00315944" w:rsidRDefault="00E96D43" w14:paraId="0E536139" w14:textId="77777777">
      <w:r w:rsidRPr="00315944">
        <w:t xml:space="preserve">De Autoriteit Diergeneemiddelen (SDa) monitort de gebruikte en verkochte hoeveelheid antibiotica bij dieren. In 2023 werd 116.542 kg aan massa actieve stof antibiotica verkocht in Nederland (SDa rapportage 2024). </w:t>
      </w:r>
    </w:p>
    <w:p w:rsidRPr="00315944" w:rsidR="00315944" w:rsidP="00315944" w:rsidRDefault="00315944" w14:paraId="366B3BF0" w14:textId="77777777"/>
    <w:p w:rsidR="00E96D43" w:rsidP="00315944" w:rsidRDefault="00E96D43" w14:paraId="2FC57C92" w14:textId="77777777">
      <w:r w:rsidRPr="00315944">
        <w:t xml:space="preserve">Gezelschapsdieren worden nog niet jaarlijks gemonitord. Vanaf 2030 is monitoring op het gebruik bij gezelschapsdieren verplicht volgens de Europese diergeneesmiddelenverordening (EU 2019/6). </w:t>
      </w:r>
    </w:p>
    <w:p w:rsidRPr="00315944" w:rsidR="00315944" w:rsidP="00315944" w:rsidRDefault="00315944" w14:paraId="6CC21801" w14:textId="77777777"/>
    <w:p w:rsidRPr="00315944" w:rsidR="00E96D43" w:rsidP="00315944" w:rsidRDefault="00E96D43" w14:paraId="4648B95A" w14:textId="77777777">
      <w:r w:rsidRPr="00315944">
        <w:t xml:space="preserve">In de humane gezondheidszorg wordt het antibioticagebruik bijgehouden met behulp van de zogenaamde DDD (Defined Daily Dose – gemiddelde dagelijks dosis per 1000 inwoners per dag), waardoor een directe vergelijking op basis van massa (in kilo’s) tussen het humaan en veterinair gebruik niet mogelijk is. </w:t>
      </w:r>
    </w:p>
    <w:p w:rsidRPr="00315944" w:rsidR="00E96D43" w:rsidP="00315944" w:rsidRDefault="00E96D43" w14:paraId="6EFB9EC0" w14:textId="77777777"/>
    <w:p w:rsidR="00315944" w:rsidP="00315944" w:rsidRDefault="00E96D43" w14:paraId="7775938F" w14:textId="77777777">
      <w:r w:rsidRPr="00315944">
        <w:t>35</w:t>
      </w:r>
    </w:p>
    <w:p w:rsidRPr="00315944" w:rsidR="00E96D43" w:rsidP="00315944" w:rsidRDefault="00E96D43" w14:paraId="4606273B" w14:textId="6C14DD2A">
      <w:r w:rsidRPr="00315944">
        <w:t>Hoeveel ééndagshaantjes worden er jaarlijks in Nederland gedood? Hoeveel daarvan voor de export van leghenkuikens?</w:t>
      </w:r>
    </w:p>
    <w:p w:rsidRPr="00315944" w:rsidR="00E96D43" w:rsidP="00315944" w:rsidRDefault="00E96D43" w14:paraId="751BE975" w14:textId="77777777"/>
    <w:p w:rsidRPr="00315944" w:rsidR="00E96D43" w:rsidP="00315944" w:rsidRDefault="00E96D43" w14:paraId="4AD82457" w14:textId="77777777">
      <w:r w:rsidRPr="00315944">
        <w:t>Antwoord</w:t>
      </w:r>
    </w:p>
    <w:p w:rsidR="00E96D43" w:rsidP="00315944" w:rsidRDefault="00E96D43" w14:paraId="7DFE1C64" w14:textId="51494545">
      <w:r w:rsidRPr="00315944">
        <w:t xml:space="preserve">Het doden van ééndagskuikens wordt niet geregistreerd. </w:t>
      </w:r>
    </w:p>
    <w:p w:rsidRPr="00315944" w:rsidR="003C55E8" w:rsidP="00315944" w:rsidRDefault="003C55E8" w14:paraId="38BE350B" w14:textId="77777777"/>
    <w:p w:rsidR="00315944" w:rsidP="00315944" w:rsidRDefault="00E96D43" w14:paraId="100BBD45" w14:textId="77777777">
      <w:r w:rsidRPr="00315944">
        <w:t>36</w:t>
      </w:r>
    </w:p>
    <w:p w:rsidRPr="00315944" w:rsidR="00E96D43" w:rsidP="00315944" w:rsidRDefault="00E96D43" w14:paraId="18943293" w14:textId="258F931E">
      <w:r w:rsidRPr="00315944">
        <w:t>Hoeveel vleeseenden hadden in 2025 toegang tot zwemwater? Hoe staat het met de pilot ‘poetswater’?</w:t>
      </w:r>
    </w:p>
    <w:p w:rsidRPr="00315944" w:rsidR="00E96D43" w:rsidP="00315944" w:rsidRDefault="00E96D43" w14:paraId="0864E9D4" w14:textId="77777777"/>
    <w:p w:rsidRPr="00315944" w:rsidR="00E96D43" w:rsidP="00315944" w:rsidRDefault="00E96D43" w14:paraId="226B14E0" w14:textId="77777777">
      <w:r w:rsidRPr="00315944">
        <w:t>Antwoord</w:t>
      </w:r>
    </w:p>
    <w:p w:rsidRPr="00315944" w:rsidR="00E96D43" w:rsidP="00315944" w:rsidRDefault="00E96D43" w14:paraId="010CAB52" w14:textId="74A6ABF2">
      <w:r w:rsidRPr="00315944">
        <w:t>Bij de registratie van vleeseendbedrijven vindt er geen registratie plaats van hoe de dieren worden gehouden. De pilot ‘poetswater’ is bij LVVN onbekend. Zoals gemeld in de brief aan de Kamer van 7 februari 2025 (Kamerstuk 28286, nr. 1380) is de sector geïnformeerd dat alle eendenhouderijen in Nederland verplicht zijn om uiterlijk in 2030 poetswater te verstrekken.</w:t>
      </w:r>
    </w:p>
    <w:p w:rsidRPr="00315944" w:rsidR="00D31257" w:rsidP="00315944" w:rsidRDefault="00D31257" w14:paraId="02C5B7E7" w14:textId="77777777"/>
    <w:p w:rsidR="00315944" w:rsidP="00315944" w:rsidRDefault="00D31257" w14:paraId="6E90597B" w14:textId="77777777">
      <w:r w:rsidRPr="00315944">
        <w:t>37</w:t>
      </w:r>
    </w:p>
    <w:p w:rsidRPr="00315944" w:rsidR="00D31257" w:rsidP="00315944" w:rsidRDefault="00D31257" w14:paraId="762CDD06" w14:textId="4A02F57B">
      <w:r w:rsidRPr="00315944">
        <w:t>Hoeveel koloniekooi bedrijven zijn er nog in Nederland? Hoeveel leghennen verblijven er nog in kooien? Hoeveel vleeskuikens?</w:t>
      </w:r>
    </w:p>
    <w:p w:rsidRPr="00315944" w:rsidR="00D31257" w:rsidP="00315944" w:rsidRDefault="00D31257" w14:paraId="322833A8" w14:textId="77777777"/>
    <w:p w:rsidRPr="00315944" w:rsidR="00E96D43" w:rsidP="00315944" w:rsidRDefault="00D31257" w14:paraId="39E1D2FE" w14:textId="77777777">
      <w:r w:rsidRPr="00315944">
        <w:t xml:space="preserve">Antwoord </w:t>
      </w:r>
    </w:p>
    <w:p w:rsidR="00D31257" w:rsidP="00315944" w:rsidRDefault="00D31257" w14:paraId="4B5283FB" w14:textId="55DDD283">
      <w:r w:rsidRPr="00315944">
        <w:t>Bij de Gecombineerde Opgave van 2025 zijn er in totaal 53 bedrijven die een vorm van kooihuisvesting hebben.</w:t>
      </w:r>
    </w:p>
    <w:p w:rsidRPr="00315944" w:rsidR="00315944" w:rsidP="00315944" w:rsidRDefault="00315944" w14:paraId="17887DA4" w14:textId="77777777"/>
    <w:tbl>
      <w:tblPr>
        <w:tblpPr w:leftFromText="141" w:rightFromText="141" w:vertAnchor="text"/>
        <w:tblW w:w="8357" w:type="dxa"/>
        <w:tblCellMar>
          <w:left w:w="0" w:type="dxa"/>
          <w:right w:w="0" w:type="dxa"/>
        </w:tblCellMar>
        <w:tblLook w:val="04A0" w:firstRow="1" w:lastRow="0" w:firstColumn="1" w:lastColumn="0" w:noHBand="0" w:noVBand="1"/>
      </w:tblPr>
      <w:tblGrid>
        <w:gridCol w:w="1691"/>
        <w:gridCol w:w="1276"/>
        <w:gridCol w:w="5390"/>
      </w:tblGrid>
      <w:tr w:rsidRPr="00315944" w:rsidR="00986298" w:rsidTr="00CC22A6" w14:paraId="6AC8077F" w14:textId="77777777">
        <w:tc>
          <w:tcPr>
            <w:tcW w:w="169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15944" w:rsidR="00986298" w:rsidP="00315944" w:rsidRDefault="00986298" w14:paraId="7D9A50C4" w14:textId="77777777">
            <w:pPr>
              <w:rPr>
                <w:b/>
                <w:bCs/>
                <w:szCs w:val="18"/>
              </w:rPr>
            </w:pPr>
            <w:r w:rsidRPr="00315944">
              <w:rPr>
                <w:b/>
                <w:bCs/>
                <w:szCs w:val="18"/>
              </w:rPr>
              <w:t>Houderijvorm</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986298" w:rsidP="00315944" w:rsidRDefault="00986298" w14:paraId="2419618C" w14:textId="77777777">
            <w:pPr>
              <w:rPr>
                <w:b/>
                <w:bCs/>
                <w:szCs w:val="18"/>
              </w:rPr>
            </w:pPr>
            <w:r w:rsidRPr="00315944">
              <w:rPr>
                <w:b/>
                <w:bCs/>
                <w:szCs w:val="18"/>
              </w:rPr>
              <w:t>Bedrijven</w:t>
            </w:r>
          </w:p>
        </w:tc>
        <w:tc>
          <w:tcPr>
            <w:tcW w:w="539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986298" w:rsidP="00315944" w:rsidRDefault="00986298" w14:paraId="7CBFF286" w14:textId="77777777">
            <w:pPr>
              <w:rPr>
                <w:b/>
                <w:bCs/>
                <w:szCs w:val="18"/>
              </w:rPr>
            </w:pPr>
            <w:r w:rsidRPr="00315944">
              <w:rPr>
                <w:b/>
                <w:bCs/>
                <w:szCs w:val="18"/>
              </w:rPr>
              <w:t>Gem. dieraantallen over 2024</w:t>
            </w:r>
          </w:p>
        </w:tc>
      </w:tr>
      <w:tr w:rsidRPr="00315944" w:rsidR="00986298" w:rsidTr="00CC22A6" w14:paraId="31881D16" w14:textId="77777777">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986298" w:rsidP="00315944" w:rsidRDefault="00986298" w14:paraId="16D4870E" w14:textId="77777777">
            <w:pPr>
              <w:rPr>
                <w:szCs w:val="18"/>
              </w:rPr>
            </w:pPr>
            <w:r w:rsidRPr="00315944">
              <w:rPr>
                <w:szCs w:val="18"/>
              </w:rPr>
              <w:t>Koloniekooi</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986298" w:rsidP="00315944" w:rsidRDefault="00986298" w14:paraId="724DD78F" w14:textId="77777777">
            <w:pPr>
              <w:rPr>
                <w:szCs w:val="18"/>
              </w:rPr>
            </w:pPr>
            <w:r w:rsidRPr="00315944">
              <w:rPr>
                <w:szCs w:val="18"/>
              </w:rPr>
              <w:t>36</w:t>
            </w:r>
          </w:p>
        </w:tc>
        <w:tc>
          <w:tcPr>
            <w:tcW w:w="539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986298" w:rsidP="00315944" w:rsidRDefault="00986298" w14:paraId="2F5380FC" w14:textId="77777777">
            <w:pPr>
              <w:rPr>
                <w:szCs w:val="18"/>
              </w:rPr>
            </w:pPr>
            <w:r w:rsidRPr="00315944">
              <w:rPr>
                <w:szCs w:val="18"/>
              </w:rPr>
              <w:t>4.033.059</w:t>
            </w:r>
          </w:p>
        </w:tc>
      </w:tr>
      <w:tr w:rsidRPr="00315944" w:rsidR="00986298" w:rsidTr="00CC22A6" w14:paraId="5FA3C40B" w14:textId="77777777">
        <w:tc>
          <w:tcPr>
            <w:tcW w:w="169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986298" w:rsidP="00315944" w:rsidRDefault="00986298" w14:paraId="4DD0B127" w14:textId="77777777">
            <w:pPr>
              <w:rPr>
                <w:szCs w:val="18"/>
              </w:rPr>
            </w:pPr>
            <w:r w:rsidRPr="00315944">
              <w:rPr>
                <w:szCs w:val="18"/>
              </w:rPr>
              <w:t>Overige Kooi</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986298" w:rsidP="00315944" w:rsidRDefault="00986298" w14:paraId="5A290F0A" w14:textId="77777777">
            <w:pPr>
              <w:rPr>
                <w:szCs w:val="18"/>
              </w:rPr>
            </w:pPr>
            <w:r w:rsidRPr="00315944">
              <w:rPr>
                <w:szCs w:val="18"/>
              </w:rPr>
              <w:t>17</w:t>
            </w:r>
          </w:p>
        </w:tc>
        <w:tc>
          <w:tcPr>
            <w:tcW w:w="539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986298" w:rsidP="00315944" w:rsidRDefault="00986298" w14:paraId="7432E5B8" w14:textId="77777777">
            <w:pPr>
              <w:rPr>
                <w:szCs w:val="18"/>
              </w:rPr>
            </w:pPr>
            <w:r w:rsidRPr="00315944">
              <w:rPr>
                <w:szCs w:val="18"/>
              </w:rPr>
              <w:t>1.150.235</w:t>
            </w:r>
          </w:p>
        </w:tc>
      </w:tr>
    </w:tbl>
    <w:p w:rsidRPr="00315944" w:rsidR="00D31257" w:rsidP="00315944" w:rsidRDefault="00D31257" w14:paraId="7E3FCE0C" w14:textId="77777777"/>
    <w:p w:rsidR="00315944" w:rsidP="00315944" w:rsidRDefault="00E96D43" w14:paraId="67862A0C" w14:textId="77777777">
      <w:r w:rsidRPr="00315944">
        <w:t>38</w:t>
      </w:r>
    </w:p>
    <w:p w:rsidRPr="00315944" w:rsidR="00E96D43" w:rsidP="00315944" w:rsidRDefault="00E96D43" w14:paraId="48304058" w14:textId="6098F89B">
      <w:r w:rsidRPr="00315944">
        <w:t>Welk aantal en percentage leghennen bevindt zich in scharrelschuur zonder uitloop?</w:t>
      </w:r>
    </w:p>
    <w:p w:rsidRPr="00315944" w:rsidR="00E96D43" w:rsidP="00315944" w:rsidRDefault="00E96D43" w14:paraId="7E214828" w14:textId="77777777"/>
    <w:p w:rsidRPr="00315944" w:rsidR="00E96D43" w:rsidP="00315944" w:rsidRDefault="00E96D43" w14:paraId="5DDA1EB7" w14:textId="77777777">
      <w:r w:rsidRPr="00315944">
        <w:t>Antwoord</w:t>
      </w:r>
    </w:p>
    <w:p w:rsidRPr="00315944" w:rsidR="00E96D43" w:rsidP="00315944" w:rsidRDefault="00E96D43" w14:paraId="13D939CF" w14:textId="77777777">
      <w:r w:rsidRPr="00315944">
        <w:t>Het totaal aantal scharrel leghennen zonder vrije uitloop is 20.757.697. Dit is 61% van de totale populatie leghennen.</w:t>
      </w:r>
    </w:p>
    <w:p w:rsidRPr="00315944" w:rsidR="00E96D43" w:rsidP="00315944" w:rsidRDefault="00E96D43" w14:paraId="0F8B802F" w14:textId="77777777"/>
    <w:p w:rsidR="00315944" w:rsidP="00315944" w:rsidRDefault="00E96D43" w14:paraId="511A688D" w14:textId="77777777">
      <w:r w:rsidRPr="00315944">
        <w:t>39</w:t>
      </w:r>
    </w:p>
    <w:p w:rsidRPr="00315944" w:rsidR="00E96D43" w:rsidP="00315944" w:rsidRDefault="00E96D43" w14:paraId="75C15793" w14:textId="57FE47EE">
      <w:r w:rsidRPr="00315944">
        <w:t>Hoeveel kalkoenkuikens en eieren worden jaarlijks in Nederland geïmporteerd en waarvandaan?</w:t>
      </w:r>
    </w:p>
    <w:p w:rsidRPr="00315944" w:rsidR="00E96D43" w:rsidP="00315944" w:rsidRDefault="00E96D43" w14:paraId="15498DB4" w14:textId="77777777"/>
    <w:p w:rsidRPr="00315944" w:rsidR="00E96D43" w:rsidP="00315944" w:rsidRDefault="00E96D43" w14:paraId="41CDEA10" w14:textId="77777777">
      <w:r w:rsidRPr="00315944">
        <w:t>Antwoord</w:t>
      </w:r>
    </w:p>
    <w:p w:rsidRPr="00315944" w:rsidR="00E96D43" w:rsidP="00315944" w:rsidRDefault="00E96D43" w14:paraId="13994015" w14:textId="77777777">
      <w:r w:rsidRPr="00315944">
        <w:t>In 2024 zijn vier zendingen met 212.800 kalkoeneieren geïmporteerd uit Canada en de VS en twee zendingen van 15.000 eieren zijn van landen binnen de EU naar Nederland verplaatst. Er zijn geen kalkoenkuikens geïmporteerd. In 2025 zijn tot 1 mei drie zendingen met 226.600 kalkoeneieren geïmporteerd uit Canada, en twee zendingen van 10.500 eieren zijn vanuit landen binnen de EU naar Nederland verplaatst. Er zijn geen kalkoenkuikens geïmporteerd.</w:t>
      </w:r>
    </w:p>
    <w:p w:rsidRPr="00315944" w:rsidR="00E96D43" w:rsidP="00315944" w:rsidRDefault="00E96D43" w14:paraId="793C180D" w14:textId="77777777"/>
    <w:p w:rsidR="00315944" w:rsidP="00315944" w:rsidRDefault="00E96D43" w14:paraId="32FF21BC" w14:textId="77777777">
      <w:r w:rsidRPr="00315944">
        <w:t>40</w:t>
      </w:r>
    </w:p>
    <w:p w:rsidRPr="00315944" w:rsidR="00E96D43" w:rsidP="00315944" w:rsidRDefault="00E96D43" w14:paraId="1173B44B" w14:textId="2DC67EE7">
      <w:r w:rsidRPr="00315944">
        <w:t>Hoeveel eenden stierven er op transport naar een Nederlands slachthuis in 2024 en 2025?</w:t>
      </w:r>
    </w:p>
    <w:p w:rsidRPr="00315944" w:rsidR="00E96D43" w:rsidP="00315944" w:rsidRDefault="00E96D43" w14:paraId="1ED8679B" w14:textId="77777777"/>
    <w:p w:rsidRPr="00315944" w:rsidR="00E96D43" w:rsidP="00315944" w:rsidRDefault="00E96D43" w14:paraId="6F0B6E49" w14:textId="77777777">
      <w:r w:rsidRPr="00315944">
        <w:t>Antwoord</w:t>
      </w:r>
    </w:p>
    <w:p w:rsidR="00E96D43" w:rsidP="00315944" w:rsidRDefault="00E96D43" w14:paraId="2492E394" w14:textId="77777777">
      <w:r w:rsidRPr="00315944">
        <w:t>Gegevens van overlijden van dieren tijdens transport worden niet geregistreerd. Wel wordt geregistreerd hoeveel dieren dood worden aangevoerd op een slachthuis (DOA - dead on arrival).</w:t>
      </w:r>
    </w:p>
    <w:p w:rsidRPr="00315944" w:rsidR="00315944" w:rsidP="00315944" w:rsidRDefault="00315944" w14:paraId="5B39701B" w14:textId="77777777"/>
    <w:p w:rsidRPr="00315944" w:rsidR="00E96D43" w:rsidP="00315944" w:rsidRDefault="00E96D43" w14:paraId="32315E63" w14:textId="77777777">
      <w:r w:rsidRPr="00315944">
        <w:t>In 2024 zijn 8.131 eenden dood aangevoerd op slachthuizen. In 2025 zijn dat er tot 1 mei 2025 2.227. Hierbij kan geen onderscheid gemaakt worden in welke fase van het voorafgaande traject (vangen, laden transport, wachttijd in de aanvoerhal) dieren doodgegaan zijn.</w:t>
      </w:r>
    </w:p>
    <w:p w:rsidRPr="00315944" w:rsidR="00E96D43" w:rsidP="00315944" w:rsidRDefault="00E96D43" w14:paraId="2AFEC998" w14:textId="77777777"/>
    <w:p w:rsidR="00315944" w:rsidP="00315944" w:rsidRDefault="00E96D43" w14:paraId="135FF0C5" w14:textId="77777777">
      <w:r w:rsidRPr="00315944">
        <w:t>41</w:t>
      </w:r>
    </w:p>
    <w:p w:rsidRPr="00315944" w:rsidR="00E96D43" w:rsidP="00315944" w:rsidRDefault="00E96D43" w14:paraId="0B888697" w14:textId="6C2CF27F">
      <w:r w:rsidRPr="00315944">
        <w:t>Welk percentage en aantal hectare van de beschikbare landbouwgrond in Nederland wordt gebruikt voor begrazing door vee en verbouwing van gewassen voor veevoeder (afgezet tegen verbouwen van voedsel direct voor humane consumptie)?</w:t>
      </w:r>
    </w:p>
    <w:p w:rsidRPr="00315944" w:rsidR="00E96D43" w:rsidP="00315944" w:rsidRDefault="00E96D43" w14:paraId="0FA01571" w14:textId="77777777"/>
    <w:p w:rsidRPr="00315944" w:rsidR="00E96D43" w:rsidP="00315944" w:rsidRDefault="00E96D43" w14:paraId="0B634794" w14:textId="77777777">
      <w:r w:rsidRPr="00315944">
        <w:t>Antwoord</w:t>
      </w:r>
    </w:p>
    <w:p w:rsidRPr="00315944" w:rsidR="00E96D43" w:rsidP="00315944" w:rsidRDefault="00E96D43" w14:paraId="7ABD9CBA" w14:textId="77777777">
      <w:r w:rsidRPr="00315944">
        <w:t xml:space="preserve">Volgens het CBS werd in 2024 van de in totaal circa 1,8 miljoen hectare beschikbare landbouwgrond in Nederland ongeveer 1 166 duizend hectare, ofwel 65 procent, benut als grasland en voor de teelt van groenvoedergewassen die doorgaans worden gebruikt als vers veevoer. Het overige areaal van circa 633 duizend hectare, overeenkomend met 35 procent, werd aangewend voor akker- en tuinbouwgewassen. Hiervan is niet gespecificeerd of dit bedoeld is voor teelt van gewassen voor veevoer of voor humane consumptie. </w:t>
      </w:r>
    </w:p>
    <w:p w:rsidRPr="00315944" w:rsidR="00E96D43" w:rsidP="00315944" w:rsidRDefault="00E96D43" w14:paraId="573292F7" w14:textId="77777777"/>
    <w:p w:rsidR="00315944" w:rsidP="00315944" w:rsidRDefault="00E96D43" w14:paraId="749DB5C8" w14:textId="77777777">
      <w:r w:rsidRPr="00315944">
        <w:t>42</w:t>
      </w:r>
    </w:p>
    <w:p w:rsidRPr="00315944" w:rsidR="00E96D43" w:rsidP="00315944" w:rsidRDefault="00E96D43" w14:paraId="4A3CF043" w14:textId="2E5E5989">
      <w:r w:rsidRPr="00315944">
        <w:t>Wat is de uitval van konijn, vleeskuikens, vleeskuikenouder, leghenouderdieren, leghen, eend, kalkoen, geit, schaap, kalveren op melkveebedrijf, kalveren op mesterij, vleesrunderen, melkkoeien, varkens in procenten en absolute aantallen over 2024? Hoe verhoudt zich dat tot eerdere jaren?</w:t>
      </w:r>
    </w:p>
    <w:p w:rsidRPr="00315944" w:rsidR="00E96D43" w:rsidP="00315944" w:rsidRDefault="00E96D43" w14:paraId="1EDA0EB6" w14:textId="77777777"/>
    <w:p w:rsidRPr="00315944" w:rsidR="00E96D43" w:rsidP="00315944" w:rsidRDefault="00E96D43" w14:paraId="2E7323D3" w14:textId="77777777">
      <w:r w:rsidRPr="00315944">
        <w:t>Antwoord</w:t>
      </w:r>
    </w:p>
    <w:p w:rsidRPr="00315944" w:rsidR="00E96D43" w:rsidP="00315944" w:rsidRDefault="00E96D43" w14:paraId="123228FA" w14:textId="77777777">
      <w:r w:rsidRPr="00315944">
        <w:t>Van konijnen wordt alleen de locatie geregistreerd in het I&amp;R register. In I&amp;R wordt geen onderscheid gemaakt tussen melkvee en vleesvee bij runderen. RVO houdt de meldingen van alle dode runderen, varkens, schapen en geiten bij in I&amp;R, maar geen uitvalcijfers van geboorte/ aanvoer tot aan de slachtleeftijd.</w:t>
      </w:r>
    </w:p>
    <w:p w:rsidRPr="00315944" w:rsidR="00E96D43" w:rsidP="00315944" w:rsidRDefault="00E96D43" w14:paraId="295AB1B3" w14:textId="77777777"/>
    <w:p w:rsidR="00315944" w:rsidP="00315944" w:rsidRDefault="00E96D43" w14:paraId="0AD407EA" w14:textId="77777777">
      <w:r w:rsidRPr="00315944">
        <w:t>43</w:t>
      </w:r>
    </w:p>
    <w:p w:rsidRPr="00315944" w:rsidR="00E96D43" w:rsidP="00315944" w:rsidRDefault="00E96D43" w14:paraId="175FE052" w14:textId="6FF0FAD7">
      <w:r w:rsidRPr="00315944">
        <w:t>Wat is het aantal dieren dat is overleden tijdens transport, uitgesplitst naar soort, in de jaren 2024 en 2025?</w:t>
      </w:r>
    </w:p>
    <w:p w:rsidRPr="00315944" w:rsidR="00E96D43" w:rsidP="00315944" w:rsidRDefault="00E96D43" w14:paraId="542D576B" w14:textId="77777777"/>
    <w:p w:rsidRPr="00315944" w:rsidR="00E96D43" w:rsidP="00315944" w:rsidRDefault="00E96D43" w14:paraId="6A7F9576" w14:textId="77777777">
      <w:r w:rsidRPr="00315944">
        <w:t>Antwoord</w:t>
      </w:r>
    </w:p>
    <w:p w:rsidRPr="00315944" w:rsidR="00E96D43" w:rsidP="00315944" w:rsidRDefault="00E96D43" w14:paraId="3B95B7CB" w14:textId="77777777">
      <w:r w:rsidRPr="00315944">
        <w:t xml:space="preserve">Het aantal dieren dat tijdens transport overlijdt wordt niet geregistreerd. </w:t>
      </w:r>
    </w:p>
    <w:p w:rsidRPr="00315944" w:rsidR="00E96D43" w:rsidP="00315944" w:rsidRDefault="00E96D43" w14:paraId="79B8BE1C" w14:textId="77777777"/>
    <w:p w:rsidR="00315944" w:rsidP="00315944" w:rsidRDefault="00E96D43" w14:paraId="08408AC0" w14:textId="77777777">
      <w:r w:rsidRPr="00315944">
        <w:t>44</w:t>
      </w:r>
    </w:p>
    <w:p w:rsidRPr="00315944" w:rsidR="00E96D43" w:rsidP="00315944" w:rsidRDefault="00E96D43" w14:paraId="3F62306F" w14:textId="70F1D335">
      <w:r w:rsidRPr="00315944">
        <w:t>Hoeveel kameelachtigen worden er in Nederland gehouden voor melk? Hoeveel geslacht?</w:t>
      </w:r>
    </w:p>
    <w:p w:rsidRPr="00315944" w:rsidR="00E96D43" w:rsidP="00315944" w:rsidRDefault="00E96D43" w14:paraId="34E8DA55" w14:textId="77777777"/>
    <w:p w:rsidRPr="00315944" w:rsidR="00E96D43" w:rsidP="00315944" w:rsidRDefault="00E96D43" w14:paraId="640CB7B5" w14:textId="77777777">
      <w:r w:rsidRPr="00315944">
        <w:t>Antwoord</w:t>
      </w:r>
    </w:p>
    <w:p w:rsidRPr="00315944" w:rsidR="00E96D43" w:rsidP="00315944" w:rsidRDefault="00E96D43" w14:paraId="56F089DF" w14:textId="77777777">
      <w:r w:rsidRPr="00315944">
        <w:t xml:space="preserve">In 2024 zijn er 2 kameelachtigen geslacht. Alleen inrichtingen waar kameelachtigen worden gehouden, worden per 1 januari 2025 geregistreerd. </w:t>
      </w:r>
    </w:p>
    <w:p w:rsidRPr="00315944" w:rsidR="00E96D43" w:rsidP="00315944" w:rsidRDefault="00E96D43" w14:paraId="64E61829" w14:textId="77777777"/>
    <w:p w:rsidR="00315944" w:rsidP="00315944" w:rsidRDefault="00E96D43" w14:paraId="1A973055" w14:textId="77777777">
      <w:r w:rsidRPr="00315944">
        <w:t>45</w:t>
      </w:r>
    </w:p>
    <w:p w:rsidRPr="00315944" w:rsidR="00E96D43" w:rsidP="00315944" w:rsidRDefault="00E96D43" w14:paraId="6A39C92A" w14:textId="1B86B9EB">
      <w:r w:rsidRPr="00315944">
        <w:t>Hoeveel vissen uitgesplitst per soort bevinden zich in aquacultuur in Nederland? Hoeveel bedrijven zijn er?</w:t>
      </w:r>
    </w:p>
    <w:p w:rsidRPr="00315944" w:rsidR="00E96D43" w:rsidP="00315944" w:rsidRDefault="00E96D43" w14:paraId="45E73C28" w14:textId="77777777"/>
    <w:p w:rsidRPr="00315944" w:rsidR="00E96D43" w:rsidP="00315944" w:rsidRDefault="00E96D43" w14:paraId="52FB9396" w14:textId="77777777">
      <w:r w:rsidRPr="00315944">
        <w:t xml:space="preserve">Antwoord </w:t>
      </w:r>
    </w:p>
    <w:p w:rsidRPr="00315944" w:rsidR="00E96D43" w:rsidP="00315944" w:rsidRDefault="00E96D43" w14:paraId="1859BF28" w14:textId="2CEE47A6">
      <w:r w:rsidRPr="00315944">
        <w:t>Het is onbekend om hoeveel vissen het precies gaat. In Nederland worden de volgende vissoorten gekweekt: forel, zalm, yellow tail, tarbot, meerval, paling, snoekbaars, steur, tilapia en claresse. Het gaat hierbij in totaal om c</w:t>
      </w:r>
      <w:r w:rsidR="00315944">
        <w:t>irca</w:t>
      </w:r>
      <w:r w:rsidRPr="00315944">
        <w:t xml:space="preserve"> 25</w:t>
      </w:r>
      <w:r w:rsidR="00315944">
        <w:t> </w:t>
      </w:r>
      <w:r w:rsidRPr="00315944">
        <w:t>bedrijven die vis op land kweken in recirculatiesystemen. Daarnaast worden in de Nederlandse wateren ook schelpdieren gekweekt, te weten mosselen (bodemkweek en hangcultuur) en oesters door respectievelijk c</w:t>
      </w:r>
      <w:r w:rsidR="00315944">
        <w:t>irca</w:t>
      </w:r>
      <w:r w:rsidRPr="00315944">
        <w:t xml:space="preserve"> 100</w:t>
      </w:r>
      <w:r w:rsidR="00315944">
        <w:t> </w:t>
      </w:r>
      <w:r w:rsidRPr="00315944">
        <w:t>mosselbedrijven en c</w:t>
      </w:r>
      <w:r w:rsidR="00315944">
        <w:t>irca</w:t>
      </w:r>
      <w:r w:rsidRPr="00315944">
        <w:t xml:space="preserve"> 40 oesterbedrijven.</w:t>
      </w:r>
    </w:p>
    <w:p w:rsidRPr="00315944" w:rsidR="00E96D43" w:rsidP="00315944" w:rsidRDefault="00E96D43" w14:paraId="460716F5" w14:textId="77777777"/>
    <w:p w:rsidR="00315944" w:rsidP="00315944" w:rsidRDefault="00E96D43" w14:paraId="19B219D8" w14:textId="77777777">
      <w:r w:rsidRPr="00315944">
        <w:t>46</w:t>
      </w:r>
    </w:p>
    <w:p w:rsidRPr="00315944" w:rsidR="00E96D43" w:rsidP="00315944" w:rsidRDefault="00E96D43" w14:paraId="19087C0A" w14:textId="38546BA3">
      <w:r w:rsidRPr="00315944">
        <w:t>Hoeveel dieren kwamen om door uitvallen van de ventilatie in stallen in 2024 en 2025?</w:t>
      </w:r>
    </w:p>
    <w:p w:rsidRPr="00315944" w:rsidR="00E96D43" w:rsidP="00315944" w:rsidRDefault="00E96D43" w14:paraId="758B4699" w14:textId="77777777"/>
    <w:p w:rsidRPr="00315944" w:rsidR="00E96D43" w:rsidP="00315944" w:rsidRDefault="00E96D43" w14:paraId="7B2059E8" w14:textId="77777777">
      <w:r w:rsidRPr="00315944">
        <w:t>Antwoord</w:t>
      </w:r>
    </w:p>
    <w:p w:rsidRPr="00315944" w:rsidR="00E96D43" w:rsidP="00315944" w:rsidRDefault="00E96D43" w14:paraId="23262314" w14:textId="08F82FB9">
      <w:r w:rsidRPr="00315944">
        <w:t>Er is geen centrale registratie van dierlijke slachtoffers door uitval van ventilatiesystemen in stallen. Er is daarom geen betrouwbaar aantal bekend. Wel heeft mijn voorganger in 2021 veehouders opgeroepen om een melding te maken bij de NVWA als men duidelijke aanwijzingen heeft dat dieren door verstikking of door uitval van systemen om het leven zijn gekomen bij stallen die kunstmatige ventilatie gebruiken (Kamerstuk 28286, nr. 1210). Hier wordt ook aandacht voor gevraagd in het plan van aanpak hittestress (Kamerstuk 28286</w:t>
      </w:r>
      <w:r w:rsidR="00315944">
        <w:t>,</w:t>
      </w:r>
      <w:r w:rsidRPr="00315944">
        <w:t xml:space="preserve"> nr. 1296). Momenteel inventariseert de NVWA hoeveel van deze meldingen de afgelopen jaren zijn gedaan bij de NVWA. Om systeemuitval zo veel mogelijk te voorkomen en snel actie te kunnen ondernemen wanneer het ventilatiesysteem onverhoopt uitvalt, zijn de open normen over nood- en alarmsystemen in stallen ingevuld (Kamerstuk 28286, nr. 1293). In stallen waarbij de gezondheid en het welzijn van het dier afhankelijk zijn van kunstmatige ventilatie is een alarmsysteem en alarmplan verplicht. Ook is sinds 1 juli 2024 een noodstroomaggregaat verplicht. </w:t>
      </w:r>
    </w:p>
    <w:p w:rsidRPr="00315944" w:rsidR="00E96D43" w:rsidP="00315944" w:rsidRDefault="00E96D43" w14:paraId="091C6B3E" w14:textId="77777777"/>
    <w:p w:rsidR="00315944" w:rsidP="00315944" w:rsidRDefault="00E96D43" w14:paraId="1CD2B085" w14:textId="77777777">
      <w:r w:rsidRPr="00315944">
        <w:t>47</w:t>
      </w:r>
    </w:p>
    <w:p w:rsidRPr="00315944" w:rsidR="00E96D43" w:rsidP="00315944" w:rsidRDefault="00E96D43" w14:paraId="224AED1C" w14:textId="377EF6E6">
      <w:r w:rsidRPr="00315944">
        <w:t>Hoeveel vis vingen Nederlandse rederijen in 2024 (in tonnen en aantallen), uitgesplitst naar soort? Hoe verhoudt dit zich tot eerdere jaren?</w:t>
      </w:r>
    </w:p>
    <w:p w:rsidRPr="00315944" w:rsidR="00E96D43" w:rsidP="00315944" w:rsidRDefault="00E96D43" w14:paraId="2F771EDE" w14:textId="77777777"/>
    <w:p w:rsidRPr="00315944" w:rsidR="00E96D43" w:rsidP="00315944" w:rsidRDefault="00E96D43" w14:paraId="07E8005F" w14:textId="77777777">
      <w:r w:rsidRPr="00315944">
        <w:t>Antwoord</w:t>
      </w:r>
    </w:p>
    <w:p w:rsidRPr="00315944" w:rsidR="00E96D43" w:rsidP="00315944" w:rsidRDefault="00E96D43" w14:paraId="6A62E831" w14:textId="77777777">
      <w:r w:rsidRPr="00315944">
        <w:t>Een uitsplitsing naar rederij is niet mogelijk. Rijksdienst van Ondernemend Nederland (RVO) beschikt over de gegevens van vissersvaartuigen die in het Nederlandse register van vissersvaartuigen zijn opgenomen. Nederlandse reders kunnen ook schepen onder buitenlandse vlag bezitten. Zie het antwoord op vraag 48 voor vangsten vanuit Nederlandse vissersschepen.</w:t>
      </w:r>
    </w:p>
    <w:p w:rsidRPr="00315944" w:rsidR="00D31257" w:rsidP="00315944" w:rsidRDefault="00D31257" w14:paraId="36B09043" w14:textId="77777777"/>
    <w:p w:rsidR="00315944" w:rsidP="00315944" w:rsidRDefault="00D31257" w14:paraId="3AC3C300" w14:textId="77777777">
      <w:r w:rsidRPr="00315944">
        <w:t>48</w:t>
      </w:r>
    </w:p>
    <w:p w:rsidRPr="00315944" w:rsidR="00D31257" w:rsidP="00315944" w:rsidRDefault="00D31257" w14:paraId="2E9B1C6E" w14:textId="7C2BE381">
      <w:r w:rsidRPr="00315944">
        <w:t>Hoeveel vis vingen Nederlandse vissersschepen in 2024 (in tonnen en aantallen), uitgesplitst naar soort? Hoe verhoudt dit zich tot eerdere jaren?</w:t>
      </w:r>
    </w:p>
    <w:p w:rsidRPr="00315944" w:rsidR="00D31257" w:rsidP="00315944" w:rsidRDefault="00D31257" w14:paraId="0F9E6362" w14:textId="77777777"/>
    <w:p w:rsidRPr="00315944" w:rsidR="00D31257" w:rsidP="00315944" w:rsidRDefault="00D31257" w14:paraId="4A575BA7" w14:textId="77777777">
      <w:r w:rsidRPr="00315944">
        <w:t xml:space="preserve">Antwoord </w:t>
      </w:r>
    </w:p>
    <w:p w:rsidRPr="00315944" w:rsidR="00E96D43" w:rsidP="00315944" w:rsidRDefault="00E96D43" w14:paraId="4F272127" w14:textId="77777777">
      <w:pPr>
        <w:rPr>
          <w:szCs w:val="18"/>
        </w:rPr>
      </w:pPr>
      <w:r w:rsidRPr="00315944">
        <w:rPr>
          <w:szCs w:val="18"/>
        </w:rPr>
        <w:t xml:space="preserve">Door Rijksdienst voor Ondernemend Nederland (RVO) geregistreerde vangsten van de Nederlandse vissersvaartuigen in 2024 zijn per soort weergegeven in onderstaande tabel. Dit betreft de vangsten in tonnen, in aantallen wordt dit niet geregistreerd. In deze tabel zijn de verschillen ten opzichte van 2023 opgenomen. De categorie ‘overig’ betreft soorten waarvan in 2024 minder dan 1 ton werd gevangen. </w:t>
      </w:r>
      <w:bookmarkStart w:name="_Hlk199758376" w:id="0"/>
      <w:r w:rsidRPr="00315944">
        <w:rPr>
          <w:szCs w:val="18"/>
        </w:rPr>
        <w:t>Door afronding op tonnen is bij sommige soorten bij eenzelfde hoeveelheid toch een procentuele af- of toename in vangsten vermeld.</w:t>
      </w:r>
      <w:bookmarkEnd w:id="0"/>
    </w:p>
    <w:p w:rsidRPr="00315944" w:rsidR="00986298" w:rsidP="00315944" w:rsidRDefault="00986298" w14:paraId="6D565430" w14:textId="77777777"/>
    <w:tbl>
      <w:tblPr>
        <w:tblW w:w="0" w:type="auto"/>
        <w:tblLayout w:type="fixed"/>
        <w:tblCellMar>
          <w:left w:w="30" w:type="dxa"/>
          <w:right w:w="30" w:type="dxa"/>
        </w:tblCellMar>
        <w:tblLook w:val="0000" w:firstRow="0" w:lastRow="0" w:firstColumn="0" w:lastColumn="0" w:noHBand="0" w:noVBand="0"/>
      </w:tblPr>
      <w:tblGrid>
        <w:gridCol w:w="2527"/>
        <w:gridCol w:w="1345"/>
        <w:gridCol w:w="694"/>
        <w:gridCol w:w="1843"/>
        <w:gridCol w:w="1271"/>
      </w:tblGrid>
      <w:tr w:rsidRPr="00315944" w:rsidR="00986298" w:rsidTr="00CC22A6" w14:paraId="57E27107" w14:textId="77777777">
        <w:trPr>
          <w:trHeight w:val="271"/>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66B7E31" w14:textId="77777777">
            <w:pPr>
              <w:autoSpaceDE w:val="0"/>
              <w:autoSpaceDN w:val="0"/>
              <w:adjustRightInd w:val="0"/>
              <w:rPr>
                <w:rFonts w:cs="Segoe UI"/>
                <w:b/>
                <w:bCs/>
                <w:color w:val="000000"/>
                <w:szCs w:val="18"/>
              </w:rPr>
            </w:pP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4D5032E" w14:textId="77777777">
            <w:pPr>
              <w:autoSpaceDE w:val="0"/>
              <w:autoSpaceDN w:val="0"/>
              <w:adjustRightInd w:val="0"/>
              <w:rPr>
                <w:rFonts w:cs="Segoe UI"/>
                <w:b/>
                <w:bCs/>
                <w:color w:val="000000"/>
                <w:szCs w:val="18"/>
              </w:rPr>
            </w:pPr>
            <w:r w:rsidRPr="00315944">
              <w:rPr>
                <w:rFonts w:cs="Segoe UI"/>
                <w:b/>
                <w:bCs/>
                <w:color w:val="000000"/>
                <w:szCs w:val="18"/>
              </w:rPr>
              <w:t>2024</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AE7CC56" w14:textId="77777777">
            <w:pPr>
              <w:autoSpaceDE w:val="0"/>
              <w:autoSpaceDN w:val="0"/>
              <w:adjustRightInd w:val="0"/>
              <w:rPr>
                <w:rFonts w:cs="Segoe UI"/>
                <w:color w:val="000000"/>
                <w:szCs w:val="18"/>
              </w:rPr>
            </w:pPr>
          </w:p>
        </w:tc>
        <w:tc>
          <w:tcPr>
            <w:tcW w:w="3114" w:type="dxa"/>
            <w:gridSpan w:val="2"/>
            <w:tcBorders>
              <w:top w:val="single" w:color="auto" w:sz="6" w:space="0"/>
              <w:left w:val="single" w:color="auto" w:sz="6" w:space="0"/>
              <w:bottom w:val="single" w:color="auto" w:sz="6" w:space="0"/>
              <w:right w:val="single" w:color="auto" w:sz="6" w:space="0"/>
            </w:tcBorders>
          </w:tcPr>
          <w:p w:rsidRPr="00315944" w:rsidR="00986298" w:rsidP="00315944" w:rsidRDefault="00986298" w14:paraId="6996C3CD" w14:textId="77777777">
            <w:pPr>
              <w:autoSpaceDE w:val="0"/>
              <w:autoSpaceDN w:val="0"/>
              <w:adjustRightInd w:val="0"/>
              <w:rPr>
                <w:rFonts w:cs="Segoe UI"/>
                <w:b/>
                <w:bCs/>
                <w:i/>
                <w:iCs/>
                <w:color w:val="000000"/>
                <w:szCs w:val="18"/>
              </w:rPr>
            </w:pPr>
            <w:r w:rsidRPr="00315944">
              <w:rPr>
                <w:rFonts w:cs="Segoe UI"/>
                <w:b/>
                <w:bCs/>
                <w:i/>
                <w:iCs/>
                <w:color w:val="000000"/>
                <w:szCs w:val="18"/>
              </w:rPr>
              <w:t>verschil ten opzichte van 2023</w:t>
            </w:r>
          </w:p>
        </w:tc>
      </w:tr>
      <w:tr w:rsidRPr="00315944" w:rsidR="00986298" w:rsidTr="00CC22A6" w14:paraId="20B00B03" w14:textId="77777777">
        <w:trPr>
          <w:trHeight w:val="271"/>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517066A" w14:textId="77777777">
            <w:pPr>
              <w:autoSpaceDE w:val="0"/>
              <w:autoSpaceDN w:val="0"/>
              <w:adjustRightInd w:val="0"/>
              <w:rPr>
                <w:rFonts w:cs="Segoe UI"/>
                <w:b/>
                <w:bCs/>
                <w:color w:val="000000"/>
                <w:szCs w:val="18"/>
              </w:rPr>
            </w:pP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F5DE76C" w14:textId="77777777">
            <w:pPr>
              <w:autoSpaceDE w:val="0"/>
              <w:autoSpaceDN w:val="0"/>
              <w:adjustRightInd w:val="0"/>
              <w:rPr>
                <w:rFonts w:cs="Segoe UI"/>
                <w:b/>
                <w:bCs/>
                <w:color w:val="000000"/>
                <w:szCs w:val="18"/>
              </w:rPr>
            </w:pP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0840F0C"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5422017" w14:textId="77777777">
            <w:pPr>
              <w:autoSpaceDE w:val="0"/>
              <w:autoSpaceDN w:val="0"/>
              <w:adjustRightInd w:val="0"/>
              <w:rPr>
                <w:rFonts w:cs="Segoe UI"/>
                <w:b/>
                <w:bCs/>
                <w:i/>
                <w:iCs/>
                <w:color w:val="000000"/>
                <w:szCs w:val="18"/>
              </w:rPr>
            </w:pP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4D5FF4E" w14:textId="77777777">
            <w:pPr>
              <w:autoSpaceDE w:val="0"/>
              <w:autoSpaceDN w:val="0"/>
              <w:adjustRightInd w:val="0"/>
              <w:rPr>
                <w:rFonts w:cs="Segoe UI"/>
                <w:b/>
                <w:bCs/>
                <w:i/>
                <w:iCs/>
                <w:color w:val="000000"/>
                <w:szCs w:val="18"/>
              </w:rPr>
            </w:pPr>
          </w:p>
        </w:tc>
      </w:tr>
      <w:tr w:rsidRPr="00315944" w:rsidR="00986298" w:rsidTr="00CC22A6" w14:paraId="1926BB36"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CA323FF" w14:textId="77777777">
            <w:pPr>
              <w:autoSpaceDE w:val="0"/>
              <w:autoSpaceDN w:val="0"/>
              <w:adjustRightInd w:val="0"/>
              <w:rPr>
                <w:rFonts w:cs="Segoe UI"/>
                <w:b/>
                <w:bCs/>
                <w:color w:val="000000"/>
                <w:szCs w:val="18"/>
              </w:rPr>
            </w:pPr>
            <w:r w:rsidRPr="00315944">
              <w:rPr>
                <w:rFonts w:cs="Segoe UI"/>
                <w:b/>
                <w:bCs/>
                <w:color w:val="000000"/>
                <w:szCs w:val="18"/>
              </w:rPr>
              <w:t>soortnaam</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9A8A010" w14:textId="77777777">
            <w:pPr>
              <w:autoSpaceDE w:val="0"/>
              <w:autoSpaceDN w:val="0"/>
              <w:adjustRightInd w:val="0"/>
              <w:rPr>
                <w:rFonts w:cs="Segoe UI"/>
                <w:b/>
                <w:bCs/>
                <w:color w:val="000000"/>
                <w:szCs w:val="18"/>
              </w:rPr>
            </w:pPr>
            <w:r w:rsidRPr="00315944">
              <w:rPr>
                <w:rFonts w:cs="Segoe UI"/>
                <w:b/>
                <w:bCs/>
                <w:color w:val="000000"/>
                <w:szCs w:val="18"/>
              </w:rPr>
              <w:t xml:space="preserve"> vangst (ton)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5116905" w14:textId="77777777">
            <w:pPr>
              <w:autoSpaceDE w:val="0"/>
              <w:autoSpaceDN w:val="0"/>
              <w:adjustRightInd w:val="0"/>
              <w:rPr>
                <w:rFonts w:cs="Segoe UI"/>
                <w:b/>
                <w:bCs/>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7F6AB2C" w14:textId="77777777">
            <w:pPr>
              <w:autoSpaceDE w:val="0"/>
              <w:autoSpaceDN w:val="0"/>
              <w:adjustRightInd w:val="0"/>
              <w:rPr>
                <w:rFonts w:cs="Segoe UI"/>
                <w:b/>
                <w:bCs/>
                <w:i/>
                <w:iCs/>
                <w:color w:val="000000"/>
                <w:szCs w:val="18"/>
              </w:rPr>
            </w:pPr>
            <w:r w:rsidRPr="00315944">
              <w:rPr>
                <w:rFonts w:cs="Segoe UI"/>
                <w:b/>
                <w:bCs/>
                <w:i/>
                <w:iCs/>
                <w:color w:val="000000"/>
                <w:szCs w:val="18"/>
              </w:rPr>
              <w:t>hoeveelheid (ton)</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D11A654" w14:textId="77777777">
            <w:pPr>
              <w:autoSpaceDE w:val="0"/>
              <w:autoSpaceDN w:val="0"/>
              <w:adjustRightInd w:val="0"/>
              <w:rPr>
                <w:rFonts w:cs="Segoe UI"/>
                <w:b/>
                <w:bCs/>
                <w:i/>
                <w:iCs/>
                <w:color w:val="000000"/>
                <w:szCs w:val="18"/>
              </w:rPr>
            </w:pPr>
            <w:r w:rsidRPr="00315944">
              <w:rPr>
                <w:rFonts w:cs="Segoe UI"/>
                <w:b/>
                <w:bCs/>
                <w:i/>
                <w:iCs/>
                <w:color w:val="000000"/>
                <w:szCs w:val="18"/>
              </w:rPr>
              <w:t>percentage</w:t>
            </w:r>
          </w:p>
        </w:tc>
      </w:tr>
      <w:tr w:rsidRPr="00315944" w:rsidR="00986298" w:rsidTr="00CC22A6" w14:paraId="567158D9"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DE8C029" w14:textId="77777777">
            <w:pPr>
              <w:autoSpaceDE w:val="0"/>
              <w:autoSpaceDN w:val="0"/>
              <w:adjustRightInd w:val="0"/>
              <w:rPr>
                <w:rFonts w:cs="Segoe UI"/>
                <w:color w:val="000000"/>
                <w:szCs w:val="18"/>
              </w:rPr>
            </w:pPr>
            <w:r w:rsidRPr="00315944">
              <w:rPr>
                <w:rFonts w:cs="Segoe UI"/>
                <w:color w:val="000000"/>
                <w:szCs w:val="18"/>
              </w:rPr>
              <w:t>Amerikaanse zwaardschede</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520D1EA" w14:textId="77777777">
            <w:pPr>
              <w:autoSpaceDE w:val="0"/>
              <w:autoSpaceDN w:val="0"/>
              <w:adjustRightInd w:val="0"/>
              <w:rPr>
                <w:rFonts w:cs="Segoe UI"/>
                <w:color w:val="000000"/>
                <w:szCs w:val="18"/>
              </w:rPr>
            </w:pPr>
            <w:r w:rsidRPr="00315944">
              <w:rPr>
                <w:rFonts w:cs="Segoe UI"/>
                <w:color w:val="000000"/>
                <w:szCs w:val="18"/>
              </w:rPr>
              <w:t xml:space="preserve">                   176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721E2F0"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A0BDE5E" w14:textId="77777777">
            <w:pPr>
              <w:autoSpaceDE w:val="0"/>
              <w:autoSpaceDN w:val="0"/>
              <w:adjustRightInd w:val="0"/>
              <w:rPr>
                <w:rFonts w:cs="Segoe UI"/>
                <w:i/>
                <w:iCs/>
                <w:color w:val="000000"/>
                <w:szCs w:val="18"/>
              </w:rPr>
            </w:pP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45E7313" w14:textId="77777777">
            <w:pPr>
              <w:autoSpaceDE w:val="0"/>
              <w:autoSpaceDN w:val="0"/>
              <w:adjustRightInd w:val="0"/>
              <w:rPr>
                <w:rFonts w:cs="Segoe UI"/>
                <w:i/>
                <w:iCs/>
                <w:color w:val="000000"/>
                <w:szCs w:val="18"/>
              </w:rPr>
            </w:pPr>
          </w:p>
        </w:tc>
      </w:tr>
      <w:tr w:rsidRPr="00315944" w:rsidR="00986298" w:rsidTr="00CC22A6" w14:paraId="553931E2"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56A5878" w14:textId="77777777">
            <w:pPr>
              <w:autoSpaceDE w:val="0"/>
              <w:autoSpaceDN w:val="0"/>
              <w:adjustRightInd w:val="0"/>
              <w:rPr>
                <w:rFonts w:cs="Segoe UI"/>
                <w:color w:val="000000"/>
                <w:szCs w:val="18"/>
              </w:rPr>
            </w:pPr>
            <w:r w:rsidRPr="00315944">
              <w:rPr>
                <w:rFonts w:cs="Segoe UI"/>
                <w:color w:val="000000"/>
                <w:szCs w:val="18"/>
              </w:rPr>
              <w:t>Ansjovis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BD0D30D"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53D834C"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3E2D1E6" w14:textId="77777777">
            <w:pPr>
              <w:autoSpaceDE w:val="0"/>
              <w:autoSpaceDN w:val="0"/>
              <w:adjustRightInd w:val="0"/>
              <w:rPr>
                <w:rFonts w:cs="Segoe UI"/>
                <w:i/>
                <w:iCs/>
                <w:color w:val="000000"/>
                <w:szCs w:val="18"/>
              </w:rPr>
            </w:pPr>
            <w:r w:rsidRPr="00315944">
              <w:rPr>
                <w:rFonts w:cs="Segoe UI"/>
                <w:i/>
                <w:iCs/>
                <w:color w:val="000000"/>
                <w:szCs w:val="18"/>
              </w:rPr>
              <w:t>-13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F9B55D9" w14:textId="77777777">
            <w:pPr>
              <w:autoSpaceDE w:val="0"/>
              <w:autoSpaceDN w:val="0"/>
              <w:adjustRightInd w:val="0"/>
              <w:rPr>
                <w:rFonts w:cs="Segoe UI"/>
                <w:i/>
                <w:iCs/>
                <w:color w:val="000000"/>
                <w:szCs w:val="18"/>
              </w:rPr>
            </w:pPr>
            <w:r w:rsidRPr="00315944">
              <w:rPr>
                <w:rFonts w:cs="Segoe UI"/>
                <w:i/>
                <w:iCs/>
                <w:color w:val="000000"/>
                <w:szCs w:val="18"/>
              </w:rPr>
              <w:t>-82%</w:t>
            </w:r>
          </w:p>
        </w:tc>
      </w:tr>
      <w:tr w:rsidRPr="00315944" w:rsidR="00986298" w:rsidTr="00CC22A6" w14:paraId="2F97E3A0"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E3B92F5" w14:textId="77777777">
            <w:pPr>
              <w:autoSpaceDE w:val="0"/>
              <w:autoSpaceDN w:val="0"/>
              <w:adjustRightInd w:val="0"/>
              <w:rPr>
                <w:rFonts w:cs="Segoe UI"/>
                <w:color w:val="000000"/>
                <w:szCs w:val="18"/>
              </w:rPr>
            </w:pPr>
            <w:r w:rsidRPr="00315944">
              <w:rPr>
                <w:rFonts w:cs="Segoe UI"/>
                <w:color w:val="000000"/>
                <w:szCs w:val="18"/>
              </w:rPr>
              <w:t>Atlantische Braam</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E816B0B" w14:textId="77777777">
            <w:pPr>
              <w:autoSpaceDE w:val="0"/>
              <w:autoSpaceDN w:val="0"/>
              <w:adjustRightInd w:val="0"/>
              <w:rPr>
                <w:rFonts w:cs="Segoe UI"/>
                <w:color w:val="000000"/>
                <w:szCs w:val="18"/>
              </w:rPr>
            </w:pPr>
            <w:r w:rsidRPr="00315944">
              <w:rPr>
                <w:rFonts w:cs="Segoe UI"/>
                <w:color w:val="000000"/>
                <w:szCs w:val="18"/>
              </w:rPr>
              <w:t xml:space="preserve">                     17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5F434A6"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494B239" w14:textId="77777777">
            <w:pPr>
              <w:autoSpaceDE w:val="0"/>
              <w:autoSpaceDN w:val="0"/>
              <w:adjustRightInd w:val="0"/>
              <w:rPr>
                <w:rFonts w:cs="Segoe UI"/>
                <w:i/>
                <w:iCs/>
                <w:color w:val="000000"/>
                <w:szCs w:val="18"/>
              </w:rPr>
            </w:pPr>
            <w:r w:rsidRPr="00315944">
              <w:rPr>
                <w:rFonts w:cs="Segoe UI"/>
                <w:i/>
                <w:iCs/>
                <w:color w:val="000000"/>
                <w:szCs w:val="18"/>
              </w:rPr>
              <w:t>11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7862074" w14:textId="77777777">
            <w:pPr>
              <w:autoSpaceDE w:val="0"/>
              <w:autoSpaceDN w:val="0"/>
              <w:adjustRightInd w:val="0"/>
              <w:rPr>
                <w:rFonts w:cs="Segoe UI"/>
                <w:i/>
                <w:iCs/>
                <w:color w:val="000000"/>
                <w:szCs w:val="18"/>
              </w:rPr>
            </w:pPr>
            <w:r w:rsidRPr="00315944">
              <w:rPr>
                <w:rFonts w:cs="Segoe UI"/>
                <w:i/>
                <w:iCs/>
                <w:color w:val="000000"/>
                <w:szCs w:val="18"/>
              </w:rPr>
              <w:t>179%</w:t>
            </w:r>
          </w:p>
        </w:tc>
      </w:tr>
      <w:tr w:rsidRPr="00315944" w:rsidR="00986298" w:rsidTr="00CC22A6" w14:paraId="0F5B53B8"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10430A9" w14:textId="77777777">
            <w:pPr>
              <w:autoSpaceDE w:val="0"/>
              <w:autoSpaceDN w:val="0"/>
              <w:adjustRightInd w:val="0"/>
              <w:rPr>
                <w:rFonts w:cs="Segoe UI"/>
                <w:color w:val="000000"/>
                <w:szCs w:val="18"/>
              </w:rPr>
            </w:pPr>
            <w:r w:rsidRPr="00315944">
              <w:rPr>
                <w:rFonts w:cs="Segoe UI"/>
                <w:color w:val="000000"/>
                <w:szCs w:val="18"/>
              </w:rPr>
              <w:t>Atlantische horsmakreel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8CBC4CC" w14:textId="77777777">
            <w:pPr>
              <w:autoSpaceDE w:val="0"/>
              <w:autoSpaceDN w:val="0"/>
              <w:adjustRightInd w:val="0"/>
              <w:rPr>
                <w:rFonts w:cs="Segoe UI"/>
                <w:color w:val="000000"/>
                <w:szCs w:val="18"/>
              </w:rPr>
            </w:pPr>
            <w:r w:rsidRPr="00315944">
              <w:rPr>
                <w:rFonts w:cs="Segoe UI"/>
                <w:color w:val="000000"/>
                <w:szCs w:val="18"/>
              </w:rPr>
              <w:t xml:space="preserve">              11.826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C499442"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C99320" w14:textId="77777777">
            <w:pPr>
              <w:autoSpaceDE w:val="0"/>
              <w:autoSpaceDN w:val="0"/>
              <w:adjustRightInd w:val="0"/>
              <w:rPr>
                <w:rFonts w:cs="Segoe UI"/>
                <w:i/>
                <w:iCs/>
                <w:color w:val="000000"/>
                <w:szCs w:val="18"/>
              </w:rPr>
            </w:pPr>
            <w:r w:rsidRPr="00315944">
              <w:rPr>
                <w:rFonts w:cs="Segoe UI"/>
                <w:i/>
                <w:iCs/>
                <w:color w:val="000000"/>
                <w:szCs w:val="18"/>
              </w:rPr>
              <w:t xml:space="preserve">             1.298 </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91E02B8" w14:textId="77777777">
            <w:pPr>
              <w:autoSpaceDE w:val="0"/>
              <w:autoSpaceDN w:val="0"/>
              <w:adjustRightInd w:val="0"/>
              <w:rPr>
                <w:rFonts w:cs="Segoe UI"/>
                <w:i/>
                <w:iCs/>
                <w:color w:val="000000"/>
                <w:szCs w:val="18"/>
              </w:rPr>
            </w:pPr>
            <w:r w:rsidRPr="00315944">
              <w:rPr>
                <w:rFonts w:cs="Segoe UI"/>
                <w:i/>
                <w:iCs/>
                <w:color w:val="000000"/>
                <w:szCs w:val="18"/>
              </w:rPr>
              <w:t>12%</w:t>
            </w:r>
          </w:p>
        </w:tc>
      </w:tr>
      <w:tr w:rsidRPr="00315944" w:rsidR="00986298" w:rsidTr="00CC22A6" w14:paraId="3BCA1C3D"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A76B86" w14:textId="77777777">
            <w:pPr>
              <w:autoSpaceDE w:val="0"/>
              <w:autoSpaceDN w:val="0"/>
              <w:adjustRightInd w:val="0"/>
              <w:rPr>
                <w:rFonts w:cs="Segoe UI"/>
                <w:color w:val="000000"/>
                <w:szCs w:val="18"/>
              </w:rPr>
            </w:pPr>
            <w:r w:rsidRPr="00315944">
              <w:rPr>
                <w:rFonts w:cs="Segoe UI"/>
                <w:color w:val="000000"/>
                <w:szCs w:val="18"/>
              </w:rPr>
              <w:t>Blankvoorn</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AD4B790"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D92FEE2"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B48E955"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72C5BCA" w14:textId="77777777">
            <w:pPr>
              <w:autoSpaceDE w:val="0"/>
              <w:autoSpaceDN w:val="0"/>
              <w:adjustRightInd w:val="0"/>
              <w:rPr>
                <w:rFonts w:cs="Segoe UI"/>
                <w:i/>
                <w:iCs/>
                <w:color w:val="000000"/>
                <w:szCs w:val="18"/>
              </w:rPr>
            </w:pPr>
            <w:r w:rsidRPr="00315944">
              <w:rPr>
                <w:rFonts w:cs="Segoe UI"/>
                <w:i/>
                <w:iCs/>
                <w:color w:val="000000"/>
                <w:szCs w:val="18"/>
              </w:rPr>
              <w:t>-12%</w:t>
            </w:r>
          </w:p>
        </w:tc>
      </w:tr>
      <w:tr w:rsidRPr="00315944" w:rsidR="00986298" w:rsidTr="00CC22A6" w14:paraId="5448B6B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3AA316B" w14:textId="77777777">
            <w:pPr>
              <w:autoSpaceDE w:val="0"/>
              <w:autoSpaceDN w:val="0"/>
              <w:adjustRightInd w:val="0"/>
              <w:rPr>
                <w:rFonts w:cs="Segoe UI"/>
                <w:color w:val="000000"/>
                <w:szCs w:val="18"/>
              </w:rPr>
            </w:pPr>
            <w:r w:rsidRPr="00315944">
              <w:rPr>
                <w:rFonts w:cs="Segoe UI"/>
                <w:color w:val="000000"/>
                <w:szCs w:val="18"/>
              </w:rPr>
              <w:t>Blauwe haai</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336A6DE"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2AC7A0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DD311AC"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559E23B" w14:textId="77777777">
            <w:pPr>
              <w:autoSpaceDE w:val="0"/>
              <w:autoSpaceDN w:val="0"/>
              <w:adjustRightInd w:val="0"/>
              <w:rPr>
                <w:rFonts w:cs="Segoe UI"/>
                <w:i/>
                <w:iCs/>
                <w:color w:val="000000"/>
                <w:szCs w:val="18"/>
              </w:rPr>
            </w:pPr>
            <w:r w:rsidRPr="00315944">
              <w:rPr>
                <w:rFonts w:cs="Segoe UI"/>
                <w:i/>
                <w:iCs/>
                <w:color w:val="000000"/>
                <w:szCs w:val="18"/>
              </w:rPr>
              <w:t>122%</w:t>
            </w:r>
          </w:p>
        </w:tc>
      </w:tr>
      <w:tr w:rsidRPr="00315944" w:rsidR="00986298" w:rsidTr="00CC22A6" w14:paraId="334017C3"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497718A" w14:textId="77777777">
            <w:pPr>
              <w:autoSpaceDE w:val="0"/>
              <w:autoSpaceDN w:val="0"/>
              <w:adjustRightInd w:val="0"/>
              <w:rPr>
                <w:rFonts w:cs="Segoe UI"/>
                <w:color w:val="000000"/>
                <w:szCs w:val="18"/>
              </w:rPr>
            </w:pPr>
            <w:r w:rsidRPr="00315944">
              <w:rPr>
                <w:rFonts w:cs="Segoe UI"/>
                <w:color w:val="000000"/>
                <w:szCs w:val="18"/>
              </w:rPr>
              <w:t>Blauwe wijting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0EB7ECB" w14:textId="77777777">
            <w:pPr>
              <w:autoSpaceDE w:val="0"/>
              <w:autoSpaceDN w:val="0"/>
              <w:adjustRightInd w:val="0"/>
              <w:rPr>
                <w:rFonts w:cs="Segoe UI"/>
                <w:color w:val="000000"/>
                <w:szCs w:val="18"/>
              </w:rPr>
            </w:pPr>
            <w:r w:rsidRPr="00315944">
              <w:rPr>
                <w:rFonts w:cs="Segoe UI"/>
                <w:color w:val="000000"/>
                <w:szCs w:val="18"/>
              </w:rPr>
              <w:t xml:space="preserve">              90.872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56C0C69"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24E9BE" w14:textId="77777777">
            <w:pPr>
              <w:autoSpaceDE w:val="0"/>
              <w:autoSpaceDN w:val="0"/>
              <w:adjustRightInd w:val="0"/>
              <w:rPr>
                <w:rFonts w:cs="Segoe UI"/>
                <w:i/>
                <w:iCs/>
                <w:color w:val="000000"/>
                <w:szCs w:val="18"/>
              </w:rPr>
            </w:pPr>
            <w:r w:rsidRPr="00315944">
              <w:rPr>
                <w:rFonts w:cs="Segoe UI"/>
                <w:i/>
                <w:iCs/>
                <w:color w:val="000000"/>
                <w:szCs w:val="18"/>
              </w:rPr>
              <w:t xml:space="preserve">             5.835 </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C27F072" w14:textId="77777777">
            <w:pPr>
              <w:autoSpaceDE w:val="0"/>
              <w:autoSpaceDN w:val="0"/>
              <w:adjustRightInd w:val="0"/>
              <w:rPr>
                <w:rFonts w:cs="Segoe UI"/>
                <w:i/>
                <w:iCs/>
                <w:color w:val="000000"/>
                <w:szCs w:val="18"/>
              </w:rPr>
            </w:pPr>
            <w:r w:rsidRPr="00315944">
              <w:rPr>
                <w:rFonts w:cs="Segoe UI"/>
                <w:i/>
                <w:iCs/>
                <w:color w:val="000000"/>
                <w:szCs w:val="18"/>
              </w:rPr>
              <w:t>7%</w:t>
            </w:r>
          </w:p>
        </w:tc>
      </w:tr>
      <w:tr w:rsidRPr="00315944" w:rsidR="00986298" w:rsidTr="00CC22A6" w14:paraId="3B27B605"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CDC5F38" w14:textId="77777777">
            <w:pPr>
              <w:autoSpaceDE w:val="0"/>
              <w:autoSpaceDN w:val="0"/>
              <w:adjustRightInd w:val="0"/>
              <w:rPr>
                <w:rFonts w:cs="Segoe UI"/>
                <w:color w:val="000000"/>
                <w:szCs w:val="18"/>
              </w:rPr>
            </w:pPr>
            <w:r w:rsidRPr="00315944">
              <w:rPr>
                <w:rFonts w:cs="Segoe UI"/>
                <w:color w:val="000000"/>
                <w:szCs w:val="18"/>
              </w:rPr>
              <w:t>Blauwvintonijn</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D3DB6D7" w14:textId="77777777">
            <w:pPr>
              <w:autoSpaceDE w:val="0"/>
              <w:autoSpaceDN w:val="0"/>
              <w:adjustRightInd w:val="0"/>
              <w:rPr>
                <w:rFonts w:cs="Segoe UI"/>
                <w:color w:val="000000"/>
                <w:szCs w:val="18"/>
              </w:rPr>
            </w:pPr>
            <w:r w:rsidRPr="00315944">
              <w:rPr>
                <w:rFonts w:cs="Segoe UI"/>
                <w:color w:val="000000"/>
                <w:szCs w:val="18"/>
              </w:rPr>
              <w:t xml:space="preserve">                       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39C4B97"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E0CD8DD" w14:textId="77777777">
            <w:pPr>
              <w:autoSpaceDE w:val="0"/>
              <w:autoSpaceDN w:val="0"/>
              <w:adjustRightInd w:val="0"/>
              <w:rPr>
                <w:rFonts w:cs="Segoe UI"/>
                <w:i/>
                <w:iCs/>
                <w:color w:val="000000"/>
                <w:szCs w:val="18"/>
              </w:rPr>
            </w:pPr>
            <w:r w:rsidRPr="00315944">
              <w:rPr>
                <w:rFonts w:cs="Segoe UI"/>
                <w:i/>
                <w:iCs/>
                <w:color w:val="000000"/>
                <w:szCs w:val="18"/>
              </w:rPr>
              <w:t>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DE87D9C" w14:textId="77777777">
            <w:pPr>
              <w:autoSpaceDE w:val="0"/>
              <w:autoSpaceDN w:val="0"/>
              <w:adjustRightInd w:val="0"/>
              <w:rPr>
                <w:rFonts w:cs="Segoe UI"/>
                <w:i/>
                <w:iCs/>
                <w:color w:val="000000"/>
                <w:szCs w:val="18"/>
              </w:rPr>
            </w:pPr>
            <w:r w:rsidRPr="00315944">
              <w:rPr>
                <w:rFonts w:cs="Segoe UI"/>
                <w:i/>
                <w:iCs/>
                <w:color w:val="000000"/>
                <w:szCs w:val="18"/>
              </w:rPr>
              <w:t>485%</w:t>
            </w:r>
          </w:p>
        </w:tc>
      </w:tr>
      <w:tr w:rsidRPr="00315944" w:rsidR="00986298" w:rsidTr="00CC22A6" w14:paraId="2DE74015"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D7EAA51" w14:textId="77777777">
            <w:pPr>
              <w:autoSpaceDE w:val="0"/>
              <w:autoSpaceDN w:val="0"/>
              <w:adjustRightInd w:val="0"/>
              <w:rPr>
                <w:rFonts w:cs="Segoe UI"/>
                <w:color w:val="000000"/>
                <w:szCs w:val="18"/>
              </w:rPr>
            </w:pPr>
            <w:r w:rsidRPr="00315944">
              <w:rPr>
                <w:rFonts w:cs="Segoe UI"/>
                <w:color w:val="000000"/>
                <w:szCs w:val="18"/>
              </w:rPr>
              <w:t>Blonde rog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F58D0B8" w14:textId="77777777">
            <w:pPr>
              <w:autoSpaceDE w:val="0"/>
              <w:autoSpaceDN w:val="0"/>
              <w:adjustRightInd w:val="0"/>
              <w:rPr>
                <w:rFonts w:cs="Segoe UI"/>
                <w:color w:val="000000"/>
                <w:szCs w:val="18"/>
              </w:rPr>
            </w:pPr>
            <w:r w:rsidRPr="00315944">
              <w:rPr>
                <w:rFonts w:cs="Segoe UI"/>
                <w:color w:val="000000"/>
                <w:szCs w:val="18"/>
              </w:rPr>
              <w:t xml:space="preserve">                   199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D4C273F"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8A4DDD" w14:textId="77777777">
            <w:pPr>
              <w:autoSpaceDE w:val="0"/>
              <w:autoSpaceDN w:val="0"/>
              <w:adjustRightInd w:val="0"/>
              <w:rPr>
                <w:rFonts w:cs="Segoe UI"/>
                <w:i/>
                <w:iCs/>
                <w:color w:val="000000"/>
                <w:szCs w:val="18"/>
              </w:rPr>
            </w:pPr>
            <w:r w:rsidRPr="00315944">
              <w:rPr>
                <w:rFonts w:cs="Segoe UI"/>
                <w:i/>
                <w:iCs/>
                <w:color w:val="000000"/>
                <w:szCs w:val="18"/>
              </w:rPr>
              <w:t>50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DD9F70A" w14:textId="77777777">
            <w:pPr>
              <w:autoSpaceDE w:val="0"/>
              <w:autoSpaceDN w:val="0"/>
              <w:adjustRightInd w:val="0"/>
              <w:rPr>
                <w:rFonts w:cs="Segoe UI"/>
                <w:i/>
                <w:iCs/>
                <w:color w:val="000000"/>
                <w:szCs w:val="18"/>
              </w:rPr>
            </w:pPr>
            <w:r w:rsidRPr="00315944">
              <w:rPr>
                <w:rFonts w:cs="Segoe UI"/>
                <w:i/>
                <w:iCs/>
                <w:color w:val="000000"/>
                <w:szCs w:val="18"/>
              </w:rPr>
              <w:t>34%</w:t>
            </w:r>
          </w:p>
        </w:tc>
      </w:tr>
      <w:tr w:rsidRPr="00315944" w:rsidR="00986298" w:rsidTr="00CC22A6" w14:paraId="107674D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B922C70" w14:textId="77777777">
            <w:pPr>
              <w:autoSpaceDE w:val="0"/>
              <w:autoSpaceDN w:val="0"/>
              <w:adjustRightInd w:val="0"/>
              <w:rPr>
                <w:rFonts w:cs="Segoe UI"/>
                <w:color w:val="000000"/>
                <w:szCs w:val="18"/>
              </w:rPr>
            </w:pPr>
            <w:r w:rsidRPr="00315944">
              <w:rPr>
                <w:rFonts w:cs="Segoe UI"/>
                <w:color w:val="000000"/>
                <w:szCs w:val="18"/>
              </w:rPr>
              <w:t>Bokvis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1BF911D"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2EE9D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BCEA571"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1ADB7F1" w14:textId="77777777">
            <w:pPr>
              <w:autoSpaceDE w:val="0"/>
              <w:autoSpaceDN w:val="0"/>
              <w:adjustRightInd w:val="0"/>
              <w:rPr>
                <w:rFonts w:cs="Segoe UI"/>
                <w:i/>
                <w:iCs/>
                <w:color w:val="000000"/>
                <w:szCs w:val="18"/>
              </w:rPr>
            </w:pPr>
            <w:r w:rsidRPr="00315944">
              <w:rPr>
                <w:rFonts w:cs="Segoe UI"/>
                <w:i/>
                <w:iCs/>
                <w:color w:val="000000"/>
                <w:szCs w:val="18"/>
              </w:rPr>
              <w:t>-26%</w:t>
            </w:r>
          </w:p>
        </w:tc>
      </w:tr>
      <w:tr w:rsidRPr="00315944" w:rsidR="00986298" w:rsidTr="00CC22A6" w14:paraId="7FF6392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B6E13BC" w14:textId="77777777">
            <w:pPr>
              <w:autoSpaceDE w:val="0"/>
              <w:autoSpaceDN w:val="0"/>
              <w:adjustRightInd w:val="0"/>
              <w:rPr>
                <w:rFonts w:cs="Segoe UI"/>
                <w:color w:val="000000"/>
                <w:szCs w:val="18"/>
              </w:rPr>
            </w:pPr>
            <w:r w:rsidRPr="00315944">
              <w:rPr>
                <w:rFonts w:cs="Segoe UI"/>
                <w:color w:val="000000"/>
                <w:szCs w:val="18"/>
              </w:rPr>
              <w:t>Bonito</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8F7D7C8" w14:textId="77777777">
            <w:pPr>
              <w:autoSpaceDE w:val="0"/>
              <w:autoSpaceDN w:val="0"/>
              <w:adjustRightInd w:val="0"/>
              <w:rPr>
                <w:rFonts w:cs="Segoe UI"/>
                <w:color w:val="000000"/>
                <w:szCs w:val="18"/>
              </w:rPr>
            </w:pPr>
            <w:r w:rsidRPr="00315944">
              <w:rPr>
                <w:rFonts w:cs="Segoe UI"/>
                <w:color w:val="000000"/>
                <w:szCs w:val="18"/>
              </w:rPr>
              <w:t xml:space="preserve">                1.086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71DEE3F"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249B183" w14:textId="77777777">
            <w:pPr>
              <w:autoSpaceDE w:val="0"/>
              <w:autoSpaceDN w:val="0"/>
              <w:adjustRightInd w:val="0"/>
              <w:rPr>
                <w:rFonts w:cs="Segoe UI"/>
                <w:i/>
                <w:iCs/>
                <w:color w:val="000000"/>
                <w:szCs w:val="18"/>
              </w:rPr>
            </w:pPr>
            <w:r w:rsidRPr="00315944">
              <w:rPr>
                <w:rFonts w:cs="Segoe UI"/>
                <w:i/>
                <w:iCs/>
                <w:color w:val="000000"/>
                <w:szCs w:val="18"/>
              </w:rPr>
              <w:t xml:space="preserve">             1.005 </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02BEB80" w14:textId="77777777">
            <w:pPr>
              <w:autoSpaceDE w:val="0"/>
              <w:autoSpaceDN w:val="0"/>
              <w:adjustRightInd w:val="0"/>
              <w:rPr>
                <w:rFonts w:cs="Segoe UI"/>
                <w:i/>
                <w:iCs/>
                <w:color w:val="000000"/>
                <w:szCs w:val="18"/>
              </w:rPr>
            </w:pPr>
            <w:r w:rsidRPr="00315944">
              <w:rPr>
                <w:rFonts w:cs="Segoe UI"/>
                <w:i/>
                <w:iCs/>
                <w:color w:val="000000"/>
                <w:szCs w:val="18"/>
              </w:rPr>
              <w:t>1.236%</w:t>
            </w:r>
          </w:p>
        </w:tc>
      </w:tr>
      <w:tr w:rsidRPr="00315944" w:rsidR="00986298" w:rsidTr="00CC22A6" w14:paraId="46601F56"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3FC95F2" w14:textId="77777777">
            <w:pPr>
              <w:autoSpaceDE w:val="0"/>
              <w:autoSpaceDN w:val="0"/>
              <w:adjustRightInd w:val="0"/>
              <w:rPr>
                <w:rFonts w:cs="Segoe UI"/>
                <w:color w:val="000000"/>
                <w:szCs w:val="18"/>
              </w:rPr>
            </w:pPr>
            <w:r w:rsidRPr="00315944">
              <w:rPr>
                <w:rFonts w:cs="Segoe UI"/>
                <w:color w:val="000000"/>
                <w:szCs w:val="18"/>
              </w:rPr>
              <w:t>Bot</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C111EAF" w14:textId="77777777">
            <w:pPr>
              <w:autoSpaceDE w:val="0"/>
              <w:autoSpaceDN w:val="0"/>
              <w:adjustRightInd w:val="0"/>
              <w:rPr>
                <w:rFonts w:cs="Segoe UI"/>
                <w:color w:val="000000"/>
                <w:szCs w:val="18"/>
              </w:rPr>
            </w:pPr>
            <w:r w:rsidRPr="00315944">
              <w:rPr>
                <w:rFonts w:cs="Segoe UI"/>
                <w:color w:val="000000"/>
                <w:szCs w:val="18"/>
              </w:rPr>
              <w:t xml:space="preserve">                   476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7D2FB23"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3F94634" w14:textId="77777777">
            <w:pPr>
              <w:autoSpaceDE w:val="0"/>
              <w:autoSpaceDN w:val="0"/>
              <w:adjustRightInd w:val="0"/>
              <w:rPr>
                <w:rFonts w:cs="Segoe UI"/>
                <w:i/>
                <w:iCs/>
                <w:color w:val="000000"/>
                <w:szCs w:val="18"/>
              </w:rPr>
            </w:pPr>
            <w:r w:rsidRPr="00315944">
              <w:rPr>
                <w:rFonts w:cs="Segoe UI"/>
                <w:i/>
                <w:iCs/>
                <w:color w:val="000000"/>
                <w:szCs w:val="18"/>
              </w:rPr>
              <w:t>-44</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D072695" w14:textId="77777777">
            <w:pPr>
              <w:autoSpaceDE w:val="0"/>
              <w:autoSpaceDN w:val="0"/>
              <w:adjustRightInd w:val="0"/>
              <w:rPr>
                <w:rFonts w:cs="Segoe UI"/>
                <w:i/>
                <w:iCs/>
                <w:color w:val="000000"/>
                <w:szCs w:val="18"/>
              </w:rPr>
            </w:pPr>
            <w:r w:rsidRPr="00315944">
              <w:rPr>
                <w:rFonts w:cs="Segoe UI"/>
                <w:i/>
                <w:iCs/>
                <w:color w:val="000000"/>
                <w:szCs w:val="18"/>
              </w:rPr>
              <w:t>-9%</w:t>
            </w:r>
          </w:p>
        </w:tc>
      </w:tr>
      <w:tr w:rsidRPr="00315944" w:rsidR="00986298" w:rsidTr="00CC22A6" w14:paraId="4D0566AF"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09EEDCC" w14:textId="77777777">
            <w:pPr>
              <w:autoSpaceDE w:val="0"/>
              <w:autoSpaceDN w:val="0"/>
              <w:adjustRightInd w:val="0"/>
              <w:rPr>
                <w:rFonts w:cs="Segoe UI"/>
                <w:color w:val="000000"/>
                <w:szCs w:val="18"/>
              </w:rPr>
            </w:pPr>
            <w:r w:rsidRPr="00315944">
              <w:rPr>
                <w:rFonts w:cs="Segoe UI"/>
                <w:color w:val="000000"/>
                <w:szCs w:val="18"/>
              </w:rPr>
              <w:t>Brasem</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C1596DC"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3493132"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9F0F247"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B8B6098" w14:textId="77777777">
            <w:pPr>
              <w:autoSpaceDE w:val="0"/>
              <w:autoSpaceDN w:val="0"/>
              <w:adjustRightInd w:val="0"/>
              <w:rPr>
                <w:rFonts w:cs="Segoe UI"/>
                <w:i/>
                <w:iCs/>
                <w:color w:val="000000"/>
                <w:szCs w:val="18"/>
              </w:rPr>
            </w:pPr>
            <w:r w:rsidRPr="00315944">
              <w:rPr>
                <w:rFonts w:cs="Segoe UI"/>
                <w:i/>
                <w:iCs/>
                <w:color w:val="000000"/>
                <w:szCs w:val="18"/>
              </w:rPr>
              <w:t>-21%</w:t>
            </w:r>
          </w:p>
        </w:tc>
      </w:tr>
      <w:tr w:rsidRPr="00315944" w:rsidR="00986298" w:rsidTr="00CC22A6" w14:paraId="6E7B9C57"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3411BA4" w14:textId="77777777">
            <w:pPr>
              <w:autoSpaceDE w:val="0"/>
              <w:autoSpaceDN w:val="0"/>
              <w:adjustRightInd w:val="0"/>
              <w:rPr>
                <w:rFonts w:cs="Segoe UI"/>
                <w:color w:val="000000"/>
                <w:szCs w:val="18"/>
              </w:rPr>
            </w:pPr>
            <w:r w:rsidRPr="00315944">
              <w:rPr>
                <w:rFonts w:cs="Segoe UI"/>
                <w:color w:val="000000"/>
                <w:szCs w:val="18"/>
              </w:rPr>
              <w:t>Ceratoscopelus maderensis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3CE5B23" w14:textId="77777777">
            <w:pPr>
              <w:autoSpaceDE w:val="0"/>
              <w:autoSpaceDN w:val="0"/>
              <w:adjustRightInd w:val="0"/>
              <w:rPr>
                <w:rFonts w:cs="Segoe UI"/>
                <w:color w:val="000000"/>
                <w:szCs w:val="18"/>
              </w:rPr>
            </w:pPr>
            <w:r w:rsidRPr="00315944">
              <w:rPr>
                <w:rFonts w:cs="Segoe UI"/>
                <w:color w:val="000000"/>
                <w:szCs w:val="18"/>
              </w:rPr>
              <w:t xml:space="preserve">                       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E8B3185"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CF7930F" w14:textId="77777777">
            <w:pPr>
              <w:autoSpaceDE w:val="0"/>
              <w:autoSpaceDN w:val="0"/>
              <w:adjustRightInd w:val="0"/>
              <w:rPr>
                <w:rFonts w:cs="Segoe UI"/>
                <w:i/>
                <w:iCs/>
                <w:color w:val="000000"/>
                <w:szCs w:val="18"/>
              </w:rPr>
            </w:pPr>
            <w:r w:rsidRPr="00315944">
              <w:rPr>
                <w:rFonts w:cs="Segoe UI"/>
                <w:i/>
                <w:iCs/>
                <w:color w:val="000000"/>
                <w:szCs w:val="18"/>
              </w:rPr>
              <w:t>-29</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0D174D3" w14:textId="77777777">
            <w:pPr>
              <w:autoSpaceDE w:val="0"/>
              <w:autoSpaceDN w:val="0"/>
              <w:adjustRightInd w:val="0"/>
              <w:rPr>
                <w:rFonts w:cs="Segoe UI"/>
                <w:i/>
                <w:iCs/>
                <w:color w:val="000000"/>
                <w:szCs w:val="18"/>
              </w:rPr>
            </w:pPr>
            <w:r w:rsidRPr="00315944">
              <w:rPr>
                <w:rFonts w:cs="Segoe UI"/>
                <w:i/>
                <w:iCs/>
                <w:color w:val="000000"/>
                <w:szCs w:val="18"/>
              </w:rPr>
              <w:t>-86%</w:t>
            </w:r>
          </w:p>
        </w:tc>
      </w:tr>
      <w:tr w:rsidRPr="00315944" w:rsidR="00986298" w:rsidTr="00CC22A6" w14:paraId="245B101D"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7299FB5" w14:textId="77777777">
            <w:pPr>
              <w:autoSpaceDE w:val="0"/>
              <w:autoSpaceDN w:val="0"/>
              <w:adjustRightInd w:val="0"/>
              <w:rPr>
                <w:rFonts w:cs="Segoe UI"/>
                <w:color w:val="000000"/>
                <w:szCs w:val="18"/>
              </w:rPr>
            </w:pPr>
            <w:r w:rsidRPr="00315944">
              <w:rPr>
                <w:rFonts w:cs="Segoe UI"/>
                <w:color w:val="000000"/>
                <w:szCs w:val="18"/>
              </w:rPr>
              <w:t>Chinese wolhandkrab</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2E09E06" w14:textId="77777777">
            <w:pPr>
              <w:autoSpaceDE w:val="0"/>
              <w:autoSpaceDN w:val="0"/>
              <w:adjustRightInd w:val="0"/>
              <w:rPr>
                <w:rFonts w:cs="Segoe UI"/>
                <w:color w:val="000000"/>
                <w:szCs w:val="18"/>
              </w:rPr>
            </w:pPr>
            <w:r w:rsidRPr="00315944">
              <w:rPr>
                <w:rFonts w:cs="Segoe UI"/>
                <w:color w:val="000000"/>
                <w:szCs w:val="18"/>
              </w:rPr>
              <w:t xml:space="preserve">                     33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E1B19A7"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0B414D4" w14:textId="77777777">
            <w:pPr>
              <w:autoSpaceDE w:val="0"/>
              <w:autoSpaceDN w:val="0"/>
              <w:adjustRightInd w:val="0"/>
              <w:rPr>
                <w:rFonts w:cs="Segoe UI"/>
                <w:i/>
                <w:iCs/>
                <w:color w:val="000000"/>
                <w:szCs w:val="18"/>
              </w:rPr>
            </w:pPr>
            <w:r w:rsidRPr="00315944">
              <w:rPr>
                <w:rFonts w:cs="Segoe UI"/>
                <w:i/>
                <w:iCs/>
                <w:color w:val="000000"/>
                <w:szCs w:val="18"/>
              </w:rPr>
              <w:t>-13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78FD7EA" w14:textId="77777777">
            <w:pPr>
              <w:autoSpaceDE w:val="0"/>
              <w:autoSpaceDN w:val="0"/>
              <w:adjustRightInd w:val="0"/>
              <w:rPr>
                <w:rFonts w:cs="Segoe UI"/>
                <w:i/>
                <w:iCs/>
                <w:color w:val="000000"/>
                <w:szCs w:val="18"/>
              </w:rPr>
            </w:pPr>
            <w:r w:rsidRPr="00315944">
              <w:rPr>
                <w:rFonts w:cs="Segoe UI"/>
                <w:i/>
                <w:iCs/>
                <w:color w:val="000000"/>
                <w:szCs w:val="18"/>
              </w:rPr>
              <w:t>-29%</w:t>
            </w:r>
          </w:p>
        </w:tc>
      </w:tr>
      <w:tr w:rsidRPr="00315944" w:rsidR="00986298" w:rsidTr="00CC22A6" w14:paraId="014EBFAD"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485F5C9" w14:textId="77777777">
            <w:pPr>
              <w:autoSpaceDE w:val="0"/>
              <w:autoSpaceDN w:val="0"/>
              <w:adjustRightInd w:val="0"/>
              <w:rPr>
                <w:rFonts w:cs="Segoe UI"/>
                <w:color w:val="000000"/>
                <w:szCs w:val="18"/>
              </w:rPr>
            </w:pPr>
            <w:r w:rsidRPr="00315944">
              <w:rPr>
                <w:rFonts w:cs="Segoe UI"/>
                <w:color w:val="000000"/>
                <w:szCs w:val="18"/>
              </w:rPr>
              <w:t>Congeraal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2330446" w14:textId="77777777">
            <w:pPr>
              <w:autoSpaceDE w:val="0"/>
              <w:autoSpaceDN w:val="0"/>
              <w:adjustRightInd w:val="0"/>
              <w:rPr>
                <w:rFonts w:cs="Segoe UI"/>
                <w:color w:val="000000"/>
                <w:szCs w:val="18"/>
              </w:rPr>
            </w:pPr>
            <w:r w:rsidRPr="00315944">
              <w:rPr>
                <w:rFonts w:cs="Segoe UI"/>
                <w:color w:val="000000"/>
                <w:szCs w:val="18"/>
              </w:rPr>
              <w:t xml:space="preserve">                     12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A37CC9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9B1A568"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F238915" w14:textId="77777777">
            <w:pPr>
              <w:autoSpaceDE w:val="0"/>
              <w:autoSpaceDN w:val="0"/>
              <w:adjustRightInd w:val="0"/>
              <w:rPr>
                <w:rFonts w:cs="Segoe UI"/>
                <w:i/>
                <w:iCs/>
                <w:color w:val="000000"/>
                <w:szCs w:val="18"/>
              </w:rPr>
            </w:pPr>
            <w:r w:rsidRPr="00315944">
              <w:rPr>
                <w:rFonts w:cs="Segoe UI"/>
                <w:i/>
                <w:iCs/>
                <w:color w:val="000000"/>
                <w:szCs w:val="18"/>
              </w:rPr>
              <w:t>17%</w:t>
            </w:r>
          </w:p>
        </w:tc>
      </w:tr>
      <w:tr w:rsidRPr="00315944" w:rsidR="00986298" w:rsidTr="00CC22A6" w14:paraId="31E99D1A"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51C098B" w14:textId="77777777">
            <w:pPr>
              <w:autoSpaceDE w:val="0"/>
              <w:autoSpaceDN w:val="0"/>
              <w:adjustRightInd w:val="0"/>
              <w:rPr>
                <w:rFonts w:cs="Segoe UI"/>
                <w:color w:val="000000"/>
                <w:szCs w:val="18"/>
              </w:rPr>
            </w:pPr>
            <w:r w:rsidRPr="00315944">
              <w:rPr>
                <w:rFonts w:cs="Segoe UI"/>
                <w:color w:val="000000"/>
                <w:szCs w:val="18"/>
              </w:rPr>
              <w:t>Degenvis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FA6EE17" w14:textId="77777777">
            <w:pPr>
              <w:autoSpaceDE w:val="0"/>
              <w:autoSpaceDN w:val="0"/>
              <w:adjustRightInd w:val="0"/>
              <w:rPr>
                <w:rFonts w:cs="Segoe UI"/>
                <w:color w:val="000000"/>
                <w:szCs w:val="18"/>
              </w:rPr>
            </w:pPr>
            <w:r w:rsidRPr="00315944">
              <w:rPr>
                <w:rFonts w:cs="Segoe UI"/>
                <w:color w:val="000000"/>
                <w:szCs w:val="18"/>
              </w:rPr>
              <w:t xml:space="preserve">                     83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208D06F"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730F144" w14:textId="77777777">
            <w:pPr>
              <w:autoSpaceDE w:val="0"/>
              <w:autoSpaceDN w:val="0"/>
              <w:adjustRightInd w:val="0"/>
              <w:rPr>
                <w:rFonts w:cs="Segoe UI"/>
                <w:i/>
                <w:iCs/>
                <w:color w:val="000000"/>
                <w:szCs w:val="18"/>
              </w:rPr>
            </w:pPr>
            <w:r w:rsidRPr="00315944">
              <w:rPr>
                <w:rFonts w:cs="Segoe UI"/>
                <w:i/>
                <w:iCs/>
                <w:color w:val="000000"/>
                <w:szCs w:val="18"/>
              </w:rPr>
              <w:t>62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BA4875C" w14:textId="77777777">
            <w:pPr>
              <w:autoSpaceDE w:val="0"/>
              <w:autoSpaceDN w:val="0"/>
              <w:adjustRightInd w:val="0"/>
              <w:rPr>
                <w:rFonts w:cs="Segoe UI"/>
                <w:i/>
                <w:iCs/>
                <w:color w:val="000000"/>
                <w:szCs w:val="18"/>
              </w:rPr>
            </w:pPr>
            <w:r w:rsidRPr="00315944">
              <w:rPr>
                <w:rFonts w:cs="Segoe UI"/>
                <w:i/>
                <w:iCs/>
                <w:color w:val="000000"/>
                <w:szCs w:val="18"/>
              </w:rPr>
              <w:t>292%</w:t>
            </w:r>
          </w:p>
        </w:tc>
      </w:tr>
      <w:tr w:rsidRPr="00315944" w:rsidR="00986298" w:rsidTr="00CC22A6" w14:paraId="3C7A996B"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A3CCFA0" w14:textId="77777777">
            <w:pPr>
              <w:autoSpaceDE w:val="0"/>
              <w:autoSpaceDN w:val="0"/>
              <w:adjustRightInd w:val="0"/>
              <w:rPr>
                <w:rFonts w:cs="Segoe UI"/>
                <w:color w:val="000000"/>
                <w:szCs w:val="18"/>
              </w:rPr>
            </w:pPr>
            <w:r w:rsidRPr="00315944">
              <w:rPr>
                <w:rFonts w:cs="Segoe UI"/>
                <w:color w:val="000000"/>
                <w:szCs w:val="18"/>
              </w:rPr>
              <w:t>Diaphus effulgens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9F61D85"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1D73C7A"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937E0E6"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FBBA375" w14:textId="77777777">
            <w:pPr>
              <w:autoSpaceDE w:val="0"/>
              <w:autoSpaceDN w:val="0"/>
              <w:adjustRightInd w:val="0"/>
              <w:rPr>
                <w:rFonts w:cs="Segoe UI"/>
                <w:i/>
                <w:iCs/>
                <w:color w:val="000000"/>
                <w:szCs w:val="18"/>
              </w:rPr>
            </w:pPr>
          </w:p>
        </w:tc>
      </w:tr>
      <w:tr w:rsidRPr="00315944" w:rsidR="00986298" w:rsidTr="00CC22A6" w14:paraId="76304211"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65C7683" w14:textId="77777777">
            <w:pPr>
              <w:autoSpaceDE w:val="0"/>
              <w:autoSpaceDN w:val="0"/>
              <w:adjustRightInd w:val="0"/>
              <w:rPr>
                <w:rFonts w:cs="Segoe UI"/>
                <w:color w:val="000000"/>
                <w:szCs w:val="18"/>
              </w:rPr>
            </w:pPr>
            <w:r w:rsidRPr="00315944">
              <w:rPr>
                <w:rFonts w:cs="Segoe UI"/>
                <w:color w:val="000000"/>
                <w:szCs w:val="18"/>
              </w:rPr>
              <w:t>Diklipharder</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43B54DB" w14:textId="77777777">
            <w:pPr>
              <w:autoSpaceDE w:val="0"/>
              <w:autoSpaceDN w:val="0"/>
              <w:adjustRightInd w:val="0"/>
              <w:rPr>
                <w:rFonts w:cs="Segoe UI"/>
                <w:color w:val="000000"/>
                <w:szCs w:val="18"/>
              </w:rPr>
            </w:pPr>
            <w:r w:rsidRPr="00315944">
              <w:rPr>
                <w:rFonts w:cs="Segoe UI"/>
                <w:color w:val="000000"/>
                <w:szCs w:val="18"/>
              </w:rPr>
              <w:t xml:space="preserve">                       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3334A85"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1BEBEE8" w14:textId="77777777">
            <w:pPr>
              <w:autoSpaceDE w:val="0"/>
              <w:autoSpaceDN w:val="0"/>
              <w:adjustRightInd w:val="0"/>
              <w:rPr>
                <w:rFonts w:cs="Segoe UI"/>
                <w:i/>
                <w:iCs/>
                <w:color w:val="000000"/>
                <w:szCs w:val="18"/>
              </w:rPr>
            </w:pPr>
            <w:r w:rsidRPr="00315944">
              <w:rPr>
                <w:rFonts w:cs="Segoe UI"/>
                <w:i/>
                <w:iCs/>
                <w:color w:val="000000"/>
                <w:szCs w:val="18"/>
              </w:rPr>
              <w:t>-6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AECE61" w14:textId="77777777">
            <w:pPr>
              <w:autoSpaceDE w:val="0"/>
              <w:autoSpaceDN w:val="0"/>
              <w:adjustRightInd w:val="0"/>
              <w:rPr>
                <w:rFonts w:cs="Segoe UI"/>
                <w:i/>
                <w:iCs/>
                <w:color w:val="000000"/>
                <w:szCs w:val="18"/>
              </w:rPr>
            </w:pPr>
            <w:r w:rsidRPr="00315944">
              <w:rPr>
                <w:rFonts w:cs="Segoe UI"/>
                <w:i/>
                <w:iCs/>
                <w:color w:val="000000"/>
                <w:szCs w:val="18"/>
              </w:rPr>
              <w:t>-54%</w:t>
            </w:r>
          </w:p>
        </w:tc>
      </w:tr>
      <w:tr w:rsidRPr="00315944" w:rsidR="00986298" w:rsidTr="00CC22A6" w14:paraId="3B489C79"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463766B" w14:textId="77777777">
            <w:pPr>
              <w:autoSpaceDE w:val="0"/>
              <w:autoSpaceDN w:val="0"/>
              <w:adjustRightInd w:val="0"/>
              <w:rPr>
                <w:rFonts w:cs="Segoe UI"/>
                <w:color w:val="000000"/>
                <w:szCs w:val="18"/>
              </w:rPr>
            </w:pPr>
            <w:r w:rsidRPr="00315944">
              <w:rPr>
                <w:rFonts w:cs="Segoe UI"/>
                <w:color w:val="000000"/>
                <w:szCs w:val="18"/>
              </w:rPr>
              <w:t>Doornhaai</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6C2C49B" w14:textId="77777777">
            <w:pPr>
              <w:autoSpaceDE w:val="0"/>
              <w:autoSpaceDN w:val="0"/>
              <w:adjustRightInd w:val="0"/>
              <w:rPr>
                <w:rFonts w:cs="Segoe UI"/>
                <w:color w:val="000000"/>
                <w:szCs w:val="18"/>
              </w:rPr>
            </w:pPr>
            <w:r w:rsidRPr="00315944">
              <w:rPr>
                <w:rFonts w:cs="Segoe UI"/>
                <w:color w:val="000000"/>
                <w:szCs w:val="18"/>
              </w:rPr>
              <w:t xml:space="preserve">                       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8FD5110"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91BBC17"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80B79B4" w14:textId="77777777">
            <w:pPr>
              <w:autoSpaceDE w:val="0"/>
              <w:autoSpaceDN w:val="0"/>
              <w:adjustRightInd w:val="0"/>
              <w:rPr>
                <w:rFonts w:cs="Segoe UI"/>
                <w:i/>
                <w:iCs/>
                <w:color w:val="000000"/>
                <w:szCs w:val="18"/>
              </w:rPr>
            </w:pPr>
            <w:r w:rsidRPr="00315944">
              <w:rPr>
                <w:rFonts w:cs="Segoe UI"/>
                <w:i/>
                <w:iCs/>
                <w:color w:val="000000"/>
                <w:szCs w:val="18"/>
              </w:rPr>
              <w:t>74%</w:t>
            </w:r>
          </w:p>
        </w:tc>
      </w:tr>
      <w:tr w:rsidRPr="00315944" w:rsidR="00986298" w:rsidTr="00CC22A6" w14:paraId="5F3B7C01"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BA79CA1" w14:textId="77777777">
            <w:pPr>
              <w:autoSpaceDE w:val="0"/>
              <w:autoSpaceDN w:val="0"/>
              <w:adjustRightInd w:val="0"/>
              <w:rPr>
                <w:rFonts w:cs="Segoe UI"/>
                <w:color w:val="000000"/>
                <w:szCs w:val="18"/>
              </w:rPr>
            </w:pPr>
            <w:r w:rsidRPr="00315944">
              <w:rPr>
                <w:rFonts w:cs="Segoe UI"/>
                <w:color w:val="000000"/>
                <w:szCs w:val="18"/>
              </w:rPr>
              <w:t>Dunlipharder</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830C20E" w14:textId="77777777">
            <w:pPr>
              <w:autoSpaceDE w:val="0"/>
              <w:autoSpaceDN w:val="0"/>
              <w:adjustRightInd w:val="0"/>
              <w:rPr>
                <w:rFonts w:cs="Segoe UI"/>
                <w:color w:val="000000"/>
                <w:szCs w:val="18"/>
              </w:rPr>
            </w:pPr>
            <w:r w:rsidRPr="00315944">
              <w:rPr>
                <w:rFonts w:cs="Segoe UI"/>
                <w:color w:val="000000"/>
                <w:szCs w:val="18"/>
              </w:rPr>
              <w:t xml:space="preserve">                     69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191466A"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D47143E" w14:textId="77777777">
            <w:pPr>
              <w:autoSpaceDE w:val="0"/>
              <w:autoSpaceDN w:val="0"/>
              <w:adjustRightInd w:val="0"/>
              <w:rPr>
                <w:rFonts w:cs="Segoe UI"/>
                <w:i/>
                <w:iCs/>
                <w:color w:val="000000"/>
                <w:szCs w:val="18"/>
              </w:rPr>
            </w:pPr>
            <w:r w:rsidRPr="00315944">
              <w:rPr>
                <w:rFonts w:cs="Segoe UI"/>
                <w:i/>
                <w:iCs/>
                <w:color w:val="000000"/>
                <w:szCs w:val="18"/>
              </w:rPr>
              <w:t>-4</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AE07029" w14:textId="77777777">
            <w:pPr>
              <w:autoSpaceDE w:val="0"/>
              <w:autoSpaceDN w:val="0"/>
              <w:adjustRightInd w:val="0"/>
              <w:rPr>
                <w:rFonts w:cs="Segoe UI"/>
                <w:i/>
                <w:iCs/>
                <w:color w:val="000000"/>
                <w:szCs w:val="18"/>
              </w:rPr>
            </w:pPr>
            <w:r w:rsidRPr="00315944">
              <w:rPr>
                <w:rFonts w:cs="Segoe UI"/>
                <w:i/>
                <w:iCs/>
                <w:color w:val="000000"/>
                <w:szCs w:val="18"/>
              </w:rPr>
              <w:t>-6%</w:t>
            </w:r>
          </w:p>
        </w:tc>
      </w:tr>
      <w:tr w:rsidRPr="00315944" w:rsidR="00986298" w:rsidTr="00CC22A6" w14:paraId="10716FC8"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8112B87" w14:textId="77777777">
            <w:pPr>
              <w:autoSpaceDE w:val="0"/>
              <w:autoSpaceDN w:val="0"/>
              <w:adjustRightInd w:val="0"/>
              <w:rPr>
                <w:rFonts w:cs="Segoe UI"/>
                <w:color w:val="000000"/>
                <w:szCs w:val="18"/>
              </w:rPr>
            </w:pPr>
            <w:r w:rsidRPr="00315944">
              <w:rPr>
                <w:rFonts w:cs="Segoe UI"/>
                <w:color w:val="000000"/>
                <w:szCs w:val="18"/>
              </w:rPr>
              <w:t>Engelse poon</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5BF8282" w14:textId="77777777">
            <w:pPr>
              <w:autoSpaceDE w:val="0"/>
              <w:autoSpaceDN w:val="0"/>
              <w:adjustRightInd w:val="0"/>
              <w:rPr>
                <w:rFonts w:cs="Segoe UI"/>
                <w:color w:val="000000"/>
                <w:szCs w:val="18"/>
              </w:rPr>
            </w:pPr>
            <w:r w:rsidRPr="00315944">
              <w:rPr>
                <w:rFonts w:cs="Segoe UI"/>
                <w:color w:val="000000"/>
                <w:szCs w:val="18"/>
              </w:rPr>
              <w:t xml:space="preserve">                   121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EFE6BFF"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1820D60" w14:textId="77777777">
            <w:pPr>
              <w:autoSpaceDE w:val="0"/>
              <w:autoSpaceDN w:val="0"/>
              <w:adjustRightInd w:val="0"/>
              <w:rPr>
                <w:rFonts w:cs="Segoe UI"/>
                <w:i/>
                <w:iCs/>
                <w:color w:val="000000"/>
                <w:szCs w:val="18"/>
              </w:rPr>
            </w:pPr>
            <w:r w:rsidRPr="00315944">
              <w:rPr>
                <w:rFonts w:cs="Segoe UI"/>
                <w:i/>
                <w:iCs/>
                <w:color w:val="000000"/>
                <w:szCs w:val="18"/>
              </w:rPr>
              <w:t>-15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547D98A" w14:textId="77777777">
            <w:pPr>
              <w:autoSpaceDE w:val="0"/>
              <w:autoSpaceDN w:val="0"/>
              <w:adjustRightInd w:val="0"/>
              <w:rPr>
                <w:rFonts w:cs="Segoe UI"/>
                <w:i/>
                <w:iCs/>
                <w:color w:val="000000"/>
                <w:szCs w:val="18"/>
              </w:rPr>
            </w:pPr>
            <w:r w:rsidRPr="00315944">
              <w:rPr>
                <w:rFonts w:cs="Segoe UI"/>
                <w:i/>
                <w:iCs/>
                <w:color w:val="000000"/>
                <w:szCs w:val="18"/>
              </w:rPr>
              <w:t>-11%</w:t>
            </w:r>
          </w:p>
        </w:tc>
      </w:tr>
      <w:tr w:rsidRPr="00315944" w:rsidR="00986298" w:rsidTr="00CC22A6" w14:paraId="4924D355"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ADA0DAA" w14:textId="77777777">
            <w:pPr>
              <w:autoSpaceDE w:val="0"/>
              <w:autoSpaceDN w:val="0"/>
              <w:adjustRightInd w:val="0"/>
              <w:rPr>
                <w:rFonts w:cs="Segoe UI"/>
                <w:color w:val="000000"/>
                <w:szCs w:val="18"/>
              </w:rPr>
            </w:pPr>
            <w:r w:rsidRPr="00315944">
              <w:rPr>
                <w:rFonts w:cs="Segoe UI"/>
                <w:color w:val="000000"/>
                <w:szCs w:val="18"/>
              </w:rPr>
              <w:t>Europese heek</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A4B33EF" w14:textId="77777777">
            <w:pPr>
              <w:autoSpaceDE w:val="0"/>
              <w:autoSpaceDN w:val="0"/>
              <w:adjustRightInd w:val="0"/>
              <w:rPr>
                <w:rFonts w:cs="Segoe UI"/>
                <w:color w:val="000000"/>
                <w:szCs w:val="18"/>
              </w:rPr>
            </w:pPr>
            <w:r w:rsidRPr="00315944">
              <w:rPr>
                <w:rFonts w:cs="Segoe UI"/>
                <w:color w:val="000000"/>
                <w:szCs w:val="18"/>
              </w:rPr>
              <w:t xml:space="preserve">                   113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214375C"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C9C8E9A" w14:textId="77777777">
            <w:pPr>
              <w:autoSpaceDE w:val="0"/>
              <w:autoSpaceDN w:val="0"/>
              <w:adjustRightInd w:val="0"/>
              <w:rPr>
                <w:rFonts w:cs="Segoe UI"/>
                <w:i/>
                <w:iCs/>
                <w:color w:val="000000"/>
                <w:szCs w:val="18"/>
              </w:rPr>
            </w:pPr>
            <w:r w:rsidRPr="00315944">
              <w:rPr>
                <w:rFonts w:cs="Segoe UI"/>
                <w:i/>
                <w:iCs/>
                <w:color w:val="000000"/>
                <w:szCs w:val="18"/>
              </w:rPr>
              <w:t>-51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177D0B" w14:textId="77777777">
            <w:pPr>
              <w:autoSpaceDE w:val="0"/>
              <w:autoSpaceDN w:val="0"/>
              <w:adjustRightInd w:val="0"/>
              <w:rPr>
                <w:rFonts w:cs="Segoe UI"/>
                <w:i/>
                <w:iCs/>
                <w:color w:val="000000"/>
                <w:szCs w:val="18"/>
              </w:rPr>
            </w:pPr>
            <w:r w:rsidRPr="00315944">
              <w:rPr>
                <w:rFonts w:cs="Segoe UI"/>
                <w:i/>
                <w:iCs/>
                <w:color w:val="000000"/>
                <w:szCs w:val="18"/>
              </w:rPr>
              <w:t>-31%</w:t>
            </w:r>
          </w:p>
        </w:tc>
      </w:tr>
      <w:tr w:rsidRPr="00315944" w:rsidR="00986298" w:rsidTr="00CC22A6" w14:paraId="508638D0"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4CC3088" w14:textId="77777777">
            <w:pPr>
              <w:autoSpaceDE w:val="0"/>
              <w:autoSpaceDN w:val="0"/>
              <w:adjustRightInd w:val="0"/>
              <w:rPr>
                <w:rFonts w:cs="Segoe UI"/>
                <w:color w:val="000000"/>
                <w:szCs w:val="18"/>
              </w:rPr>
            </w:pPr>
            <w:r w:rsidRPr="00315944">
              <w:rPr>
                <w:rFonts w:cs="Segoe UI"/>
                <w:color w:val="000000"/>
                <w:szCs w:val="18"/>
              </w:rPr>
              <w:t>Europese sardine</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86EA447" w14:textId="77777777">
            <w:pPr>
              <w:autoSpaceDE w:val="0"/>
              <w:autoSpaceDN w:val="0"/>
              <w:adjustRightInd w:val="0"/>
              <w:rPr>
                <w:rFonts w:cs="Segoe UI"/>
                <w:color w:val="000000"/>
                <w:szCs w:val="18"/>
              </w:rPr>
            </w:pPr>
            <w:r w:rsidRPr="00315944">
              <w:rPr>
                <w:rFonts w:cs="Segoe UI"/>
                <w:color w:val="000000"/>
                <w:szCs w:val="18"/>
              </w:rPr>
              <w:t xml:space="preserve">              11.221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7A10D96"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8930C81" w14:textId="77777777">
            <w:pPr>
              <w:autoSpaceDE w:val="0"/>
              <w:autoSpaceDN w:val="0"/>
              <w:adjustRightInd w:val="0"/>
              <w:rPr>
                <w:rFonts w:cs="Segoe UI"/>
                <w:i/>
                <w:iCs/>
                <w:color w:val="000000"/>
                <w:szCs w:val="18"/>
              </w:rPr>
            </w:pPr>
            <w:r w:rsidRPr="00315944">
              <w:rPr>
                <w:rFonts w:cs="Segoe UI"/>
                <w:i/>
                <w:iCs/>
                <w:color w:val="000000"/>
                <w:szCs w:val="18"/>
              </w:rPr>
              <w:t>749</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C53A8FA" w14:textId="77777777">
            <w:pPr>
              <w:autoSpaceDE w:val="0"/>
              <w:autoSpaceDN w:val="0"/>
              <w:adjustRightInd w:val="0"/>
              <w:rPr>
                <w:rFonts w:cs="Segoe UI"/>
                <w:i/>
                <w:iCs/>
                <w:color w:val="000000"/>
                <w:szCs w:val="18"/>
              </w:rPr>
            </w:pPr>
            <w:r w:rsidRPr="00315944">
              <w:rPr>
                <w:rFonts w:cs="Segoe UI"/>
                <w:i/>
                <w:iCs/>
                <w:color w:val="000000"/>
                <w:szCs w:val="18"/>
              </w:rPr>
              <w:t>7%</w:t>
            </w:r>
          </w:p>
        </w:tc>
      </w:tr>
      <w:tr w:rsidRPr="00315944" w:rsidR="00986298" w:rsidTr="00CC22A6" w14:paraId="1754FF1C"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83E7408" w14:textId="77777777">
            <w:pPr>
              <w:autoSpaceDE w:val="0"/>
              <w:autoSpaceDN w:val="0"/>
              <w:adjustRightInd w:val="0"/>
              <w:rPr>
                <w:rFonts w:cs="Segoe UI"/>
                <w:color w:val="000000"/>
                <w:szCs w:val="18"/>
              </w:rPr>
            </w:pPr>
            <w:r w:rsidRPr="00315944">
              <w:rPr>
                <w:rFonts w:cs="Segoe UI"/>
                <w:color w:val="000000"/>
                <w:szCs w:val="18"/>
              </w:rPr>
              <w:t>Europese spinkrab</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EF62309" w14:textId="77777777">
            <w:pPr>
              <w:autoSpaceDE w:val="0"/>
              <w:autoSpaceDN w:val="0"/>
              <w:adjustRightInd w:val="0"/>
              <w:rPr>
                <w:rFonts w:cs="Segoe UI"/>
                <w:color w:val="000000"/>
                <w:szCs w:val="18"/>
              </w:rPr>
            </w:pPr>
            <w:r w:rsidRPr="00315944">
              <w:rPr>
                <w:rFonts w:cs="Segoe UI"/>
                <w:color w:val="000000"/>
                <w:szCs w:val="18"/>
              </w:rPr>
              <w:t xml:space="preserve">                     59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3AAD8B9"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C4923D9" w14:textId="77777777">
            <w:pPr>
              <w:autoSpaceDE w:val="0"/>
              <w:autoSpaceDN w:val="0"/>
              <w:adjustRightInd w:val="0"/>
              <w:rPr>
                <w:rFonts w:cs="Segoe UI"/>
                <w:i/>
                <w:iCs/>
                <w:color w:val="000000"/>
                <w:szCs w:val="18"/>
              </w:rPr>
            </w:pPr>
            <w:r w:rsidRPr="00315944">
              <w:rPr>
                <w:rFonts w:cs="Segoe UI"/>
                <w:i/>
                <w:iCs/>
                <w:color w:val="000000"/>
                <w:szCs w:val="18"/>
              </w:rPr>
              <w:t>45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CF1123A" w14:textId="77777777">
            <w:pPr>
              <w:autoSpaceDE w:val="0"/>
              <w:autoSpaceDN w:val="0"/>
              <w:adjustRightInd w:val="0"/>
              <w:rPr>
                <w:rFonts w:cs="Segoe UI"/>
                <w:i/>
                <w:iCs/>
                <w:color w:val="000000"/>
                <w:szCs w:val="18"/>
              </w:rPr>
            </w:pPr>
            <w:r w:rsidRPr="00315944">
              <w:rPr>
                <w:rFonts w:cs="Segoe UI"/>
                <w:i/>
                <w:iCs/>
                <w:color w:val="000000"/>
                <w:szCs w:val="18"/>
              </w:rPr>
              <w:t>328%</w:t>
            </w:r>
          </w:p>
        </w:tc>
      </w:tr>
      <w:tr w:rsidRPr="00315944" w:rsidR="00986298" w:rsidTr="00CC22A6" w14:paraId="3495F60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2CB85F4" w14:textId="77777777">
            <w:pPr>
              <w:autoSpaceDE w:val="0"/>
              <w:autoSpaceDN w:val="0"/>
              <w:adjustRightInd w:val="0"/>
              <w:rPr>
                <w:rFonts w:cs="Segoe UI"/>
                <w:color w:val="000000"/>
                <w:szCs w:val="18"/>
              </w:rPr>
            </w:pPr>
            <w:r w:rsidRPr="00315944">
              <w:rPr>
                <w:rFonts w:cs="Segoe UI"/>
                <w:color w:val="000000"/>
                <w:szCs w:val="18"/>
              </w:rPr>
              <w:t>Evervis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4DE9EA2" w14:textId="77777777">
            <w:pPr>
              <w:autoSpaceDE w:val="0"/>
              <w:autoSpaceDN w:val="0"/>
              <w:adjustRightInd w:val="0"/>
              <w:rPr>
                <w:rFonts w:cs="Segoe UI"/>
                <w:color w:val="000000"/>
                <w:szCs w:val="18"/>
              </w:rPr>
            </w:pPr>
            <w:r w:rsidRPr="00315944">
              <w:rPr>
                <w:rFonts w:cs="Segoe UI"/>
                <w:color w:val="000000"/>
                <w:szCs w:val="18"/>
              </w:rPr>
              <w:t xml:space="preserve">                     46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B788126"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8FF4F8B" w14:textId="77777777">
            <w:pPr>
              <w:autoSpaceDE w:val="0"/>
              <w:autoSpaceDN w:val="0"/>
              <w:adjustRightInd w:val="0"/>
              <w:rPr>
                <w:rFonts w:cs="Segoe UI"/>
                <w:i/>
                <w:iCs/>
                <w:color w:val="000000"/>
                <w:szCs w:val="18"/>
              </w:rPr>
            </w:pPr>
            <w:r w:rsidRPr="00315944">
              <w:rPr>
                <w:rFonts w:cs="Segoe UI"/>
                <w:i/>
                <w:iCs/>
                <w:color w:val="000000"/>
                <w:szCs w:val="18"/>
              </w:rPr>
              <w:t>-23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59B5EF1" w14:textId="77777777">
            <w:pPr>
              <w:autoSpaceDE w:val="0"/>
              <w:autoSpaceDN w:val="0"/>
              <w:adjustRightInd w:val="0"/>
              <w:rPr>
                <w:rFonts w:cs="Segoe UI"/>
                <w:i/>
                <w:iCs/>
                <w:color w:val="000000"/>
                <w:szCs w:val="18"/>
              </w:rPr>
            </w:pPr>
            <w:r w:rsidRPr="00315944">
              <w:rPr>
                <w:rFonts w:cs="Segoe UI"/>
                <w:i/>
                <w:iCs/>
                <w:color w:val="000000"/>
                <w:szCs w:val="18"/>
              </w:rPr>
              <w:t>-34%</w:t>
            </w:r>
          </w:p>
        </w:tc>
      </w:tr>
      <w:tr w:rsidRPr="00315944" w:rsidR="00986298" w:rsidTr="00CC22A6" w14:paraId="51C315EC"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80D3AE5" w14:textId="77777777">
            <w:pPr>
              <w:autoSpaceDE w:val="0"/>
              <w:autoSpaceDN w:val="0"/>
              <w:adjustRightInd w:val="0"/>
              <w:rPr>
                <w:rFonts w:cs="Segoe UI"/>
                <w:color w:val="000000"/>
                <w:szCs w:val="18"/>
              </w:rPr>
            </w:pPr>
            <w:r w:rsidRPr="00315944">
              <w:rPr>
                <w:rFonts w:cs="Segoe UI"/>
                <w:color w:val="000000"/>
                <w:szCs w:val="18"/>
              </w:rPr>
              <w:t>Franse tong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E994BCB"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9FD741A"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B5BDC9E"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E2B64B4" w14:textId="77777777">
            <w:pPr>
              <w:autoSpaceDE w:val="0"/>
              <w:autoSpaceDN w:val="0"/>
              <w:adjustRightInd w:val="0"/>
              <w:rPr>
                <w:rFonts w:cs="Segoe UI"/>
                <w:i/>
                <w:iCs/>
                <w:color w:val="000000"/>
                <w:szCs w:val="18"/>
              </w:rPr>
            </w:pPr>
            <w:r w:rsidRPr="00315944">
              <w:rPr>
                <w:rFonts w:cs="Segoe UI"/>
                <w:i/>
                <w:iCs/>
                <w:color w:val="000000"/>
                <w:szCs w:val="18"/>
              </w:rPr>
              <w:t>-20%</w:t>
            </w:r>
          </w:p>
        </w:tc>
      </w:tr>
      <w:tr w:rsidRPr="00315944" w:rsidR="00986298" w:rsidTr="00CC22A6" w14:paraId="0DAF6968"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42CD1FB" w14:textId="77777777">
            <w:pPr>
              <w:autoSpaceDE w:val="0"/>
              <w:autoSpaceDN w:val="0"/>
              <w:adjustRightInd w:val="0"/>
              <w:rPr>
                <w:rFonts w:cs="Segoe UI"/>
                <w:color w:val="000000"/>
                <w:szCs w:val="18"/>
              </w:rPr>
            </w:pPr>
            <w:r w:rsidRPr="00315944">
              <w:rPr>
                <w:rFonts w:cs="Segoe UI"/>
                <w:color w:val="000000"/>
                <w:szCs w:val="18"/>
              </w:rPr>
              <w:t>Fregattonijn</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6805C75" w14:textId="77777777">
            <w:pPr>
              <w:autoSpaceDE w:val="0"/>
              <w:autoSpaceDN w:val="0"/>
              <w:adjustRightInd w:val="0"/>
              <w:rPr>
                <w:rFonts w:cs="Segoe UI"/>
                <w:color w:val="000000"/>
                <w:szCs w:val="18"/>
              </w:rPr>
            </w:pPr>
            <w:r w:rsidRPr="00315944">
              <w:rPr>
                <w:rFonts w:cs="Segoe UI"/>
                <w:color w:val="000000"/>
                <w:szCs w:val="18"/>
              </w:rPr>
              <w:t xml:space="preserve">                   259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567B8EB"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72DBCA0" w14:textId="77777777">
            <w:pPr>
              <w:autoSpaceDE w:val="0"/>
              <w:autoSpaceDN w:val="0"/>
              <w:adjustRightInd w:val="0"/>
              <w:rPr>
                <w:rFonts w:cs="Segoe UI"/>
                <w:i/>
                <w:iCs/>
                <w:color w:val="000000"/>
                <w:szCs w:val="18"/>
              </w:rPr>
            </w:pPr>
            <w:r w:rsidRPr="00315944">
              <w:rPr>
                <w:rFonts w:cs="Segoe UI"/>
                <w:i/>
                <w:iCs/>
                <w:color w:val="000000"/>
                <w:szCs w:val="18"/>
              </w:rPr>
              <w:t>171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0AA3B3D" w14:textId="77777777">
            <w:pPr>
              <w:autoSpaceDE w:val="0"/>
              <w:autoSpaceDN w:val="0"/>
              <w:adjustRightInd w:val="0"/>
              <w:rPr>
                <w:rFonts w:cs="Segoe UI"/>
                <w:i/>
                <w:iCs/>
                <w:color w:val="000000"/>
                <w:szCs w:val="18"/>
              </w:rPr>
            </w:pPr>
            <w:r w:rsidRPr="00315944">
              <w:rPr>
                <w:rFonts w:cs="Segoe UI"/>
                <w:i/>
                <w:iCs/>
                <w:color w:val="000000"/>
                <w:szCs w:val="18"/>
              </w:rPr>
              <w:t>195%</w:t>
            </w:r>
          </w:p>
        </w:tc>
      </w:tr>
      <w:tr w:rsidRPr="00315944" w:rsidR="00986298" w:rsidTr="00CC22A6" w14:paraId="17A0A5D6"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D6B70E2" w14:textId="77777777">
            <w:pPr>
              <w:autoSpaceDE w:val="0"/>
              <w:autoSpaceDN w:val="0"/>
              <w:adjustRightInd w:val="0"/>
              <w:rPr>
                <w:rFonts w:cs="Segoe UI"/>
                <w:color w:val="000000"/>
                <w:szCs w:val="18"/>
              </w:rPr>
            </w:pPr>
            <w:r w:rsidRPr="00315944">
              <w:rPr>
                <w:rFonts w:cs="Segoe UI"/>
                <w:color w:val="000000"/>
                <w:szCs w:val="18"/>
              </w:rPr>
              <w:t>Gaffelkabeljauw</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D6471F" w14:textId="77777777">
            <w:pPr>
              <w:autoSpaceDE w:val="0"/>
              <w:autoSpaceDN w:val="0"/>
              <w:adjustRightInd w:val="0"/>
              <w:rPr>
                <w:rFonts w:cs="Segoe UI"/>
                <w:color w:val="000000"/>
                <w:szCs w:val="18"/>
              </w:rPr>
            </w:pPr>
            <w:r w:rsidRPr="00315944">
              <w:rPr>
                <w:rFonts w:cs="Segoe UI"/>
                <w:color w:val="000000"/>
                <w:szCs w:val="18"/>
              </w:rPr>
              <w:t xml:space="preserve">                       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07352DE"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33EE9FC" w14:textId="77777777">
            <w:pPr>
              <w:autoSpaceDE w:val="0"/>
              <w:autoSpaceDN w:val="0"/>
              <w:adjustRightInd w:val="0"/>
              <w:rPr>
                <w:rFonts w:cs="Segoe UI"/>
                <w:i/>
                <w:iCs/>
                <w:color w:val="000000"/>
                <w:szCs w:val="18"/>
              </w:rPr>
            </w:pPr>
            <w:r w:rsidRPr="00315944">
              <w:rPr>
                <w:rFonts w:cs="Segoe UI"/>
                <w:i/>
                <w:iCs/>
                <w:color w:val="000000"/>
                <w:szCs w:val="18"/>
              </w:rPr>
              <w:t>4</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FA3527E" w14:textId="77777777">
            <w:pPr>
              <w:autoSpaceDE w:val="0"/>
              <w:autoSpaceDN w:val="0"/>
              <w:adjustRightInd w:val="0"/>
              <w:rPr>
                <w:rFonts w:cs="Segoe UI"/>
                <w:i/>
                <w:iCs/>
                <w:color w:val="000000"/>
                <w:szCs w:val="18"/>
              </w:rPr>
            </w:pPr>
            <w:r w:rsidRPr="00315944">
              <w:rPr>
                <w:rFonts w:cs="Segoe UI"/>
                <w:i/>
                <w:iCs/>
                <w:color w:val="000000"/>
                <w:szCs w:val="18"/>
              </w:rPr>
              <w:t>316%</w:t>
            </w:r>
          </w:p>
        </w:tc>
      </w:tr>
      <w:tr w:rsidRPr="00315944" w:rsidR="00986298" w:rsidTr="00CC22A6" w14:paraId="2A7B66FF"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906B21A" w14:textId="77777777">
            <w:pPr>
              <w:autoSpaceDE w:val="0"/>
              <w:autoSpaceDN w:val="0"/>
              <w:adjustRightInd w:val="0"/>
              <w:rPr>
                <w:rFonts w:cs="Segoe UI"/>
                <w:color w:val="000000"/>
                <w:szCs w:val="18"/>
              </w:rPr>
            </w:pPr>
            <w:r w:rsidRPr="00315944">
              <w:rPr>
                <w:rFonts w:cs="Segoe UI"/>
                <w:color w:val="000000"/>
                <w:szCs w:val="18"/>
              </w:rPr>
              <w:t>Gaffelmakreel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0EB3B20" w14:textId="77777777">
            <w:pPr>
              <w:autoSpaceDE w:val="0"/>
              <w:autoSpaceDN w:val="0"/>
              <w:adjustRightInd w:val="0"/>
              <w:rPr>
                <w:rFonts w:cs="Segoe UI"/>
                <w:color w:val="000000"/>
                <w:szCs w:val="18"/>
              </w:rPr>
            </w:pPr>
            <w:r w:rsidRPr="00315944">
              <w:rPr>
                <w:rFonts w:cs="Segoe UI"/>
                <w:color w:val="000000"/>
                <w:szCs w:val="18"/>
              </w:rPr>
              <w:t xml:space="preserve">                     26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B4836DB"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C6D4F8A" w14:textId="77777777">
            <w:pPr>
              <w:autoSpaceDE w:val="0"/>
              <w:autoSpaceDN w:val="0"/>
              <w:adjustRightInd w:val="0"/>
              <w:rPr>
                <w:rFonts w:cs="Segoe UI"/>
                <w:i/>
                <w:iCs/>
                <w:color w:val="000000"/>
                <w:szCs w:val="18"/>
              </w:rPr>
            </w:pPr>
            <w:r w:rsidRPr="00315944">
              <w:rPr>
                <w:rFonts w:cs="Segoe UI"/>
                <w:i/>
                <w:iCs/>
                <w:color w:val="000000"/>
                <w:szCs w:val="18"/>
              </w:rPr>
              <w:t>26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891551F" w14:textId="77777777">
            <w:pPr>
              <w:autoSpaceDE w:val="0"/>
              <w:autoSpaceDN w:val="0"/>
              <w:adjustRightInd w:val="0"/>
              <w:rPr>
                <w:rFonts w:cs="Segoe UI"/>
                <w:i/>
                <w:iCs/>
                <w:color w:val="000000"/>
                <w:szCs w:val="18"/>
              </w:rPr>
            </w:pPr>
          </w:p>
        </w:tc>
      </w:tr>
      <w:tr w:rsidRPr="00315944" w:rsidR="00986298" w:rsidTr="00CC22A6" w14:paraId="70EB98F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B2B0B38" w14:textId="77777777">
            <w:pPr>
              <w:autoSpaceDE w:val="0"/>
              <w:autoSpaceDN w:val="0"/>
              <w:adjustRightInd w:val="0"/>
              <w:rPr>
                <w:rFonts w:cs="Segoe UI"/>
                <w:color w:val="000000"/>
                <w:szCs w:val="18"/>
              </w:rPr>
            </w:pPr>
            <w:r w:rsidRPr="00315944">
              <w:rPr>
                <w:rFonts w:cs="Segoe UI"/>
                <w:color w:val="000000"/>
                <w:szCs w:val="18"/>
              </w:rPr>
              <w:t>Geep</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D5A413B" w14:textId="77777777">
            <w:pPr>
              <w:autoSpaceDE w:val="0"/>
              <w:autoSpaceDN w:val="0"/>
              <w:adjustRightInd w:val="0"/>
              <w:rPr>
                <w:rFonts w:cs="Segoe UI"/>
                <w:color w:val="000000"/>
                <w:szCs w:val="18"/>
              </w:rPr>
            </w:pPr>
            <w:r w:rsidRPr="00315944">
              <w:rPr>
                <w:rFonts w:cs="Segoe UI"/>
                <w:color w:val="000000"/>
                <w:szCs w:val="18"/>
              </w:rPr>
              <w:t xml:space="preserve">                     12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A853EC4"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4C59FDF" w14:textId="77777777">
            <w:pPr>
              <w:autoSpaceDE w:val="0"/>
              <w:autoSpaceDN w:val="0"/>
              <w:adjustRightInd w:val="0"/>
              <w:rPr>
                <w:rFonts w:cs="Segoe UI"/>
                <w:i/>
                <w:iCs/>
                <w:color w:val="000000"/>
                <w:szCs w:val="18"/>
              </w:rPr>
            </w:pPr>
            <w:r w:rsidRPr="00315944">
              <w:rPr>
                <w:rFonts w:cs="Segoe UI"/>
                <w:i/>
                <w:iCs/>
                <w:color w:val="000000"/>
                <w:szCs w:val="18"/>
              </w:rPr>
              <w:t>11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C931078" w14:textId="77777777">
            <w:pPr>
              <w:autoSpaceDE w:val="0"/>
              <w:autoSpaceDN w:val="0"/>
              <w:adjustRightInd w:val="0"/>
              <w:rPr>
                <w:rFonts w:cs="Segoe UI"/>
                <w:i/>
                <w:iCs/>
                <w:color w:val="000000"/>
                <w:szCs w:val="18"/>
              </w:rPr>
            </w:pPr>
            <w:r w:rsidRPr="00315944">
              <w:rPr>
                <w:rFonts w:cs="Segoe UI"/>
                <w:i/>
                <w:iCs/>
                <w:color w:val="000000"/>
                <w:szCs w:val="18"/>
              </w:rPr>
              <w:t>1.146%</w:t>
            </w:r>
          </w:p>
        </w:tc>
      </w:tr>
      <w:tr w:rsidRPr="00315944" w:rsidR="00986298" w:rsidTr="00CC22A6" w14:paraId="4076C672"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9593A78" w14:textId="77777777">
            <w:pPr>
              <w:autoSpaceDE w:val="0"/>
              <w:autoSpaceDN w:val="0"/>
              <w:adjustRightInd w:val="0"/>
              <w:rPr>
                <w:rFonts w:cs="Segoe UI"/>
                <w:color w:val="000000"/>
                <w:szCs w:val="18"/>
              </w:rPr>
            </w:pPr>
            <w:r w:rsidRPr="00315944">
              <w:rPr>
                <w:rFonts w:cs="Segoe UI"/>
                <w:color w:val="000000"/>
                <w:szCs w:val="18"/>
              </w:rPr>
              <w:t>Gestreepte tonijn</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F24BA2E" w14:textId="77777777">
            <w:pPr>
              <w:autoSpaceDE w:val="0"/>
              <w:autoSpaceDN w:val="0"/>
              <w:adjustRightInd w:val="0"/>
              <w:rPr>
                <w:rFonts w:cs="Segoe UI"/>
                <w:color w:val="000000"/>
                <w:szCs w:val="18"/>
              </w:rPr>
            </w:pPr>
            <w:r w:rsidRPr="00315944">
              <w:rPr>
                <w:rFonts w:cs="Segoe UI"/>
                <w:color w:val="000000"/>
                <w:szCs w:val="18"/>
              </w:rPr>
              <w:t xml:space="preserve">                     27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F072D1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15A6011" w14:textId="77777777">
            <w:pPr>
              <w:autoSpaceDE w:val="0"/>
              <w:autoSpaceDN w:val="0"/>
              <w:adjustRightInd w:val="0"/>
              <w:rPr>
                <w:rFonts w:cs="Segoe UI"/>
                <w:i/>
                <w:iCs/>
                <w:color w:val="000000"/>
                <w:szCs w:val="18"/>
              </w:rPr>
            </w:pPr>
            <w:r w:rsidRPr="00315944">
              <w:rPr>
                <w:rFonts w:cs="Segoe UI"/>
                <w:i/>
                <w:iCs/>
                <w:color w:val="000000"/>
                <w:szCs w:val="18"/>
              </w:rPr>
              <w:t>-34</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3243E4D" w14:textId="77777777">
            <w:pPr>
              <w:autoSpaceDE w:val="0"/>
              <w:autoSpaceDN w:val="0"/>
              <w:adjustRightInd w:val="0"/>
              <w:rPr>
                <w:rFonts w:cs="Segoe UI"/>
                <w:i/>
                <w:iCs/>
                <w:color w:val="000000"/>
                <w:szCs w:val="18"/>
              </w:rPr>
            </w:pPr>
            <w:r w:rsidRPr="00315944">
              <w:rPr>
                <w:rFonts w:cs="Segoe UI"/>
                <w:i/>
                <w:iCs/>
                <w:color w:val="000000"/>
                <w:szCs w:val="18"/>
              </w:rPr>
              <w:t>-56%</w:t>
            </w:r>
          </w:p>
        </w:tc>
      </w:tr>
      <w:tr w:rsidRPr="00315944" w:rsidR="00986298" w:rsidTr="00CC22A6" w14:paraId="603694A8"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7A7DF47" w14:textId="77777777">
            <w:pPr>
              <w:autoSpaceDE w:val="0"/>
              <w:autoSpaceDN w:val="0"/>
              <w:adjustRightInd w:val="0"/>
              <w:rPr>
                <w:rFonts w:cs="Segoe UI"/>
                <w:color w:val="000000"/>
                <w:szCs w:val="18"/>
              </w:rPr>
            </w:pPr>
            <w:r w:rsidRPr="00315944">
              <w:rPr>
                <w:rFonts w:cs="Segoe UI"/>
                <w:color w:val="000000"/>
                <w:szCs w:val="18"/>
              </w:rPr>
              <w:t>Gevlekte gladde haai</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E2D74CA" w14:textId="77777777">
            <w:pPr>
              <w:autoSpaceDE w:val="0"/>
              <w:autoSpaceDN w:val="0"/>
              <w:adjustRightInd w:val="0"/>
              <w:rPr>
                <w:rFonts w:cs="Segoe UI"/>
                <w:color w:val="000000"/>
                <w:szCs w:val="18"/>
              </w:rPr>
            </w:pPr>
            <w:r w:rsidRPr="00315944">
              <w:rPr>
                <w:rFonts w:cs="Segoe UI"/>
                <w:color w:val="000000"/>
                <w:szCs w:val="18"/>
              </w:rPr>
              <w:t xml:space="preserve">                       7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0E66CF5"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2EECB59" w14:textId="77777777">
            <w:pPr>
              <w:autoSpaceDE w:val="0"/>
              <w:autoSpaceDN w:val="0"/>
              <w:adjustRightInd w:val="0"/>
              <w:rPr>
                <w:rFonts w:cs="Segoe UI"/>
                <w:i/>
                <w:iCs/>
                <w:color w:val="000000"/>
                <w:szCs w:val="18"/>
              </w:rPr>
            </w:pPr>
            <w:r w:rsidRPr="00315944">
              <w:rPr>
                <w:rFonts w:cs="Segoe UI"/>
                <w:i/>
                <w:iCs/>
                <w:color w:val="000000"/>
                <w:szCs w:val="18"/>
              </w:rPr>
              <w:t>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DFBCEBB" w14:textId="77777777">
            <w:pPr>
              <w:autoSpaceDE w:val="0"/>
              <w:autoSpaceDN w:val="0"/>
              <w:adjustRightInd w:val="0"/>
              <w:rPr>
                <w:rFonts w:cs="Segoe UI"/>
                <w:i/>
                <w:iCs/>
                <w:color w:val="000000"/>
                <w:szCs w:val="18"/>
              </w:rPr>
            </w:pPr>
            <w:r w:rsidRPr="00315944">
              <w:rPr>
                <w:rFonts w:cs="Segoe UI"/>
                <w:i/>
                <w:iCs/>
                <w:color w:val="000000"/>
                <w:szCs w:val="18"/>
              </w:rPr>
              <w:t>255%</w:t>
            </w:r>
          </w:p>
        </w:tc>
      </w:tr>
      <w:tr w:rsidRPr="00315944" w:rsidR="00986298" w:rsidTr="00CC22A6" w14:paraId="0D882098"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8F1CEC5" w14:textId="77777777">
            <w:pPr>
              <w:autoSpaceDE w:val="0"/>
              <w:autoSpaceDN w:val="0"/>
              <w:adjustRightInd w:val="0"/>
              <w:rPr>
                <w:rFonts w:cs="Segoe UI"/>
                <w:color w:val="000000"/>
                <w:szCs w:val="18"/>
              </w:rPr>
            </w:pPr>
            <w:r w:rsidRPr="00315944">
              <w:rPr>
                <w:rFonts w:cs="Segoe UI"/>
                <w:color w:val="000000"/>
                <w:szCs w:val="18"/>
              </w:rPr>
              <w:t>Gevlekte rog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F9617F5" w14:textId="77777777">
            <w:pPr>
              <w:autoSpaceDE w:val="0"/>
              <w:autoSpaceDN w:val="0"/>
              <w:adjustRightInd w:val="0"/>
              <w:rPr>
                <w:rFonts w:cs="Segoe UI"/>
                <w:color w:val="000000"/>
                <w:szCs w:val="18"/>
              </w:rPr>
            </w:pPr>
            <w:r w:rsidRPr="00315944">
              <w:rPr>
                <w:rFonts w:cs="Segoe UI"/>
                <w:color w:val="000000"/>
                <w:szCs w:val="18"/>
              </w:rPr>
              <w:t xml:space="preserve">                     96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C21FB48"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EB1B47F" w14:textId="77777777">
            <w:pPr>
              <w:autoSpaceDE w:val="0"/>
              <w:autoSpaceDN w:val="0"/>
              <w:adjustRightInd w:val="0"/>
              <w:rPr>
                <w:rFonts w:cs="Segoe UI"/>
                <w:i/>
                <w:iCs/>
                <w:color w:val="000000"/>
                <w:szCs w:val="18"/>
              </w:rPr>
            </w:pPr>
            <w:r w:rsidRPr="00315944">
              <w:rPr>
                <w:rFonts w:cs="Segoe UI"/>
                <w:i/>
                <w:iCs/>
                <w:color w:val="000000"/>
                <w:szCs w:val="18"/>
              </w:rPr>
              <w:t>-4</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26666F1" w14:textId="77777777">
            <w:pPr>
              <w:autoSpaceDE w:val="0"/>
              <w:autoSpaceDN w:val="0"/>
              <w:adjustRightInd w:val="0"/>
              <w:rPr>
                <w:rFonts w:cs="Segoe UI"/>
                <w:i/>
                <w:iCs/>
                <w:color w:val="000000"/>
                <w:szCs w:val="18"/>
              </w:rPr>
            </w:pPr>
            <w:r w:rsidRPr="00315944">
              <w:rPr>
                <w:rFonts w:cs="Segoe UI"/>
                <w:i/>
                <w:iCs/>
                <w:color w:val="000000"/>
                <w:szCs w:val="18"/>
              </w:rPr>
              <w:t>-4%</w:t>
            </w:r>
          </w:p>
        </w:tc>
      </w:tr>
      <w:tr w:rsidRPr="00315944" w:rsidR="00986298" w:rsidTr="00CC22A6" w14:paraId="05DD4715"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A57100E" w14:textId="77777777">
            <w:pPr>
              <w:autoSpaceDE w:val="0"/>
              <w:autoSpaceDN w:val="0"/>
              <w:adjustRightInd w:val="0"/>
              <w:rPr>
                <w:rFonts w:cs="Segoe UI"/>
                <w:color w:val="000000"/>
                <w:szCs w:val="18"/>
              </w:rPr>
            </w:pPr>
            <w:r w:rsidRPr="00315944">
              <w:rPr>
                <w:rFonts w:cs="Segoe UI"/>
                <w:color w:val="000000"/>
                <w:szCs w:val="18"/>
              </w:rPr>
              <w:t>Gewone pijlinktvis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90FC2B3" w14:textId="77777777">
            <w:pPr>
              <w:autoSpaceDE w:val="0"/>
              <w:autoSpaceDN w:val="0"/>
              <w:adjustRightInd w:val="0"/>
              <w:rPr>
                <w:rFonts w:cs="Segoe UI"/>
                <w:color w:val="000000"/>
                <w:szCs w:val="18"/>
              </w:rPr>
            </w:pPr>
            <w:r w:rsidRPr="00315944">
              <w:rPr>
                <w:rFonts w:cs="Segoe UI"/>
                <w:color w:val="000000"/>
                <w:szCs w:val="18"/>
              </w:rPr>
              <w:t xml:space="preserve">                2.317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CAD3029"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B1D544A" w14:textId="77777777">
            <w:pPr>
              <w:autoSpaceDE w:val="0"/>
              <w:autoSpaceDN w:val="0"/>
              <w:adjustRightInd w:val="0"/>
              <w:rPr>
                <w:rFonts w:cs="Segoe UI"/>
                <w:i/>
                <w:iCs/>
                <w:color w:val="000000"/>
                <w:szCs w:val="18"/>
              </w:rPr>
            </w:pPr>
            <w:r w:rsidRPr="00315944">
              <w:rPr>
                <w:rFonts w:cs="Segoe UI"/>
                <w:i/>
                <w:iCs/>
                <w:color w:val="000000"/>
                <w:szCs w:val="18"/>
              </w:rPr>
              <w:t>123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F37419E" w14:textId="77777777">
            <w:pPr>
              <w:autoSpaceDE w:val="0"/>
              <w:autoSpaceDN w:val="0"/>
              <w:adjustRightInd w:val="0"/>
              <w:rPr>
                <w:rFonts w:cs="Segoe UI"/>
                <w:i/>
                <w:iCs/>
                <w:color w:val="000000"/>
                <w:szCs w:val="18"/>
              </w:rPr>
            </w:pPr>
            <w:r w:rsidRPr="00315944">
              <w:rPr>
                <w:rFonts w:cs="Segoe UI"/>
                <w:i/>
                <w:iCs/>
                <w:color w:val="000000"/>
                <w:szCs w:val="18"/>
              </w:rPr>
              <w:t>6%</w:t>
            </w:r>
          </w:p>
        </w:tc>
      </w:tr>
      <w:tr w:rsidRPr="00315944" w:rsidR="00986298" w:rsidTr="00CC22A6" w14:paraId="6C3F2A06"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4FCADB3" w14:textId="77777777">
            <w:pPr>
              <w:autoSpaceDE w:val="0"/>
              <w:autoSpaceDN w:val="0"/>
              <w:adjustRightInd w:val="0"/>
              <w:rPr>
                <w:rFonts w:cs="Segoe UI"/>
                <w:color w:val="000000"/>
                <w:szCs w:val="18"/>
              </w:rPr>
            </w:pPr>
            <w:r w:rsidRPr="00315944">
              <w:rPr>
                <w:rFonts w:cs="Segoe UI"/>
                <w:color w:val="000000"/>
                <w:szCs w:val="18"/>
              </w:rPr>
              <w:t>Gewone zeekat</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CA060ED" w14:textId="77777777">
            <w:pPr>
              <w:autoSpaceDE w:val="0"/>
              <w:autoSpaceDN w:val="0"/>
              <w:adjustRightInd w:val="0"/>
              <w:rPr>
                <w:rFonts w:cs="Segoe UI"/>
                <w:color w:val="000000"/>
                <w:szCs w:val="18"/>
              </w:rPr>
            </w:pPr>
            <w:r w:rsidRPr="00315944">
              <w:rPr>
                <w:rFonts w:cs="Segoe UI"/>
                <w:color w:val="000000"/>
                <w:szCs w:val="18"/>
              </w:rPr>
              <w:t xml:space="preserve">                1.248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FB34713"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BBAA215" w14:textId="77777777">
            <w:pPr>
              <w:autoSpaceDE w:val="0"/>
              <w:autoSpaceDN w:val="0"/>
              <w:adjustRightInd w:val="0"/>
              <w:rPr>
                <w:rFonts w:cs="Segoe UI"/>
                <w:i/>
                <w:iCs/>
                <w:color w:val="000000"/>
                <w:szCs w:val="18"/>
              </w:rPr>
            </w:pPr>
            <w:r w:rsidRPr="00315944">
              <w:rPr>
                <w:rFonts w:cs="Segoe UI"/>
                <w:i/>
                <w:iCs/>
                <w:color w:val="000000"/>
                <w:szCs w:val="18"/>
              </w:rPr>
              <w:t>182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1E8D4F9" w14:textId="77777777">
            <w:pPr>
              <w:autoSpaceDE w:val="0"/>
              <w:autoSpaceDN w:val="0"/>
              <w:adjustRightInd w:val="0"/>
              <w:rPr>
                <w:rFonts w:cs="Segoe UI"/>
                <w:i/>
                <w:iCs/>
                <w:color w:val="000000"/>
                <w:szCs w:val="18"/>
              </w:rPr>
            </w:pPr>
            <w:r w:rsidRPr="00315944">
              <w:rPr>
                <w:rFonts w:cs="Segoe UI"/>
                <w:i/>
                <w:iCs/>
                <w:color w:val="000000"/>
                <w:szCs w:val="18"/>
              </w:rPr>
              <w:t>17%</w:t>
            </w:r>
          </w:p>
        </w:tc>
      </w:tr>
      <w:tr w:rsidRPr="00315944" w:rsidR="00986298" w:rsidTr="00CC22A6" w14:paraId="501A5C62"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E3C12A7" w14:textId="77777777">
            <w:pPr>
              <w:autoSpaceDE w:val="0"/>
              <w:autoSpaceDN w:val="0"/>
              <w:adjustRightInd w:val="0"/>
              <w:rPr>
                <w:rFonts w:cs="Segoe UI"/>
                <w:color w:val="000000"/>
                <w:szCs w:val="18"/>
              </w:rPr>
            </w:pPr>
            <w:r w:rsidRPr="00315944">
              <w:rPr>
                <w:rFonts w:cs="Segoe UI"/>
                <w:color w:val="000000"/>
                <w:szCs w:val="18"/>
              </w:rPr>
              <w:t>Gladbek-zeemeerval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1A46EDA" w14:textId="77777777">
            <w:pPr>
              <w:autoSpaceDE w:val="0"/>
              <w:autoSpaceDN w:val="0"/>
              <w:adjustRightInd w:val="0"/>
              <w:rPr>
                <w:rFonts w:cs="Segoe UI"/>
                <w:color w:val="000000"/>
                <w:szCs w:val="18"/>
              </w:rPr>
            </w:pPr>
            <w:r w:rsidRPr="00315944">
              <w:rPr>
                <w:rFonts w:cs="Segoe UI"/>
                <w:color w:val="000000"/>
                <w:szCs w:val="18"/>
              </w:rPr>
              <w:t xml:space="preserve">                       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C3D8766"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F80249A" w14:textId="77777777">
            <w:pPr>
              <w:autoSpaceDE w:val="0"/>
              <w:autoSpaceDN w:val="0"/>
              <w:adjustRightInd w:val="0"/>
              <w:rPr>
                <w:rFonts w:cs="Segoe UI"/>
                <w:i/>
                <w:iCs/>
                <w:color w:val="000000"/>
                <w:szCs w:val="18"/>
              </w:rPr>
            </w:pPr>
            <w:r w:rsidRPr="00315944">
              <w:rPr>
                <w:rFonts w:cs="Segoe UI"/>
                <w:i/>
                <w:iCs/>
                <w:color w:val="000000"/>
                <w:szCs w:val="18"/>
              </w:rPr>
              <w:t>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2090BE7" w14:textId="77777777">
            <w:pPr>
              <w:autoSpaceDE w:val="0"/>
              <w:autoSpaceDN w:val="0"/>
              <w:adjustRightInd w:val="0"/>
              <w:rPr>
                <w:rFonts w:cs="Segoe UI"/>
                <w:i/>
                <w:iCs/>
                <w:color w:val="000000"/>
                <w:szCs w:val="18"/>
              </w:rPr>
            </w:pPr>
          </w:p>
        </w:tc>
      </w:tr>
      <w:tr w:rsidRPr="00315944" w:rsidR="00986298" w:rsidTr="00CC22A6" w14:paraId="0D280AFA"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E56EFAC" w14:textId="77777777">
            <w:pPr>
              <w:autoSpaceDE w:val="0"/>
              <w:autoSpaceDN w:val="0"/>
              <w:adjustRightInd w:val="0"/>
              <w:rPr>
                <w:rFonts w:cs="Segoe UI"/>
                <w:color w:val="000000"/>
                <w:szCs w:val="18"/>
              </w:rPr>
            </w:pPr>
            <w:r w:rsidRPr="00315944">
              <w:rPr>
                <w:rFonts w:cs="Segoe UI"/>
                <w:color w:val="000000"/>
                <w:szCs w:val="18"/>
              </w:rPr>
              <w:t>Gladde haai</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8356BAF" w14:textId="77777777">
            <w:pPr>
              <w:autoSpaceDE w:val="0"/>
              <w:autoSpaceDN w:val="0"/>
              <w:adjustRightInd w:val="0"/>
              <w:rPr>
                <w:rFonts w:cs="Segoe UI"/>
                <w:color w:val="000000"/>
                <w:szCs w:val="18"/>
              </w:rPr>
            </w:pPr>
            <w:r w:rsidRPr="00315944">
              <w:rPr>
                <w:rFonts w:cs="Segoe UI"/>
                <w:color w:val="000000"/>
                <w:szCs w:val="18"/>
              </w:rPr>
              <w:t xml:space="preserve">                   105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470D605"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7CF2F31" w14:textId="77777777">
            <w:pPr>
              <w:autoSpaceDE w:val="0"/>
              <w:autoSpaceDN w:val="0"/>
              <w:adjustRightInd w:val="0"/>
              <w:rPr>
                <w:rFonts w:cs="Segoe UI"/>
                <w:i/>
                <w:iCs/>
                <w:color w:val="000000"/>
                <w:szCs w:val="18"/>
              </w:rPr>
            </w:pPr>
            <w:r w:rsidRPr="00315944">
              <w:rPr>
                <w:rFonts w:cs="Segoe UI"/>
                <w:i/>
                <w:iCs/>
                <w:color w:val="000000"/>
                <w:szCs w:val="18"/>
              </w:rPr>
              <w:t>7</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2525F8A" w14:textId="77777777">
            <w:pPr>
              <w:autoSpaceDE w:val="0"/>
              <w:autoSpaceDN w:val="0"/>
              <w:adjustRightInd w:val="0"/>
              <w:rPr>
                <w:rFonts w:cs="Segoe UI"/>
                <w:i/>
                <w:iCs/>
                <w:color w:val="000000"/>
                <w:szCs w:val="18"/>
              </w:rPr>
            </w:pPr>
            <w:r w:rsidRPr="00315944">
              <w:rPr>
                <w:rFonts w:cs="Segoe UI"/>
                <w:i/>
                <w:iCs/>
                <w:color w:val="000000"/>
                <w:szCs w:val="18"/>
              </w:rPr>
              <w:t>7%</w:t>
            </w:r>
          </w:p>
        </w:tc>
      </w:tr>
      <w:tr w:rsidRPr="00315944" w:rsidR="00986298" w:rsidTr="00CC22A6" w14:paraId="1D036A90"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439C421" w14:textId="77777777">
            <w:pPr>
              <w:autoSpaceDE w:val="0"/>
              <w:autoSpaceDN w:val="0"/>
              <w:adjustRightInd w:val="0"/>
              <w:rPr>
                <w:rFonts w:cs="Segoe UI"/>
                <w:color w:val="000000"/>
                <w:szCs w:val="18"/>
              </w:rPr>
            </w:pPr>
            <w:r w:rsidRPr="00315944">
              <w:rPr>
                <w:rFonts w:cs="Segoe UI"/>
                <w:color w:val="000000"/>
                <w:szCs w:val="18"/>
              </w:rPr>
              <w:t>Gouden sardinella</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725FF61" w14:textId="77777777">
            <w:pPr>
              <w:autoSpaceDE w:val="0"/>
              <w:autoSpaceDN w:val="0"/>
              <w:adjustRightInd w:val="0"/>
              <w:rPr>
                <w:rFonts w:cs="Segoe UI"/>
                <w:color w:val="000000"/>
                <w:szCs w:val="18"/>
              </w:rPr>
            </w:pPr>
            <w:r w:rsidRPr="00315944">
              <w:rPr>
                <w:rFonts w:cs="Segoe UI"/>
                <w:color w:val="000000"/>
                <w:szCs w:val="18"/>
              </w:rPr>
              <w:t xml:space="preserve">                     85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7C2FA77"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E0F72FC" w14:textId="77777777">
            <w:pPr>
              <w:autoSpaceDE w:val="0"/>
              <w:autoSpaceDN w:val="0"/>
              <w:adjustRightInd w:val="0"/>
              <w:rPr>
                <w:rFonts w:cs="Segoe UI"/>
                <w:i/>
                <w:iCs/>
                <w:color w:val="000000"/>
                <w:szCs w:val="18"/>
              </w:rPr>
            </w:pPr>
            <w:r w:rsidRPr="00315944">
              <w:rPr>
                <w:rFonts w:cs="Segoe UI"/>
                <w:i/>
                <w:iCs/>
                <w:color w:val="000000"/>
                <w:szCs w:val="18"/>
              </w:rPr>
              <w:t>-44</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1BAF987" w14:textId="77777777">
            <w:pPr>
              <w:autoSpaceDE w:val="0"/>
              <w:autoSpaceDN w:val="0"/>
              <w:adjustRightInd w:val="0"/>
              <w:rPr>
                <w:rFonts w:cs="Segoe UI"/>
                <w:i/>
                <w:iCs/>
                <w:color w:val="000000"/>
                <w:szCs w:val="18"/>
              </w:rPr>
            </w:pPr>
            <w:r w:rsidRPr="00315944">
              <w:rPr>
                <w:rFonts w:cs="Segoe UI"/>
                <w:i/>
                <w:iCs/>
                <w:color w:val="000000"/>
                <w:szCs w:val="18"/>
              </w:rPr>
              <w:t>-34%</w:t>
            </w:r>
          </w:p>
        </w:tc>
      </w:tr>
      <w:tr w:rsidRPr="00315944" w:rsidR="00986298" w:rsidTr="00CC22A6" w14:paraId="0048328A"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71BEAD5" w14:textId="77777777">
            <w:pPr>
              <w:autoSpaceDE w:val="0"/>
              <w:autoSpaceDN w:val="0"/>
              <w:adjustRightInd w:val="0"/>
              <w:rPr>
                <w:rFonts w:cs="Segoe UI"/>
                <w:color w:val="000000"/>
                <w:szCs w:val="18"/>
              </w:rPr>
            </w:pPr>
            <w:r w:rsidRPr="00315944">
              <w:rPr>
                <w:rFonts w:cs="Segoe UI"/>
                <w:color w:val="000000"/>
                <w:szCs w:val="18"/>
              </w:rPr>
              <w:t>Grauwe poon</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50CC305" w14:textId="77777777">
            <w:pPr>
              <w:autoSpaceDE w:val="0"/>
              <w:autoSpaceDN w:val="0"/>
              <w:adjustRightInd w:val="0"/>
              <w:rPr>
                <w:rFonts w:cs="Segoe UI"/>
                <w:color w:val="000000"/>
                <w:szCs w:val="18"/>
              </w:rPr>
            </w:pPr>
            <w:r w:rsidRPr="00315944">
              <w:rPr>
                <w:rFonts w:cs="Segoe UI"/>
                <w:color w:val="000000"/>
                <w:szCs w:val="18"/>
              </w:rPr>
              <w:t xml:space="preserve">                   114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5A28843"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752261D" w14:textId="77777777">
            <w:pPr>
              <w:autoSpaceDE w:val="0"/>
              <w:autoSpaceDN w:val="0"/>
              <w:adjustRightInd w:val="0"/>
              <w:rPr>
                <w:rFonts w:cs="Segoe UI"/>
                <w:i/>
                <w:iCs/>
                <w:color w:val="000000"/>
                <w:szCs w:val="18"/>
              </w:rPr>
            </w:pPr>
            <w:r w:rsidRPr="00315944">
              <w:rPr>
                <w:rFonts w:cs="Segoe UI"/>
                <w:i/>
                <w:iCs/>
                <w:color w:val="000000"/>
                <w:szCs w:val="18"/>
              </w:rPr>
              <w:t>-64</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58D1415" w14:textId="77777777">
            <w:pPr>
              <w:autoSpaceDE w:val="0"/>
              <w:autoSpaceDN w:val="0"/>
              <w:adjustRightInd w:val="0"/>
              <w:rPr>
                <w:rFonts w:cs="Segoe UI"/>
                <w:i/>
                <w:iCs/>
                <w:color w:val="000000"/>
                <w:szCs w:val="18"/>
              </w:rPr>
            </w:pPr>
            <w:r w:rsidRPr="00315944">
              <w:rPr>
                <w:rFonts w:cs="Segoe UI"/>
                <w:i/>
                <w:iCs/>
                <w:color w:val="000000"/>
                <w:szCs w:val="18"/>
              </w:rPr>
              <w:t>-36%</w:t>
            </w:r>
          </w:p>
        </w:tc>
      </w:tr>
      <w:tr w:rsidRPr="00315944" w:rsidR="00986298" w:rsidTr="00CC22A6" w14:paraId="6B41F331"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CC7817E" w14:textId="77777777">
            <w:pPr>
              <w:autoSpaceDE w:val="0"/>
              <w:autoSpaceDN w:val="0"/>
              <w:adjustRightInd w:val="0"/>
              <w:rPr>
                <w:rFonts w:cs="Segoe UI"/>
                <w:color w:val="000000"/>
                <w:szCs w:val="18"/>
              </w:rPr>
            </w:pPr>
            <w:r w:rsidRPr="00315944">
              <w:rPr>
                <w:rFonts w:cs="Segoe UI"/>
                <w:color w:val="000000"/>
                <w:szCs w:val="18"/>
              </w:rPr>
              <w:t>Griet</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CBFA2CE" w14:textId="77777777">
            <w:pPr>
              <w:autoSpaceDE w:val="0"/>
              <w:autoSpaceDN w:val="0"/>
              <w:adjustRightInd w:val="0"/>
              <w:rPr>
                <w:rFonts w:cs="Segoe UI"/>
                <w:color w:val="000000"/>
                <w:szCs w:val="18"/>
              </w:rPr>
            </w:pPr>
            <w:r w:rsidRPr="00315944">
              <w:rPr>
                <w:rFonts w:cs="Segoe UI"/>
                <w:color w:val="000000"/>
                <w:szCs w:val="18"/>
              </w:rPr>
              <w:t xml:space="preserve">                   360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ED58D95"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1A55151" w14:textId="77777777">
            <w:pPr>
              <w:autoSpaceDE w:val="0"/>
              <w:autoSpaceDN w:val="0"/>
              <w:adjustRightInd w:val="0"/>
              <w:rPr>
                <w:rFonts w:cs="Segoe UI"/>
                <w:i/>
                <w:iCs/>
                <w:color w:val="000000"/>
                <w:szCs w:val="18"/>
              </w:rPr>
            </w:pPr>
            <w:r w:rsidRPr="00315944">
              <w:rPr>
                <w:rFonts w:cs="Segoe UI"/>
                <w:i/>
                <w:iCs/>
                <w:color w:val="000000"/>
                <w:szCs w:val="18"/>
              </w:rPr>
              <w:t>86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E2D4F24" w14:textId="77777777">
            <w:pPr>
              <w:autoSpaceDE w:val="0"/>
              <w:autoSpaceDN w:val="0"/>
              <w:adjustRightInd w:val="0"/>
              <w:rPr>
                <w:rFonts w:cs="Segoe UI"/>
                <w:i/>
                <w:iCs/>
                <w:color w:val="000000"/>
                <w:szCs w:val="18"/>
              </w:rPr>
            </w:pPr>
            <w:r w:rsidRPr="00315944">
              <w:rPr>
                <w:rFonts w:cs="Segoe UI"/>
                <w:i/>
                <w:iCs/>
                <w:color w:val="000000"/>
                <w:szCs w:val="18"/>
              </w:rPr>
              <w:t>31%</w:t>
            </w:r>
          </w:p>
        </w:tc>
      </w:tr>
      <w:tr w:rsidRPr="00315944" w:rsidR="00986298" w:rsidTr="00CC22A6" w14:paraId="1E6B3761"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C1B7F4F" w14:textId="77777777">
            <w:pPr>
              <w:autoSpaceDE w:val="0"/>
              <w:autoSpaceDN w:val="0"/>
              <w:adjustRightInd w:val="0"/>
              <w:rPr>
                <w:rFonts w:cs="Segoe UI"/>
                <w:color w:val="000000"/>
                <w:szCs w:val="18"/>
              </w:rPr>
            </w:pPr>
            <w:r w:rsidRPr="00315944">
              <w:rPr>
                <w:rFonts w:cs="Segoe UI"/>
                <w:color w:val="000000"/>
                <w:szCs w:val="18"/>
              </w:rPr>
              <w:t>Grootkopharder</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5EFD1BE" w14:textId="77777777">
            <w:pPr>
              <w:autoSpaceDE w:val="0"/>
              <w:autoSpaceDN w:val="0"/>
              <w:adjustRightInd w:val="0"/>
              <w:rPr>
                <w:rFonts w:cs="Segoe UI"/>
                <w:color w:val="000000"/>
                <w:szCs w:val="18"/>
              </w:rPr>
            </w:pPr>
            <w:r w:rsidRPr="00315944">
              <w:rPr>
                <w:rFonts w:cs="Segoe UI"/>
                <w:color w:val="000000"/>
                <w:szCs w:val="18"/>
              </w:rPr>
              <w:t xml:space="preserve">                     55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C4E29E8"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DAA98D9" w14:textId="77777777">
            <w:pPr>
              <w:autoSpaceDE w:val="0"/>
              <w:autoSpaceDN w:val="0"/>
              <w:adjustRightInd w:val="0"/>
              <w:rPr>
                <w:rFonts w:cs="Segoe UI"/>
                <w:i/>
                <w:iCs/>
                <w:color w:val="000000"/>
                <w:szCs w:val="18"/>
              </w:rPr>
            </w:pPr>
            <w:r w:rsidRPr="00315944">
              <w:rPr>
                <w:rFonts w:cs="Segoe UI"/>
                <w:i/>
                <w:iCs/>
                <w:color w:val="000000"/>
                <w:szCs w:val="18"/>
              </w:rPr>
              <w:t>55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4B6A880" w14:textId="77777777">
            <w:pPr>
              <w:autoSpaceDE w:val="0"/>
              <w:autoSpaceDN w:val="0"/>
              <w:adjustRightInd w:val="0"/>
              <w:rPr>
                <w:rFonts w:cs="Segoe UI"/>
                <w:i/>
                <w:iCs/>
                <w:color w:val="000000"/>
                <w:szCs w:val="18"/>
              </w:rPr>
            </w:pPr>
          </w:p>
        </w:tc>
      </w:tr>
      <w:tr w:rsidRPr="00315944" w:rsidR="00986298" w:rsidTr="00CC22A6" w14:paraId="6FFC6136"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23847E7" w14:textId="77777777">
            <w:pPr>
              <w:autoSpaceDE w:val="0"/>
              <w:autoSpaceDN w:val="0"/>
              <w:adjustRightInd w:val="0"/>
              <w:rPr>
                <w:rFonts w:cs="Segoe UI"/>
                <w:color w:val="000000"/>
                <w:szCs w:val="18"/>
              </w:rPr>
            </w:pPr>
            <w:r w:rsidRPr="00315944">
              <w:rPr>
                <w:rFonts w:cs="Segoe UI"/>
                <w:color w:val="000000"/>
                <w:szCs w:val="18"/>
              </w:rPr>
              <w:t>Grote gaffelmakreel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42B1D39" w14:textId="77777777">
            <w:pPr>
              <w:autoSpaceDE w:val="0"/>
              <w:autoSpaceDN w:val="0"/>
              <w:adjustRightInd w:val="0"/>
              <w:rPr>
                <w:rFonts w:cs="Segoe UI"/>
                <w:color w:val="000000"/>
                <w:szCs w:val="18"/>
              </w:rPr>
            </w:pPr>
            <w:r w:rsidRPr="00315944">
              <w:rPr>
                <w:rFonts w:cs="Segoe UI"/>
                <w:color w:val="000000"/>
                <w:szCs w:val="18"/>
              </w:rPr>
              <w:t xml:space="preserve">                   338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50CBEF1"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505F5F8" w14:textId="77777777">
            <w:pPr>
              <w:autoSpaceDE w:val="0"/>
              <w:autoSpaceDN w:val="0"/>
              <w:adjustRightInd w:val="0"/>
              <w:rPr>
                <w:rFonts w:cs="Segoe UI"/>
                <w:i/>
                <w:iCs/>
                <w:color w:val="000000"/>
                <w:szCs w:val="18"/>
              </w:rPr>
            </w:pPr>
            <w:r w:rsidRPr="00315944">
              <w:rPr>
                <w:rFonts w:cs="Segoe UI"/>
                <w:i/>
                <w:iCs/>
                <w:color w:val="000000"/>
                <w:szCs w:val="18"/>
              </w:rPr>
              <w:t>329</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0BA23CE" w14:textId="77777777">
            <w:pPr>
              <w:autoSpaceDE w:val="0"/>
              <w:autoSpaceDN w:val="0"/>
              <w:adjustRightInd w:val="0"/>
              <w:rPr>
                <w:rFonts w:cs="Segoe UI"/>
                <w:i/>
                <w:iCs/>
                <w:color w:val="000000"/>
                <w:szCs w:val="18"/>
              </w:rPr>
            </w:pPr>
            <w:r w:rsidRPr="00315944">
              <w:rPr>
                <w:rFonts w:cs="Segoe UI"/>
                <w:i/>
                <w:iCs/>
                <w:color w:val="000000"/>
                <w:szCs w:val="18"/>
              </w:rPr>
              <w:t>3.578%</w:t>
            </w:r>
          </w:p>
        </w:tc>
      </w:tr>
      <w:tr w:rsidRPr="00315944" w:rsidR="00986298" w:rsidTr="00CC22A6" w14:paraId="531379B3"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02A4A7B" w14:textId="77777777">
            <w:pPr>
              <w:autoSpaceDE w:val="0"/>
              <w:autoSpaceDN w:val="0"/>
              <w:adjustRightInd w:val="0"/>
              <w:rPr>
                <w:rFonts w:cs="Segoe UI"/>
                <w:color w:val="000000"/>
                <w:szCs w:val="18"/>
              </w:rPr>
            </w:pPr>
            <w:r w:rsidRPr="00315944">
              <w:rPr>
                <w:rFonts w:cs="Segoe UI"/>
                <w:color w:val="000000"/>
                <w:szCs w:val="18"/>
              </w:rPr>
              <w:t>Grote pieterman</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1781FE2" w14:textId="77777777">
            <w:pPr>
              <w:autoSpaceDE w:val="0"/>
              <w:autoSpaceDN w:val="0"/>
              <w:adjustRightInd w:val="0"/>
              <w:rPr>
                <w:rFonts w:cs="Segoe UI"/>
                <w:color w:val="000000"/>
                <w:szCs w:val="18"/>
              </w:rPr>
            </w:pPr>
            <w:r w:rsidRPr="00315944">
              <w:rPr>
                <w:rFonts w:cs="Segoe UI"/>
                <w:color w:val="000000"/>
                <w:szCs w:val="18"/>
              </w:rPr>
              <w:t xml:space="preserve">                   148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86BFAB7"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17E219D" w14:textId="77777777">
            <w:pPr>
              <w:autoSpaceDE w:val="0"/>
              <w:autoSpaceDN w:val="0"/>
              <w:adjustRightInd w:val="0"/>
              <w:rPr>
                <w:rFonts w:cs="Segoe UI"/>
                <w:i/>
                <w:iCs/>
                <w:color w:val="000000"/>
                <w:szCs w:val="18"/>
              </w:rPr>
            </w:pPr>
            <w:r w:rsidRPr="00315944">
              <w:rPr>
                <w:rFonts w:cs="Segoe UI"/>
                <w:i/>
                <w:iCs/>
                <w:color w:val="000000"/>
                <w:szCs w:val="18"/>
              </w:rPr>
              <w:t>-26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EDC436D" w14:textId="77777777">
            <w:pPr>
              <w:autoSpaceDE w:val="0"/>
              <w:autoSpaceDN w:val="0"/>
              <w:adjustRightInd w:val="0"/>
              <w:rPr>
                <w:rFonts w:cs="Segoe UI"/>
                <w:i/>
                <w:iCs/>
                <w:color w:val="000000"/>
                <w:szCs w:val="18"/>
              </w:rPr>
            </w:pPr>
            <w:r w:rsidRPr="00315944">
              <w:rPr>
                <w:rFonts w:cs="Segoe UI"/>
                <w:i/>
                <w:iCs/>
                <w:color w:val="000000"/>
                <w:szCs w:val="18"/>
              </w:rPr>
              <w:t>-15%</w:t>
            </w:r>
          </w:p>
        </w:tc>
      </w:tr>
      <w:tr w:rsidRPr="00315944" w:rsidR="00986298" w:rsidTr="00CC22A6" w14:paraId="025E8EE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D309E59" w14:textId="77777777">
            <w:pPr>
              <w:autoSpaceDE w:val="0"/>
              <w:autoSpaceDN w:val="0"/>
              <w:adjustRightInd w:val="0"/>
              <w:rPr>
                <w:rFonts w:cs="Segoe UI"/>
                <w:color w:val="000000"/>
                <w:szCs w:val="18"/>
              </w:rPr>
            </w:pPr>
            <w:r w:rsidRPr="00315944">
              <w:rPr>
                <w:rFonts w:cs="Segoe UI"/>
                <w:color w:val="000000"/>
                <w:szCs w:val="18"/>
              </w:rPr>
              <w:t>Grote pijlinktvis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377966"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4391952"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D8D1B67"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9613C99" w14:textId="77777777">
            <w:pPr>
              <w:autoSpaceDE w:val="0"/>
              <w:autoSpaceDN w:val="0"/>
              <w:adjustRightInd w:val="0"/>
              <w:rPr>
                <w:rFonts w:cs="Segoe UI"/>
                <w:i/>
                <w:iCs/>
                <w:color w:val="000000"/>
                <w:szCs w:val="18"/>
              </w:rPr>
            </w:pPr>
            <w:r w:rsidRPr="00315944">
              <w:rPr>
                <w:rFonts w:cs="Segoe UI"/>
                <w:i/>
                <w:iCs/>
                <w:color w:val="000000"/>
                <w:szCs w:val="18"/>
              </w:rPr>
              <w:t>63%</w:t>
            </w:r>
          </w:p>
        </w:tc>
      </w:tr>
      <w:tr w:rsidRPr="00315944" w:rsidR="00986298" w:rsidTr="00CC22A6" w14:paraId="1CA310A3"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09DEFAC" w14:textId="77777777">
            <w:pPr>
              <w:autoSpaceDE w:val="0"/>
              <w:autoSpaceDN w:val="0"/>
              <w:adjustRightInd w:val="0"/>
              <w:rPr>
                <w:rFonts w:cs="Segoe UI"/>
                <w:color w:val="000000"/>
                <w:szCs w:val="18"/>
              </w:rPr>
            </w:pPr>
            <w:r w:rsidRPr="00315944">
              <w:rPr>
                <w:rFonts w:cs="Segoe UI"/>
                <w:color w:val="000000"/>
                <w:szCs w:val="18"/>
              </w:rPr>
              <w:t>Grote zilversmelt</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600373C" w14:textId="77777777">
            <w:pPr>
              <w:autoSpaceDE w:val="0"/>
              <w:autoSpaceDN w:val="0"/>
              <w:adjustRightInd w:val="0"/>
              <w:rPr>
                <w:rFonts w:cs="Segoe UI"/>
                <w:color w:val="000000"/>
                <w:szCs w:val="18"/>
              </w:rPr>
            </w:pPr>
            <w:r w:rsidRPr="00315944">
              <w:rPr>
                <w:rFonts w:cs="Segoe UI"/>
                <w:color w:val="000000"/>
                <w:szCs w:val="18"/>
              </w:rPr>
              <w:t xml:space="preserve">                7.416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153C78B"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61AE28E" w14:textId="77777777">
            <w:pPr>
              <w:autoSpaceDE w:val="0"/>
              <w:autoSpaceDN w:val="0"/>
              <w:adjustRightInd w:val="0"/>
              <w:rPr>
                <w:rFonts w:cs="Segoe UI"/>
                <w:i/>
                <w:iCs/>
                <w:color w:val="000000"/>
                <w:szCs w:val="18"/>
              </w:rPr>
            </w:pPr>
            <w:r w:rsidRPr="00315944">
              <w:rPr>
                <w:rFonts w:cs="Segoe UI"/>
                <w:i/>
                <w:iCs/>
                <w:color w:val="000000"/>
                <w:szCs w:val="18"/>
              </w:rPr>
              <w:t xml:space="preserve">             2.357 </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072513A" w14:textId="77777777">
            <w:pPr>
              <w:autoSpaceDE w:val="0"/>
              <w:autoSpaceDN w:val="0"/>
              <w:adjustRightInd w:val="0"/>
              <w:rPr>
                <w:rFonts w:cs="Segoe UI"/>
                <w:i/>
                <w:iCs/>
                <w:color w:val="000000"/>
                <w:szCs w:val="18"/>
              </w:rPr>
            </w:pPr>
            <w:r w:rsidRPr="00315944">
              <w:rPr>
                <w:rFonts w:cs="Segoe UI"/>
                <w:i/>
                <w:iCs/>
                <w:color w:val="000000"/>
                <w:szCs w:val="18"/>
              </w:rPr>
              <w:t>47%</w:t>
            </w:r>
          </w:p>
        </w:tc>
      </w:tr>
      <w:tr w:rsidRPr="00315944" w:rsidR="00986298" w:rsidTr="00CC22A6" w14:paraId="01F740F9"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6C20CA4" w14:textId="77777777">
            <w:pPr>
              <w:autoSpaceDE w:val="0"/>
              <w:autoSpaceDN w:val="0"/>
              <w:adjustRightInd w:val="0"/>
              <w:rPr>
                <w:rFonts w:cs="Segoe UI"/>
                <w:color w:val="000000"/>
                <w:szCs w:val="18"/>
              </w:rPr>
            </w:pPr>
            <w:r w:rsidRPr="00315944">
              <w:rPr>
                <w:rFonts w:cs="Segoe UI"/>
                <w:color w:val="000000"/>
                <w:szCs w:val="18"/>
              </w:rPr>
              <w:t>Haring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D6BB7BC" w14:textId="77777777">
            <w:pPr>
              <w:autoSpaceDE w:val="0"/>
              <w:autoSpaceDN w:val="0"/>
              <w:adjustRightInd w:val="0"/>
              <w:rPr>
                <w:rFonts w:cs="Segoe UI"/>
                <w:color w:val="000000"/>
                <w:szCs w:val="18"/>
              </w:rPr>
            </w:pPr>
            <w:r w:rsidRPr="00315944">
              <w:rPr>
                <w:rFonts w:cs="Segoe UI"/>
                <w:color w:val="000000"/>
                <w:szCs w:val="18"/>
              </w:rPr>
              <w:t xml:space="preserve">              92.782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8747E11"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81512B0" w14:textId="77777777">
            <w:pPr>
              <w:autoSpaceDE w:val="0"/>
              <w:autoSpaceDN w:val="0"/>
              <w:adjustRightInd w:val="0"/>
              <w:rPr>
                <w:rFonts w:cs="Segoe UI"/>
                <w:i/>
                <w:iCs/>
                <w:color w:val="000000"/>
                <w:szCs w:val="18"/>
              </w:rPr>
            </w:pPr>
            <w:r w:rsidRPr="00315944">
              <w:rPr>
                <w:rFonts w:cs="Segoe UI"/>
                <w:i/>
                <w:iCs/>
                <w:color w:val="000000"/>
                <w:szCs w:val="18"/>
              </w:rPr>
              <w:t xml:space="preserve">           18.470 </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B7AD2D7" w14:textId="77777777">
            <w:pPr>
              <w:autoSpaceDE w:val="0"/>
              <w:autoSpaceDN w:val="0"/>
              <w:adjustRightInd w:val="0"/>
              <w:rPr>
                <w:rFonts w:cs="Segoe UI"/>
                <w:i/>
                <w:iCs/>
                <w:color w:val="000000"/>
                <w:szCs w:val="18"/>
              </w:rPr>
            </w:pPr>
            <w:r w:rsidRPr="00315944">
              <w:rPr>
                <w:rFonts w:cs="Segoe UI"/>
                <w:i/>
                <w:iCs/>
                <w:color w:val="000000"/>
                <w:szCs w:val="18"/>
              </w:rPr>
              <w:t>25%</w:t>
            </w:r>
          </w:p>
        </w:tc>
      </w:tr>
      <w:tr w:rsidRPr="00315944" w:rsidR="00986298" w:rsidTr="00CC22A6" w14:paraId="59FBA7CA"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5845326" w14:textId="77777777">
            <w:pPr>
              <w:autoSpaceDE w:val="0"/>
              <w:autoSpaceDN w:val="0"/>
              <w:adjustRightInd w:val="0"/>
              <w:rPr>
                <w:rFonts w:cs="Segoe UI"/>
                <w:color w:val="000000"/>
                <w:szCs w:val="18"/>
              </w:rPr>
            </w:pPr>
            <w:r w:rsidRPr="00315944">
              <w:rPr>
                <w:rFonts w:cs="Segoe UI"/>
                <w:color w:val="000000"/>
                <w:szCs w:val="18"/>
              </w:rPr>
              <w:t>Haringhaai</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0767F3F"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CFC6554"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9C7FCB8"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836D0F9" w14:textId="77777777">
            <w:pPr>
              <w:autoSpaceDE w:val="0"/>
              <w:autoSpaceDN w:val="0"/>
              <w:adjustRightInd w:val="0"/>
              <w:rPr>
                <w:rFonts w:cs="Segoe UI"/>
                <w:i/>
                <w:iCs/>
                <w:color w:val="000000"/>
                <w:szCs w:val="18"/>
              </w:rPr>
            </w:pPr>
          </w:p>
        </w:tc>
      </w:tr>
      <w:tr w:rsidRPr="00315944" w:rsidR="00986298" w:rsidTr="00CC22A6" w14:paraId="153C9385"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660C73A" w14:textId="77777777">
            <w:pPr>
              <w:autoSpaceDE w:val="0"/>
              <w:autoSpaceDN w:val="0"/>
              <w:adjustRightInd w:val="0"/>
              <w:rPr>
                <w:rFonts w:cs="Segoe UI"/>
                <w:color w:val="000000"/>
                <w:szCs w:val="18"/>
              </w:rPr>
            </w:pPr>
            <w:r w:rsidRPr="00315944">
              <w:rPr>
                <w:rFonts w:cs="Segoe UI"/>
                <w:color w:val="000000"/>
                <w:szCs w:val="18"/>
              </w:rPr>
              <w:t>Heilbot</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9C7C38D" w14:textId="77777777">
            <w:pPr>
              <w:autoSpaceDE w:val="0"/>
              <w:autoSpaceDN w:val="0"/>
              <w:adjustRightInd w:val="0"/>
              <w:rPr>
                <w:rFonts w:cs="Segoe UI"/>
                <w:color w:val="000000"/>
                <w:szCs w:val="18"/>
              </w:rPr>
            </w:pPr>
            <w:r w:rsidRPr="00315944">
              <w:rPr>
                <w:rFonts w:cs="Segoe UI"/>
                <w:color w:val="000000"/>
                <w:szCs w:val="18"/>
              </w:rPr>
              <w:t xml:space="preserve">                     10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FA5DD01"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91C2E9B" w14:textId="77777777">
            <w:pPr>
              <w:autoSpaceDE w:val="0"/>
              <w:autoSpaceDN w:val="0"/>
              <w:adjustRightInd w:val="0"/>
              <w:rPr>
                <w:rFonts w:cs="Segoe UI"/>
                <w:i/>
                <w:iCs/>
                <w:color w:val="000000"/>
                <w:szCs w:val="18"/>
              </w:rPr>
            </w:pPr>
            <w:r w:rsidRPr="00315944">
              <w:rPr>
                <w:rFonts w:cs="Segoe UI"/>
                <w:i/>
                <w:iCs/>
                <w:color w:val="000000"/>
                <w:szCs w:val="18"/>
              </w:rPr>
              <w:t>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934AF7A" w14:textId="77777777">
            <w:pPr>
              <w:autoSpaceDE w:val="0"/>
              <w:autoSpaceDN w:val="0"/>
              <w:adjustRightInd w:val="0"/>
              <w:rPr>
                <w:rFonts w:cs="Segoe UI"/>
                <w:i/>
                <w:iCs/>
                <w:color w:val="000000"/>
                <w:szCs w:val="18"/>
              </w:rPr>
            </w:pPr>
            <w:r w:rsidRPr="00315944">
              <w:rPr>
                <w:rFonts w:cs="Segoe UI"/>
                <w:i/>
                <w:iCs/>
                <w:color w:val="000000"/>
                <w:szCs w:val="18"/>
              </w:rPr>
              <w:t>103%</w:t>
            </w:r>
          </w:p>
        </w:tc>
      </w:tr>
      <w:tr w:rsidRPr="00315944" w:rsidR="00986298" w:rsidTr="00CC22A6" w14:paraId="7CDA03E5"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FF411A2" w14:textId="77777777">
            <w:pPr>
              <w:autoSpaceDE w:val="0"/>
              <w:autoSpaceDN w:val="0"/>
              <w:adjustRightInd w:val="0"/>
              <w:rPr>
                <w:rFonts w:cs="Segoe UI"/>
                <w:color w:val="000000"/>
                <w:szCs w:val="18"/>
              </w:rPr>
            </w:pPr>
            <w:r w:rsidRPr="00315944">
              <w:rPr>
                <w:rFonts w:cs="Segoe UI"/>
                <w:color w:val="000000"/>
                <w:szCs w:val="18"/>
              </w:rPr>
              <w:t>Hondshaai</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1555628" w14:textId="77777777">
            <w:pPr>
              <w:autoSpaceDE w:val="0"/>
              <w:autoSpaceDN w:val="0"/>
              <w:adjustRightInd w:val="0"/>
              <w:rPr>
                <w:rFonts w:cs="Segoe UI"/>
                <w:color w:val="000000"/>
                <w:szCs w:val="18"/>
              </w:rPr>
            </w:pPr>
            <w:r w:rsidRPr="00315944">
              <w:rPr>
                <w:rFonts w:cs="Segoe UI"/>
                <w:color w:val="000000"/>
                <w:szCs w:val="18"/>
              </w:rPr>
              <w:t xml:space="preserve">                   177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1D7225C"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54DF77E" w14:textId="77777777">
            <w:pPr>
              <w:autoSpaceDE w:val="0"/>
              <w:autoSpaceDN w:val="0"/>
              <w:adjustRightInd w:val="0"/>
              <w:rPr>
                <w:rFonts w:cs="Segoe UI"/>
                <w:i/>
                <w:iCs/>
                <w:color w:val="000000"/>
                <w:szCs w:val="18"/>
              </w:rPr>
            </w:pPr>
            <w:r w:rsidRPr="00315944">
              <w:rPr>
                <w:rFonts w:cs="Segoe UI"/>
                <w:i/>
                <w:iCs/>
                <w:color w:val="000000"/>
                <w:szCs w:val="18"/>
              </w:rPr>
              <w:t>-58</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B1C6EF9" w14:textId="77777777">
            <w:pPr>
              <w:autoSpaceDE w:val="0"/>
              <w:autoSpaceDN w:val="0"/>
              <w:adjustRightInd w:val="0"/>
              <w:rPr>
                <w:rFonts w:cs="Segoe UI"/>
                <w:i/>
                <w:iCs/>
                <w:color w:val="000000"/>
                <w:szCs w:val="18"/>
              </w:rPr>
            </w:pPr>
            <w:r w:rsidRPr="00315944">
              <w:rPr>
                <w:rFonts w:cs="Segoe UI"/>
                <w:i/>
                <w:iCs/>
                <w:color w:val="000000"/>
                <w:szCs w:val="18"/>
              </w:rPr>
              <w:t>-25%</w:t>
            </w:r>
          </w:p>
        </w:tc>
      </w:tr>
      <w:tr w:rsidRPr="00315944" w:rsidR="00986298" w:rsidTr="00CC22A6" w14:paraId="3DC52C5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2D4664B" w14:textId="77777777">
            <w:pPr>
              <w:autoSpaceDE w:val="0"/>
              <w:autoSpaceDN w:val="0"/>
              <w:adjustRightInd w:val="0"/>
              <w:rPr>
                <w:rFonts w:cs="Segoe UI"/>
                <w:color w:val="000000"/>
                <w:szCs w:val="18"/>
              </w:rPr>
            </w:pPr>
            <w:r w:rsidRPr="00315944">
              <w:rPr>
                <w:rFonts w:cs="Segoe UI"/>
                <w:color w:val="000000"/>
                <w:szCs w:val="18"/>
              </w:rPr>
              <w:t>Japanse oester</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965400F" w14:textId="77777777">
            <w:pPr>
              <w:autoSpaceDE w:val="0"/>
              <w:autoSpaceDN w:val="0"/>
              <w:adjustRightInd w:val="0"/>
              <w:rPr>
                <w:rFonts w:cs="Segoe UI"/>
                <w:color w:val="000000"/>
                <w:szCs w:val="18"/>
              </w:rPr>
            </w:pPr>
            <w:r w:rsidRPr="00315944">
              <w:rPr>
                <w:rFonts w:cs="Segoe UI"/>
                <w:color w:val="000000"/>
                <w:szCs w:val="18"/>
              </w:rPr>
              <w:t xml:space="preserve">                     49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C57601A"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F0ED1C9" w14:textId="77777777">
            <w:pPr>
              <w:autoSpaceDE w:val="0"/>
              <w:autoSpaceDN w:val="0"/>
              <w:adjustRightInd w:val="0"/>
              <w:rPr>
                <w:rFonts w:cs="Segoe UI"/>
                <w:i/>
                <w:iCs/>
                <w:color w:val="000000"/>
                <w:szCs w:val="18"/>
              </w:rPr>
            </w:pPr>
            <w:r w:rsidRPr="00315944">
              <w:rPr>
                <w:rFonts w:cs="Segoe UI"/>
                <w:i/>
                <w:iCs/>
                <w:color w:val="000000"/>
                <w:szCs w:val="18"/>
              </w:rPr>
              <w:t>33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692EE1A" w14:textId="77777777">
            <w:pPr>
              <w:autoSpaceDE w:val="0"/>
              <w:autoSpaceDN w:val="0"/>
              <w:adjustRightInd w:val="0"/>
              <w:rPr>
                <w:rFonts w:cs="Segoe UI"/>
                <w:i/>
                <w:iCs/>
                <w:color w:val="000000"/>
                <w:szCs w:val="18"/>
              </w:rPr>
            </w:pPr>
            <w:r w:rsidRPr="00315944">
              <w:rPr>
                <w:rFonts w:cs="Segoe UI"/>
                <w:i/>
                <w:iCs/>
                <w:color w:val="000000"/>
                <w:szCs w:val="18"/>
              </w:rPr>
              <w:t>199%</w:t>
            </w:r>
          </w:p>
        </w:tc>
      </w:tr>
      <w:tr w:rsidRPr="00315944" w:rsidR="00986298" w:rsidTr="00CC22A6" w14:paraId="13A83A12"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043F295" w14:textId="77777777">
            <w:pPr>
              <w:autoSpaceDE w:val="0"/>
              <w:autoSpaceDN w:val="0"/>
              <w:adjustRightInd w:val="0"/>
              <w:rPr>
                <w:rFonts w:cs="Segoe UI"/>
                <w:color w:val="000000"/>
                <w:szCs w:val="18"/>
              </w:rPr>
            </w:pPr>
            <w:r w:rsidRPr="00315944">
              <w:rPr>
                <w:rFonts w:cs="Segoe UI"/>
                <w:color w:val="000000"/>
                <w:szCs w:val="18"/>
              </w:rPr>
              <w:t>Japanse tapijtschelp</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9BE0F33" w14:textId="77777777">
            <w:pPr>
              <w:autoSpaceDE w:val="0"/>
              <w:autoSpaceDN w:val="0"/>
              <w:adjustRightInd w:val="0"/>
              <w:rPr>
                <w:rFonts w:cs="Segoe UI"/>
                <w:color w:val="000000"/>
                <w:szCs w:val="18"/>
              </w:rPr>
            </w:pPr>
            <w:r w:rsidRPr="00315944">
              <w:rPr>
                <w:rFonts w:cs="Segoe UI"/>
                <w:color w:val="000000"/>
                <w:szCs w:val="18"/>
              </w:rPr>
              <w:t xml:space="preserve">                     69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B5A05E5"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7A11162" w14:textId="77777777">
            <w:pPr>
              <w:autoSpaceDE w:val="0"/>
              <w:autoSpaceDN w:val="0"/>
              <w:adjustRightInd w:val="0"/>
              <w:rPr>
                <w:rFonts w:cs="Segoe UI"/>
                <w:i/>
                <w:iCs/>
                <w:color w:val="000000"/>
                <w:szCs w:val="18"/>
              </w:rPr>
            </w:pPr>
            <w:r w:rsidRPr="00315944">
              <w:rPr>
                <w:rFonts w:cs="Segoe UI"/>
                <w:i/>
                <w:iCs/>
                <w:color w:val="000000"/>
                <w:szCs w:val="18"/>
              </w:rPr>
              <w:t>69</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924CBB8" w14:textId="77777777">
            <w:pPr>
              <w:autoSpaceDE w:val="0"/>
              <w:autoSpaceDN w:val="0"/>
              <w:adjustRightInd w:val="0"/>
              <w:rPr>
                <w:rFonts w:cs="Segoe UI"/>
                <w:i/>
                <w:iCs/>
                <w:color w:val="000000"/>
                <w:szCs w:val="18"/>
              </w:rPr>
            </w:pPr>
          </w:p>
        </w:tc>
      </w:tr>
      <w:tr w:rsidRPr="00315944" w:rsidR="00986298" w:rsidTr="00CC22A6" w14:paraId="789EDCE5"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7C8917E" w14:textId="77777777">
            <w:pPr>
              <w:autoSpaceDE w:val="0"/>
              <w:autoSpaceDN w:val="0"/>
              <w:adjustRightInd w:val="0"/>
              <w:rPr>
                <w:rFonts w:cs="Segoe UI"/>
                <w:color w:val="000000"/>
                <w:szCs w:val="18"/>
              </w:rPr>
            </w:pPr>
            <w:r w:rsidRPr="00315944">
              <w:rPr>
                <w:rFonts w:cs="Segoe UI"/>
                <w:color w:val="000000"/>
                <w:szCs w:val="18"/>
              </w:rPr>
              <w:t>Kabeljauw</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4825728" w14:textId="77777777">
            <w:pPr>
              <w:autoSpaceDE w:val="0"/>
              <w:autoSpaceDN w:val="0"/>
              <w:adjustRightInd w:val="0"/>
              <w:rPr>
                <w:rFonts w:cs="Segoe UI"/>
                <w:color w:val="000000"/>
                <w:szCs w:val="18"/>
              </w:rPr>
            </w:pPr>
            <w:r w:rsidRPr="00315944">
              <w:rPr>
                <w:rFonts w:cs="Segoe UI"/>
                <w:color w:val="000000"/>
                <w:szCs w:val="18"/>
              </w:rPr>
              <w:t xml:space="preserve">                   800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7565ED7"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781389F" w14:textId="77777777">
            <w:pPr>
              <w:autoSpaceDE w:val="0"/>
              <w:autoSpaceDN w:val="0"/>
              <w:adjustRightInd w:val="0"/>
              <w:rPr>
                <w:rFonts w:cs="Segoe UI"/>
                <w:i/>
                <w:iCs/>
                <w:color w:val="000000"/>
                <w:szCs w:val="18"/>
              </w:rPr>
            </w:pPr>
            <w:r w:rsidRPr="00315944">
              <w:rPr>
                <w:rFonts w:cs="Segoe UI"/>
                <w:i/>
                <w:iCs/>
                <w:color w:val="000000"/>
                <w:szCs w:val="18"/>
              </w:rPr>
              <w:t>108</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365EF6D" w14:textId="77777777">
            <w:pPr>
              <w:autoSpaceDE w:val="0"/>
              <w:autoSpaceDN w:val="0"/>
              <w:adjustRightInd w:val="0"/>
              <w:rPr>
                <w:rFonts w:cs="Segoe UI"/>
                <w:i/>
                <w:iCs/>
                <w:color w:val="000000"/>
                <w:szCs w:val="18"/>
              </w:rPr>
            </w:pPr>
            <w:r w:rsidRPr="00315944">
              <w:rPr>
                <w:rFonts w:cs="Segoe UI"/>
                <w:i/>
                <w:iCs/>
                <w:color w:val="000000"/>
                <w:szCs w:val="18"/>
              </w:rPr>
              <w:t>16%</w:t>
            </w:r>
          </w:p>
        </w:tc>
      </w:tr>
      <w:tr w:rsidRPr="00315944" w:rsidR="00986298" w:rsidTr="00CC22A6" w14:paraId="6FC3FD52"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18D3528" w14:textId="77777777">
            <w:pPr>
              <w:autoSpaceDE w:val="0"/>
              <w:autoSpaceDN w:val="0"/>
              <w:adjustRightInd w:val="0"/>
              <w:rPr>
                <w:rFonts w:cs="Segoe UI"/>
                <w:color w:val="000000"/>
                <w:szCs w:val="18"/>
              </w:rPr>
            </w:pPr>
            <w:r w:rsidRPr="00315944">
              <w:rPr>
                <w:rFonts w:cs="Segoe UI"/>
                <w:color w:val="000000"/>
                <w:szCs w:val="18"/>
              </w:rPr>
              <w:t>Kever</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13CEBAB" w14:textId="77777777">
            <w:pPr>
              <w:autoSpaceDE w:val="0"/>
              <w:autoSpaceDN w:val="0"/>
              <w:adjustRightInd w:val="0"/>
              <w:rPr>
                <w:rFonts w:cs="Segoe UI"/>
                <w:color w:val="000000"/>
                <w:szCs w:val="18"/>
              </w:rPr>
            </w:pPr>
            <w:r w:rsidRPr="00315944">
              <w:rPr>
                <w:rFonts w:cs="Segoe UI"/>
                <w:color w:val="000000"/>
                <w:szCs w:val="18"/>
              </w:rPr>
              <w:t xml:space="preserve">                       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929B213"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FA155AA"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B6012F4" w14:textId="77777777">
            <w:pPr>
              <w:autoSpaceDE w:val="0"/>
              <w:autoSpaceDN w:val="0"/>
              <w:adjustRightInd w:val="0"/>
              <w:rPr>
                <w:rFonts w:cs="Segoe UI"/>
                <w:i/>
                <w:iCs/>
                <w:color w:val="000000"/>
                <w:szCs w:val="18"/>
              </w:rPr>
            </w:pPr>
            <w:r w:rsidRPr="00315944">
              <w:rPr>
                <w:rFonts w:cs="Segoe UI"/>
                <w:i/>
                <w:iCs/>
                <w:color w:val="000000"/>
                <w:szCs w:val="18"/>
              </w:rPr>
              <w:t>112%</w:t>
            </w:r>
          </w:p>
        </w:tc>
      </w:tr>
      <w:tr w:rsidRPr="00315944" w:rsidR="00986298" w:rsidTr="00CC22A6" w14:paraId="10116A7D"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CDA1518" w14:textId="77777777">
            <w:pPr>
              <w:autoSpaceDE w:val="0"/>
              <w:autoSpaceDN w:val="0"/>
              <w:adjustRightInd w:val="0"/>
              <w:rPr>
                <w:rFonts w:cs="Segoe UI"/>
                <w:color w:val="000000"/>
                <w:szCs w:val="18"/>
              </w:rPr>
            </w:pPr>
            <w:r w:rsidRPr="00315944">
              <w:rPr>
                <w:rFonts w:cs="Segoe UI"/>
                <w:color w:val="000000"/>
                <w:szCs w:val="18"/>
              </w:rPr>
              <w:t>Kleine zwaardschede</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5681F8B" w14:textId="77777777">
            <w:pPr>
              <w:autoSpaceDE w:val="0"/>
              <w:autoSpaceDN w:val="0"/>
              <w:adjustRightInd w:val="0"/>
              <w:rPr>
                <w:rFonts w:cs="Segoe UI"/>
                <w:color w:val="000000"/>
                <w:szCs w:val="18"/>
              </w:rPr>
            </w:pPr>
            <w:r w:rsidRPr="00315944">
              <w:rPr>
                <w:rFonts w:cs="Segoe UI"/>
                <w:color w:val="000000"/>
                <w:szCs w:val="18"/>
              </w:rPr>
              <w:t xml:space="preserve">                4.861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68F11E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9AFA9A9" w14:textId="77777777">
            <w:pPr>
              <w:autoSpaceDE w:val="0"/>
              <w:autoSpaceDN w:val="0"/>
              <w:adjustRightInd w:val="0"/>
              <w:rPr>
                <w:rFonts w:cs="Segoe UI"/>
                <w:i/>
                <w:iCs/>
                <w:color w:val="000000"/>
                <w:szCs w:val="18"/>
              </w:rPr>
            </w:pPr>
            <w:r w:rsidRPr="00315944">
              <w:rPr>
                <w:rFonts w:cs="Segoe UI"/>
                <w:i/>
                <w:iCs/>
                <w:color w:val="000000"/>
                <w:szCs w:val="18"/>
              </w:rPr>
              <w:t>-848</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30C75D7" w14:textId="77777777">
            <w:pPr>
              <w:autoSpaceDE w:val="0"/>
              <w:autoSpaceDN w:val="0"/>
              <w:adjustRightInd w:val="0"/>
              <w:rPr>
                <w:rFonts w:cs="Segoe UI"/>
                <w:i/>
                <w:iCs/>
                <w:color w:val="000000"/>
                <w:szCs w:val="18"/>
              </w:rPr>
            </w:pPr>
            <w:r w:rsidRPr="00315944">
              <w:rPr>
                <w:rFonts w:cs="Segoe UI"/>
                <w:i/>
                <w:iCs/>
                <w:color w:val="000000"/>
                <w:szCs w:val="18"/>
              </w:rPr>
              <w:t>-15%</w:t>
            </w:r>
          </w:p>
        </w:tc>
      </w:tr>
      <w:tr w:rsidRPr="00315944" w:rsidR="00986298" w:rsidTr="00CC22A6" w14:paraId="07C5F4C2"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72EE56E" w14:textId="77777777">
            <w:pPr>
              <w:autoSpaceDE w:val="0"/>
              <w:autoSpaceDN w:val="0"/>
              <w:adjustRightInd w:val="0"/>
              <w:rPr>
                <w:rFonts w:cs="Segoe UI"/>
                <w:color w:val="000000"/>
                <w:szCs w:val="18"/>
              </w:rPr>
            </w:pPr>
            <w:r w:rsidRPr="00315944">
              <w:rPr>
                <w:rFonts w:cs="Segoe UI"/>
                <w:color w:val="000000"/>
                <w:szCs w:val="18"/>
              </w:rPr>
              <w:t>Kokkel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D2450EE" w14:textId="77777777">
            <w:pPr>
              <w:autoSpaceDE w:val="0"/>
              <w:autoSpaceDN w:val="0"/>
              <w:adjustRightInd w:val="0"/>
              <w:rPr>
                <w:rFonts w:cs="Segoe UI"/>
                <w:color w:val="000000"/>
                <w:szCs w:val="18"/>
              </w:rPr>
            </w:pPr>
            <w:r w:rsidRPr="00315944">
              <w:rPr>
                <w:rFonts w:cs="Segoe UI"/>
                <w:color w:val="000000"/>
                <w:szCs w:val="18"/>
              </w:rPr>
              <w:t xml:space="preserve">                4.025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5417521"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B375572" w14:textId="77777777">
            <w:pPr>
              <w:autoSpaceDE w:val="0"/>
              <w:autoSpaceDN w:val="0"/>
              <w:adjustRightInd w:val="0"/>
              <w:rPr>
                <w:rFonts w:cs="Segoe UI"/>
                <w:i/>
                <w:iCs/>
                <w:color w:val="000000"/>
                <w:szCs w:val="18"/>
              </w:rPr>
            </w:pPr>
            <w:r w:rsidRPr="00315944">
              <w:rPr>
                <w:rFonts w:cs="Segoe UI"/>
                <w:i/>
                <w:iCs/>
                <w:color w:val="000000"/>
                <w:szCs w:val="18"/>
              </w:rPr>
              <w:t xml:space="preserve">             2.157 </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4D5C3D1" w14:textId="77777777">
            <w:pPr>
              <w:autoSpaceDE w:val="0"/>
              <w:autoSpaceDN w:val="0"/>
              <w:adjustRightInd w:val="0"/>
              <w:rPr>
                <w:rFonts w:cs="Segoe UI"/>
                <w:i/>
                <w:iCs/>
                <w:color w:val="000000"/>
                <w:szCs w:val="18"/>
              </w:rPr>
            </w:pPr>
            <w:r w:rsidRPr="00315944">
              <w:rPr>
                <w:rFonts w:cs="Segoe UI"/>
                <w:i/>
                <w:iCs/>
                <w:color w:val="000000"/>
                <w:szCs w:val="18"/>
              </w:rPr>
              <w:t>115%</w:t>
            </w:r>
          </w:p>
        </w:tc>
      </w:tr>
      <w:tr w:rsidRPr="00315944" w:rsidR="00986298" w:rsidTr="00CC22A6" w14:paraId="765A9A64"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04B630F" w14:textId="77777777">
            <w:pPr>
              <w:autoSpaceDE w:val="0"/>
              <w:autoSpaceDN w:val="0"/>
              <w:adjustRightInd w:val="0"/>
              <w:rPr>
                <w:rFonts w:cs="Segoe UI"/>
                <w:color w:val="000000"/>
                <w:szCs w:val="18"/>
              </w:rPr>
            </w:pPr>
            <w:r w:rsidRPr="00315944">
              <w:rPr>
                <w:rFonts w:cs="Segoe UI"/>
                <w:color w:val="000000"/>
                <w:szCs w:val="18"/>
              </w:rPr>
              <w:t>Koolvis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7241335" w14:textId="77777777">
            <w:pPr>
              <w:autoSpaceDE w:val="0"/>
              <w:autoSpaceDN w:val="0"/>
              <w:adjustRightInd w:val="0"/>
              <w:rPr>
                <w:rFonts w:cs="Segoe UI"/>
                <w:color w:val="000000"/>
                <w:szCs w:val="18"/>
              </w:rPr>
            </w:pPr>
            <w:r w:rsidRPr="00315944">
              <w:rPr>
                <w:rFonts w:cs="Segoe UI"/>
                <w:color w:val="000000"/>
                <w:szCs w:val="18"/>
              </w:rPr>
              <w:t xml:space="preserve">                   145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E01D383"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71C1AC9" w14:textId="77777777">
            <w:pPr>
              <w:autoSpaceDE w:val="0"/>
              <w:autoSpaceDN w:val="0"/>
              <w:adjustRightInd w:val="0"/>
              <w:rPr>
                <w:rFonts w:cs="Segoe UI"/>
                <w:i/>
                <w:iCs/>
                <w:color w:val="000000"/>
                <w:szCs w:val="18"/>
              </w:rPr>
            </w:pPr>
            <w:r w:rsidRPr="00315944">
              <w:rPr>
                <w:rFonts w:cs="Segoe UI"/>
                <w:i/>
                <w:iCs/>
                <w:color w:val="000000"/>
                <w:szCs w:val="18"/>
              </w:rPr>
              <w:t>-27</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C3C74D3" w14:textId="77777777">
            <w:pPr>
              <w:autoSpaceDE w:val="0"/>
              <w:autoSpaceDN w:val="0"/>
              <w:adjustRightInd w:val="0"/>
              <w:rPr>
                <w:rFonts w:cs="Segoe UI"/>
                <w:i/>
                <w:iCs/>
                <w:color w:val="000000"/>
                <w:szCs w:val="18"/>
              </w:rPr>
            </w:pPr>
            <w:r w:rsidRPr="00315944">
              <w:rPr>
                <w:rFonts w:cs="Segoe UI"/>
                <w:i/>
                <w:iCs/>
                <w:color w:val="000000"/>
                <w:szCs w:val="18"/>
              </w:rPr>
              <w:t>-16%</w:t>
            </w:r>
          </w:p>
        </w:tc>
      </w:tr>
      <w:tr w:rsidRPr="00315944" w:rsidR="00986298" w:rsidTr="00CC22A6" w14:paraId="26483AE9"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CE1E312" w14:textId="77777777">
            <w:pPr>
              <w:autoSpaceDE w:val="0"/>
              <w:autoSpaceDN w:val="0"/>
              <w:adjustRightInd w:val="0"/>
              <w:rPr>
                <w:rFonts w:cs="Segoe UI"/>
                <w:color w:val="000000"/>
                <w:szCs w:val="18"/>
              </w:rPr>
            </w:pPr>
            <w:r w:rsidRPr="00315944">
              <w:rPr>
                <w:rFonts w:cs="Segoe UI"/>
                <w:color w:val="000000"/>
                <w:szCs w:val="18"/>
              </w:rPr>
              <w:t>Kreeft</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0D0DD04" w14:textId="77777777">
            <w:pPr>
              <w:autoSpaceDE w:val="0"/>
              <w:autoSpaceDN w:val="0"/>
              <w:adjustRightInd w:val="0"/>
              <w:rPr>
                <w:rFonts w:cs="Segoe UI"/>
                <w:color w:val="000000"/>
                <w:szCs w:val="18"/>
              </w:rPr>
            </w:pPr>
            <w:r w:rsidRPr="00315944">
              <w:rPr>
                <w:rFonts w:cs="Segoe UI"/>
                <w:color w:val="000000"/>
                <w:szCs w:val="18"/>
              </w:rPr>
              <w:t xml:space="preserve">                     16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7BBB41F"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6FA0903" w14:textId="77777777">
            <w:pPr>
              <w:autoSpaceDE w:val="0"/>
              <w:autoSpaceDN w:val="0"/>
              <w:adjustRightInd w:val="0"/>
              <w:rPr>
                <w:rFonts w:cs="Segoe UI"/>
                <w:i/>
                <w:iCs/>
                <w:color w:val="000000"/>
                <w:szCs w:val="18"/>
              </w:rPr>
            </w:pPr>
            <w:r w:rsidRPr="00315944">
              <w:rPr>
                <w:rFonts w:cs="Segoe UI"/>
                <w:i/>
                <w:iCs/>
                <w:color w:val="000000"/>
                <w:szCs w:val="18"/>
              </w:rPr>
              <w:t>-21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138ACC0" w14:textId="77777777">
            <w:pPr>
              <w:autoSpaceDE w:val="0"/>
              <w:autoSpaceDN w:val="0"/>
              <w:adjustRightInd w:val="0"/>
              <w:rPr>
                <w:rFonts w:cs="Segoe UI"/>
                <w:i/>
                <w:iCs/>
                <w:color w:val="000000"/>
                <w:szCs w:val="18"/>
              </w:rPr>
            </w:pPr>
            <w:r w:rsidRPr="00315944">
              <w:rPr>
                <w:rFonts w:cs="Segoe UI"/>
                <w:i/>
                <w:iCs/>
                <w:color w:val="000000"/>
                <w:szCs w:val="18"/>
              </w:rPr>
              <w:t>-57%</w:t>
            </w:r>
          </w:p>
        </w:tc>
      </w:tr>
      <w:tr w:rsidRPr="00315944" w:rsidR="00986298" w:rsidTr="00CC22A6" w14:paraId="69036D75"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C08CB8B" w14:textId="77777777">
            <w:pPr>
              <w:autoSpaceDE w:val="0"/>
              <w:autoSpaceDN w:val="0"/>
              <w:adjustRightInd w:val="0"/>
              <w:rPr>
                <w:rFonts w:cs="Segoe UI"/>
                <w:color w:val="000000"/>
                <w:szCs w:val="18"/>
              </w:rPr>
            </w:pPr>
            <w:r w:rsidRPr="00315944">
              <w:rPr>
                <w:rFonts w:cs="Segoe UI"/>
                <w:color w:val="000000"/>
                <w:szCs w:val="18"/>
              </w:rPr>
              <w:t>Langoustine</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875779A" w14:textId="77777777">
            <w:pPr>
              <w:autoSpaceDE w:val="0"/>
              <w:autoSpaceDN w:val="0"/>
              <w:adjustRightInd w:val="0"/>
              <w:rPr>
                <w:rFonts w:cs="Segoe UI"/>
                <w:color w:val="000000"/>
                <w:szCs w:val="18"/>
              </w:rPr>
            </w:pPr>
            <w:r w:rsidRPr="00315944">
              <w:rPr>
                <w:rFonts w:cs="Segoe UI"/>
                <w:color w:val="000000"/>
                <w:szCs w:val="18"/>
              </w:rPr>
              <w:t xml:space="preserve">                   749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D7A1C33"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0988E6C" w14:textId="77777777">
            <w:pPr>
              <w:autoSpaceDE w:val="0"/>
              <w:autoSpaceDN w:val="0"/>
              <w:adjustRightInd w:val="0"/>
              <w:rPr>
                <w:rFonts w:cs="Segoe UI"/>
                <w:i/>
                <w:iCs/>
                <w:color w:val="000000"/>
                <w:szCs w:val="18"/>
              </w:rPr>
            </w:pPr>
            <w:r w:rsidRPr="00315944">
              <w:rPr>
                <w:rFonts w:cs="Segoe UI"/>
                <w:i/>
                <w:iCs/>
                <w:color w:val="000000"/>
                <w:szCs w:val="18"/>
              </w:rPr>
              <w:t>-123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79C7A10" w14:textId="77777777">
            <w:pPr>
              <w:autoSpaceDE w:val="0"/>
              <w:autoSpaceDN w:val="0"/>
              <w:adjustRightInd w:val="0"/>
              <w:rPr>
                <w:rFonts w:cs="Segoe UI"/>
                <w:i/>
                <w:iCs/>
                <w:color w:val="000000"/>
                <w:szCs w:val="18"/>
              </w:rPr>
            </w:pPr>
            <w:r w:rsidRPr="00315944">
              <w:rPr>
                <w:rFonts w:cs="Segoe UI"/>
                <w:i/>
                <w:iCs/>
                <w:color w:val="000000"/>
                <w:szCs w:val="18"/>
              </w:rPr>
              <w:t>-14%</w:t>
            </w:r>
          </w:p>
        </w:tc>
      </w:tr>
      <w:tr w:rsidRPr="00315944" w:rsidR="00986298" w:rsidTr="00CC22A6" w14:paraId="5B206706"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38B23CE" w14:textId="77777777">
            <w:pPr>
              <w:autoSpaceDE w:val="0"/>
              <w:autoSpaceDN w:val="0"/>
              <w:adjustRightInd w:val="0"/>
              <w:rPr>
                <w:rFonts w:cs="Segoe UI"/>
                <w:color w:val="000000"/>
                <w:szCs w:val="18"/>
              </w:rPr>
            </w:pPr>
            <w:r w:rsidRPr="00315944">
              <w:rPr>
                <w:rFonts w:cs="Segoe UI"/>
                <w:color w:val="000000"/>
                <w:szCs w:val="18"/>
              </w:rPr>
              <w:t>Leng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BE96ACE" w14:textId="77777777">
            <w:pPr>
              <w:autoSpaceDE w:val="0"/>
              <w:autoSpaceDN w:val="0"/>
              <w:adjustRightInd w:val="0"/>
              <w:rPr>
                <w:rFonts w:cs="Segoe UI"/>
                <w:color w:val="000000"/>
                <w:szCs w:val="18"/>
              </w:rPr>
            </w:pPr>
            <w:r w:rsidRPr="00315944">
              <w:rPr>
                <w:rFonts w:cs="Segoe UI"/>
                <w:color w:val="000000"/>
                <w:szCs w:val="18"/>
              </w:rPr>
              <w:t xml:space="preserve">                       7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4B339E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AC211CF"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23234CE" w14:textId="77777777">
            <w:pPr>
              <w:autoSpaceDE w:val="0"/>
              <w:autoSpaceDN w:val="0"/>
              <w:adjustRightInd w:val="0"/>
              <w:rPr>
                <w:rFonts w:cs="Segoe UI"/>
                <w:i/>
                <w:iCs/>
                <w:color w:val="000000"/>
                <w:szCs w:val="18"/>
              </w:rPr>
            </w:pPr>
            <w:r w:rsidRPr="00315944">
              <w:rPr>
                <w:rFonts w:cs="Segoe UI"/>
                <w:i/>
                <w:iCs/>
                <w:color w:val="000000"/>
                <w:szCs w:val="18"/>
              </w:rPr>
              <w:t>94%</w:t>
            </w:r>
          </w:p>
        </w:tc>
      </w:tr>
      <w:tr w:rsidRPr="00315944" w:rsidR="00986298" w:rsidTr="00CC22A6" w14:paraId="0808BCE9"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51D4720" w14:textId="77777777">
            <w:pPr>
              <w:autoSpaceDE w:val="0"/>
              <w:autoSpaceDN w:val="0"/>
              <w:adjustRightInd w:val="0"/>
              <w:rPr>
                <w:rFonts w:cs="Segoe UI"/>
                <w:color w:val="000000"/>
                <w:szCs w:val="18"/>
              </w:rPr>
            </w:pPr>
            <w:r w:rsidRPr="00315944">
              <w:rPr>
                <w:rFonts w:cs="Segoe UI"/>
                <w:color w:val="000000"/>
                <w:szCs w:val="18"/>
              </w:rPr>
              <w:t>Madeira-sardinella</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F3E36FE" w14:textId="77777777">
            <w:pPr>
              <w:autoSpaceDE w:val="0"/>
              <w:autoSpaceDN w:val="0"/>
              <w:adjustRightInd w:val="0"/>
              <w:rPr>
                <w:rFonts w:cs="Segoe UI"/>
                <w:color w:val="000000"/>
                <w:szCs w:val="18"/>
              </w:rPr>
            </w:pPr>
            <w:r w:rsidRPr="00315944">
              <w:rPr>
                <w:rFonts w:cs="Segoe UI"/>
                <w:color w:val="000000"/>
                <w:szCs w:val="18"/>
              </w:rPr>
              <w:t xml:space="preserve">                     35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0D09A19"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DB4732A" w14:textId="77777777">
            <w:pPr>
              <w:autoSpaceDE w:val="0"/>
              <w:autoSpaceDN w:val="0"/>
              <w:adjustRightInd w:val="0"/>
              <w:rPr>
                <w:rFonts w:cs="Segoe UI"/>
                <w:i/>
                <w:iCs/>
                <w:color w:val="000000"/>
                <w:szCs w:val="18"/>
              </w:rPr>
            </w:pPr>
            <w:r w:rsidRPr="00315944">
              <w:rPr>
                <w:rFonts w:cs="Segoe UI"/>
                <w:i/>
                <w:iCs/>
                <w:color w:val="000000"/>
                <w:szCs w:val="18"/>
              </w:rPr>
              <w:t>-79</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EB31A68" w14:textId="77777777">
            <w:pPr>
              <w:autoSpaceDE w:val="0"/>
              <w:autoSpaceDN w:val="0"/>
              <w:adjustRightInd w:val="0"/>
              <w:rPr>
                <w:rFonts w:cs="Segoe UI"/>
                <w:i/>
                <w:iCs/>
                <w:color w:val="000000"/>
                <w:szCs w:val="18"/>
              </w:rPr>
            </w:pPr>
            <w:r w:rsidRPr="00315944">
              <w:rPr>
                <w:rFonts w:cs="Segoe UI"/>
                <w:i/>
                <w:iCs/>
                <w:color w:val="000000"/>
                <w:szCs w:val="18"/>
              </w:rPr>
              <w:t>-69%</w:t>
            </w:r>
          </w:p>
        </w:tc>
      </w:tr>
      <w:tr w:rsidRPr="00315944" w:rsidR="00986298" w:rsidTr="00CC22A6" w14:paraId="01E57518"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243E1CD" w14:textId="77777777">
            <w:pPr>
              <w:autoSpaceDE w:val="0"/>
              <w:autoSpaceDN w:val="0"/>
              <w:adjustRightInd w:val="0"/>
              <w:rPr>
                <w:rFonts w:cs="Segoe UI"/>
                <w:color w:val="000000"/>
                <w:szCs w:val="18"/>
              </w:rPr>
            </w:pPr>
            <w:r w:rsidRPr="00315944">
              <w:rPr>
                <w:rFonts w:cs="Segoe UI"/>
                <w:color w:val="000000"/>
                <w:szCs w:val="18"/>
              </w:rPr>
              <w:t>Makreel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13A674B" w14:textId="77777777">
            <w:pPr>
              <w:autoSpaceDE w:val="0"/>
              <w:autoSpaceDN w:val="0"/>
              <w:adjustRightInd w:val="0"/>
              <w:rPr>
                <w:rFonts w:cs="Segoe UI"/>
                <w:color w:val="000000"/>
                <w:szCs w:val="18"/>
              </w:rPr>
            </w:pPr>
            <w:r w:rsidRPr="00315944">
              <w:rPr>
                <w:rFonts w:cs="Segoe UI"/>
                <w:color w:val="000000"/>
                <w:szCs w:val="18"/>
              </w:rPr>
              <w:t xml:space="preserve">              18.379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899585B"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DDF3FB2" w14:textId="77777777">
            <w:pPr>
              <w:autoSpaceDE w:val="0"/>
              <w:autoSpaceDN w:val="0"/>
              <w:adjustRightInd w:val="0"/>
              <w:rPr>
                <w:rFonts w:cs="Segoe UI"/>
                <w:i/>
                <w:iCs/>
                <w:color w:val="000000"/>
                <w:szCs w:val="18"/>
              </w:rPr>
            </w:pPr>
            <w:r w:rsidRPr="00315944">
              <w:rPr>
                <w:rFonts w:cs="Segoe UI"/>
                <w:i/>
                <w:iCs/>
                <w:color w:val="000000"/>
                <w:szCs w:val="18"/>
              </w:rPr>
              <w:t>-2.420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89B890B" w14:textId="77777777">
            <w:pPr>
              <w:autoSpaceDE w:val="0"/>
              <w:autoSpaceDN w:val="0"/>
              <w:adjustRightInd w:val="0"/>
              <w:rPr>
                <w:rFonts w:cs="Segoe UI"/>
                <w:i/>
                <w:iCs/>
                <w:color w:val="000000"/>
                <w:szCs w:val="18"/>
              </w:rPr>
            </w:pPr>
            <w:r w:rsidRPr="00315944">
              <w:rPr>
                <w:rFonts w:cs="Segoe UI"/>
                <w:i/>
                <w:iCs/>
                <w:color w:val="000000"/>
                <w:szCs w:val="18"/>
              </w:rPr>
              <w:t>-12%</w:t>
            </w:r>
          </w:p>
        </w:tc>
      </w:tr>
      <w:tr w:rsidRPr="00315944" w:rsidR="00986298" w:rsidTr="00CC22A6" w14:paraId="4B7355A4"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AC9C434" w14:textId="77777777">
            <w:pPr>
              <w:autoSpaceDE w:val="0"/>
              <w:autoSpaceDN w:val="0"/>
              <w:adjustRightInd w:val="0"/>
              <w:rPr>
                <w:rFonts w:cs="Segoe UI"/>
                <w:color w:val="000000"/>
                <w:szCs w:val="18"/>
              </w:rPr>
            </w:pPr>
            <w:r w:rsidRPr="00315944">
              <w:rPr>
                <w:rFonts w:cs="Segoe UI"/>
                <w:color w:val="000000"/>
                <w:szCs w:val="18"/>
              </w:rPr>
              <w:t>Mul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978D85C" w14:textId="77777777">
            <w:pPr>
              <w:autoSpaceDE w:val="0"/>
              <w:autoSpaceDN w:val="0"/>
              <w:adjustRightInd w:val="0"/>
              <w:rPr>
                <w:rFonts w:cs="Segoe UI"/>
                <w:color w:val="000000"/>
                <w:szCs w:val="18"/>
              </w:rPr>
            </w:pPr>
            <w:r w:rsidRPr="00315944">
              <w:rPr>
                <w:rFonts w:cs="Segoe UI"/>
                <w:color w:val="000000"/>
                <w:szCs w:val="18"/>
              </w:rPr>
              <w:t xml:space="preserve">                1.553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C110740"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4502D8B" w14:textId="77777777">
            <w:pPr>
              <w:autoSpaceDE w:val="0"/>
              <w:autoSpaceDN w:val="0"/>
              <w:adjustRightInd w:val="0"/>
              <w:rPr>
                <w:rFonts w:cs="Segoe UI"/>
                <w:i/>
                <w:iCs/>
                <w:color w:val="000000"/>
                <w:szCs w:val="18"/>
              </w:rPr>
            </w:pPr>
            <w:r w:rsidRPr="00315944">
              <w:rPr>
                <w:rFonts w:cs="Segoe UI"/>
                <w:i/>
                <w:iCs/>
                <w:color w:val="000000"/>
                <w:szCs w:val="18"/>
              </w:rPr>
              <w:t>-215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2EFFAC0" w14:textId="77777777">
            <w:pPr>
              <w:autoSpaceDE w:val="0"/>
              <w:autoSpaceDN w:val="0"/>
              <w:adjustRightInd w:val="0"/>
              <w:rPr>
                <w:rFonts w:cs="Segoe UI"/>
                <w:i/>
                <w:iCs/>
                <w:color w:val="000000"/>
                <w:szCs w:val="18"/>
              </w:rPr>
            </w:pPr>
            <w:r w:rsidRPr="00315944">
              <w:rPr>
                <w:rFonts w:cs="Segoe UI"/>
                <w:i/>
                <w:iCs/>
                <w:color w:val="000000"/>
                <w:szCs w:val="18"/>
              </w:rPr>
              <w:t>-12%</w:t>
            </w:r>
          </w:p>
        </w:tc>
      </w:tr>
      <w:tr w:rsidRPr="00315944" w:rsidR="00986298" w:rsidTr="00CC22A6" w14:paraId="4B7D1CA9"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2A94FC5" w14:textId="77777777">
            <w:pPr>
              <w:autoSpaceDE w:val="0"/>
              <w:autoSpaceDN w:val="0"/>
              <w:adjustRightInd w:val="0"/>
              <w:rPr>
                <w:rFonts w:cs="Segoe UI"/>
                <w:color w:val="000000"/>
                <w:szCs w:val="18"/>
              </w:rPr>
            </w:pPr>
            <w:r w:rsidRPr="00315944">
              <w:rPr>
                <w:rFonts w:cs="Segoe UI"/>
                <w:color w:val="000000"/>
                <w:szCs w:val="18"/>
              </w:rPr>
              <w:t>Noordzeegarnaal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4660538" w14:textId="77777777">
            <w:pPr>
              <w:autoSpaceDE w:val="0"/>
              <w:autoSpaceDN w:val="0"/>
              <w:adjustRightInd w:val="0"/>
              <w:rPr>
                <w:rFonts w:cs="Segoe UI"/>
                <w:color w:val="000000"/>
                <w:szCs w:val="18"/>
              </w:rPr>
            </w:pPr>
            <w:r w:rsidRPr="00315944">
              <w:rPr>
                <w:rFonts w:cs="Segoe UI"/>
                <w:color w:val="000000"/>
                <w:szCs w:val="18"/>
              </w:rPr>
              <w:t xml:space="preserve">              12.332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8E30836"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8BEFBC5" w14:textId="77777777">
            <w:pPr>
              <w:autoSpaceDE w:val="0"/>
              <w:autoSpaceDN w:val="0"/>
              <w:adjustRightInd w:val="0"/>
              <w:rPr>
                <w:rFonts w:cs="Segoe UI"/>
                <w:i/>
                <w:iCs/>
                <w:color w:val="000000"/>
                <w:szCs w:val="18"/>
              </w:rPr>
            </w:pPr>
            <w:r w:rsidRPr="00315944">
              <w:rPr>
                <w:rFonts w:cs="Segoe UI"/>
                <w:i/>
                <w:iCs/>
                <w:color w:val="000000"/>
                <w:szCs w:val="18"/>
              </w:rPr>
              <w:t xml:space="preserve">             4.740 </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1CDB3F3" w14:textId="77777777">
            <w:pPr>
              <w:autoSpaceDE w:val="0"/>
              <w:autoSpaceDN w:val="0"/>
              <w:adjustRightInd w:val="0"/>
              <w:rPr>
                <w:rFonts w:cs="Segoe UI"/>
                <w:i/>
                <w:iCs/>
                <w:color w:val="000000"/>
                <w:szCs w:val="18"/>
              </w:rPr>
            </w:pPr>
            <w:r w:rsidRPr="00315944">
              <w:rPr>
                <w:rFonts w:cs="Segoe UI"/>
                <w:i/>
                <w:iCs/>
                <w:color w:val="000000"/>
                <w:szCs w:val="18"/>
              </w:rPr>
              <w:t>62%</w:t>
            </w:r>
          </w:p>
        </w:tc>
      </w:tr>
      <w:tr w:rsidRPr="00315944" w:rsidR="00986298" w:rsidTr="00CC22A6" w14:paraId="234EA4B2"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9C15FC2" w14:textId="77777777">
            <w:pPr>
              <w:autoSpaceDE w:val="0"/>
              <w:autoSpaceDN w:val="0"/>
              <w:adjustRightInd w:val="0"/>
              <w:rPr>
                <w:rFonts w:cs="Segoe UI"/>
                <w:color w:val="000000"/>
                <w:szCs w:val="18"/>
              </w:rPr>
            </w:pPr>
            <w:r w:rsidRPr="00315944">
              <w:rPr>
                <w:rFonts w:cs="Segoe UI"/>
                <w:color w:val="000000"/>
                <w:szCs w:val="18"/>
              </w:rPr>
              <w:t>Noordzeekrab</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A835039" w14:textId="77777777">
            <w:pPr>
              <w:autoSpaceDE w:val="0"/>
              <w:autoSpaceDN w:val="0"/>
              <w:adjustRightInd w:val="0"/>
              <w:rPr>
                <w:rFonts w:cs="Segoe UI"/>
                <w:color w:val="000000"/>
                <w:szCs w:val="18"/>
              </w:rPr>
            </w:pPr>
            <w:r w:rsidRPr="00315944">
              <w:rPr>
                <w:rFonts w:cs="Segoe UI"/>
                <w:color w:val="000000"/>
                <w:szCs w:val="18"/>
              </w:rPr>
              <w:t xml:space="preserve">                   476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AA95DC5"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E7F17D9" w14:textId="77777777">
            <w:pPr>
              <w:autoSpaceDE w:val="0"/>
              <w:autoSpaceDN w:val="0"/>
              <w:adjustRightInd w:val="0"/>
              <w:rPr>
                <w:rFonts w:cs="Segoe UI"/>
                <w:i/>
                <w:iCs/>
                <w:color w:val="000000"/>
                <w:szCs w:val="18"/>
              </w:rPr>
            </w:pPr>
            <w:r w:rsidRPr="00315944">
              <w:rPr>
                <w:rFonts w:cs="Segoe UI"/>
                <w:i/>
                <w:iCs/>
                <w:color w:val="000000"/>
                <w:szCs w:val="18"/>
              </w:rPr>
              <w:t>20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CC2AC0A" w14:textId="77777777">
            <w:pPr>
              <w:autoSpaceDE w:val="0"/>
              <w:autoSpaceDN w:val="0"/>
              <w:adjustRightInd w:val="0"/>
              <w:rPr>
                <w:rFonts w:cs="Segoe UI"/>
                <w:i/>
                <w:iCs/>
                <w:color w:val="000000"/>
                <w:szCs w:val="18"/>
              </w:rPr>
            </w:pPr>
            <w:r w:rsidRPr="00315944">
              <w:rPr>
                <w:rFonts w:cs="Segoe UI"/>
                <w:i/>
                <w:iCs/>
                <w:color w:val="000000"/>
                <w:szCs w:val="18"/>
              </w:rPr>
              <w:t>4%</w:t>
            </w:r>
          </w:p>
        </w:tc>
      </w:tr>
      <w:tr w:rsidRPr="00315944" w:rsidR="00986298" w:rsidTr="00CC22A6" w14:paraId="7056F666"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B1108D3" w14:textId="77777777">
            <w:pPr>
              <w:autoSpaceDE w:val="0"/>
              <w:autoSpaceDN w:val="0"/>
              <w:adjustRightInd w:val="0"/>
              <w:rPr>
                <w:rFonts w:cs="Segoe UI"/>
                <w:color w:val="000000"/>
                <w:szCs w:val="18"/>
              </w:rPr>
            </w:pPr>
            <w:r w:rsidRPr="00315944">
              <w:rPr>
                <w:rFonts w:cs="Segoe UI"/>
                <w:color w:val="000000"/>
                <w:szCs w:val="18"/>
              </w:rPr>
              <w:t>Paling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78C370E"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928FAF6"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4309858"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7512DCE" w14:textId="77777777">
            <w:pPr>
              <w:autoSpaceDE w:val="0"/>
              <w:autoSpaceDN w:val="0"/>
              <w:adjustRightInd w:val="0"/>
              <w:rPr>
                <w:rFonts w:cs="Segoe UI"/>
                <w:i/>
                <w:iCs/>
                <w:color w:val="000000"/>
                <w:szCs w:val="18"/>
              </w:rPr>
            </w:pPr>
            <w:r w:rsidRPr="00315944">
              <w:rPr>
                <w:rFonts w:cs="Segoe UI"/>
                <w:i/>
                <w:iCs/>
                <w:color w:val="000000"/>
                <w:szCs w:val="18"/>
              </w:rPr>
              <w:t>-46%</w:t>
            </w:r>
          </w:p>
        </w:tc>
      </w:tr>
      <w:tr w:rsidRPr="00315944" w:rsidR="00986298" w:rsidTr="00CC22A6" w14:paraId="7951C8A7"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3379A98" w14:textId="77777777">
            <w:pPr>
              <w:autoSpaceDE w:val="0"/>
              <w:autoSpaceDN w:val="0"/>
              <w:adjustRightInd w:val="0"/>
              <w:rPr>
                <w:rFonts w:cs="Segoe UI"/>
                <w:color w:val="000000"/>
                <w:szCs w:val="18"/>
              </w:rPr>
            </w:pPr>
            <w:r w:rsidRPr="00315944">
              <w:rPr>
                <w:rFonts w:cs="Segoe UI"/>
                <w:color w:val="000000"/>
                <w:szCs w:val="18"/>
              </w:rPr>
              <w:t>Pijlinktvisachtigen</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73296A8" w14:textId="77777777">
            <w:pPr>
              <w:autoSpaceDE w:val="0"/>
              <w:autoSpaceDN w:val="0"/>
              <w:adjustRightInd w:val="0"/>
              <w:rPr>
                <w:rFonts w:cs="Segoe UI"/>
                <w:szCs w:val="18"/>
              </w:rPr>
            </w:pPr>
            <w:r w:rsidRPr="00315944">
              <w:rPr>
                <w:rFonts w:cs="Segoe UI"/>
                <w:szCs w:val="18"/>
              </w:rPr>
              <w:t xml:space="preserve">                     19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ACA71EB" w14:textId="77777777">
            <w:pPr>
              <w:autoSpaceDE w:val="0"/>
              <w:autoSpaceDN w:val="0"/>
              <w:adjustRightInd w:val="0"/>
              <w:rPr>
                <w:rFonts w:cs="Segoe UI"/>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380F168" w14:textId="77777777">
            <w:pPr>
              <w:autoSpaceDE w:val="0"/>
              <w:autoSpaceDN w:val="0"/>
              <w:adjustRightInd w:val="0"/>
              <w:rPr>
                <w:rFonts w:cs="Segoe UI"/>
                <w:i/>
                <w:iCs/>
                <w:color w:val="000000"/>
                <w:szCs w:val="18"/>
              </w:rPr>
            </w:pPr>
            <w:r w:rsidRPr="00315944">
              <w:rPr>
                <w:rFonts w:cs="Segoe UI"/>
                <w:i/>
                <w:iCs/>
                <w:color w:val="000000"/>
                <w:szCs w:val="18"/>
              </w:rPr>
              <w:t>-5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4B9DCA0" w14:textId="77777777">
            <w:pPr>
              <w:autoSpaceDE w:val="0"/>
              <w:autoSpaceDN w:val="0"/>
              <w:adjustRightInd w:val="0"/>
              <w:rPr>
                <w:rFonts w:cs="Segoe UI"/>
                <w:i/>
                <w:iCs/>
                <w:color w:val="000000"/>
                <w:szCs w:val="18"/>
              </w:rPr>
            </w:pPr>
            <w:r w:rsidRPr="00315944">
              <w:rPr>
                <w:rFonts w:cs="Segoe UI"/>
                <w:i/>
                <w:iCs/>
                <w:color w:val="000000"/>
                <w:szCs w:val="18"/>
              </w:rPr>
              <w:t>-20%</w:t>
            </w:r>
          </w:p>
        </w:tc>
      </w:tr>
      <w:tr w:rsidRPr="00315944" w:rsidR="00986298" w:rsidTr="00CC22A6" w14:paraId="2F500BC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18BA966" w14:textId="77777777">
            <w:pPr>
              <w:autoSpaceDE w:val="0"/>
              <w:autoSpaceDN w:val="0"/>
              <w:adjustRightInd w:val="0"/>
              <w:rPr>
                <w:rFonts w:cs="Segoe UI"/>
                <w:color w:val="000000"/>
                <w:szCs w:val="18"/>
              </w:rPr>
            </w:pPr>
            <w:r w:rsidRPr="00315944">
              <w:rPr>
                <w:rFonts w:cs="Segoe UI"/>
                <w:color w:val="000000"/>
                <w:szCs w:val="18"/>
              </w:rPr>
              <w:t>Pomfret</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5EE9C45"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DEE0AAF"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01CD317"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CDAC1F8" w14:textId="77777777">
            <w:pPr>
              <w:autoSpaceDE w:val="0"/>
              <w:autoSpaceDN w:val="0"/>
              <w:adjustRightInd w:val="0"/>
              <w:rPr>
                <w:rFonts w:cs="Segoe UI"/>
                <w:i/>
                <w:iCs/>
                <w:color w:val="000000"/>
                <w:szCs w:val="18"/>
              </w:rPr>
            </w:pPr>
          </w:p>
        </w:tc>
      </w:tr>
      <w:tr w:rsidRPr="00315944" w:rsidR="00986298" w:rsidTr="00CC22A6" w14:paraId="60B7C407"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CE1A6F8" w14:textId="77777777">
            <w:pPr>
              <w:autoSpaceDE w:val="0"/>
              <w:autoSpaceDN w:val="0"/>
              <w:adjustRightInd w:val="0"/>
              <w:rPr>
                <w:rFonts w:cs="Segoe UI"/>
                <w:color w:val="000000"/>
                <w:szCs w:val="18"/>
              </w:rPr>
            </w:pPr>
            <w:r w:rsidRPr="00315944">
              <w:rPr>
                <w:rFonts w:cs="Segoe UI"/>
                <w:color w:val="000000"/>
                <w:szCs w:val="18"/>
              </w:rPr>
              <w:t>Reuzenhaai</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7CF365B" w14:textId="77777777">
            <w:pPr>
              <w:autoSpaceDE w:val="0"/>
              <w:autoSpaceDN w:val="0"/>
              <w:adjustRightInd w:val="0"/>
              <w:rPr>
                <w:rFonts w:cs="Segoe UI"/>
                <w:color w:val="000000"/>
                <w:szCs w:val="18"/>
              </w:rPr>
            </w:pPr>
            <w:r w:rsidRPr="00315944">
              <w:rPr>
                <w:rFonts w:cs="Segoe UI"/>
                <w:color w:val="000000"/>
                <w:szCs w:val="18"/>
              </w:rPr>
              <w:t xml:space="preserve">                       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3653F17"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E321CC3" w14:textId="77777777">
            <w:pPr>
              <w:autoSpaceDE w:val="0"/>
              <w:autoSpaceDN w:val="0"/>
              <w:adjustRightInd w:val="0"/>
              <w:rPr>
                <w:rFonts w:cs="Segoe UI"/>
                <w:i/>
                <w:iCs/>
                <w:color w:val="000000"/>
                <w:szCs w:val="18"/>
              </w:rPr>
            </w:pPr>
            <w:r w:rsidRPr="00315944">
              <w:rPr>
                <w:rFonts w:cs="Segoe UI"/>
                <w:i/>
                <w:iCs/>
                <w:color w:val="000000"/>
                <w:szCs w:val="18"/>
              </w:rPr>
              <w:t>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38642A6" w14:textId="77777777">
            <w:pPr>
              <w:autoSpaceDE w:val="0"/>
              <w:autoSpaceDN w:val="0"/>
              <w:adjustRightInd w:val="0"/>
              <w:rPr>
                <w:rFonts w:cs="Segoe UI"/>
                <w:i/>
                <w:iCs/>
                <w:color w:val="000000"/>
                <w:szCs w:val="18"/>
              </w:rPr>
            </w:pPr>
          </w:p>
        </w:tc>
      </w:tr>
      <w:tr w:rsidRPr="00315944" w:rsidR="00986298" w:rsidTr="00CC22A6" w14:paraId="6089D09A"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4E825B3" w14:textId="77777777">
            <w:pPr>
              <w:autoSpaceDE w:val="0"/>
              <w:autoSpaceDN w:val="0"/>
              <w:adjustRightInd w:val="0"/>
              <w:rPr>
                <w:rFonts w:cs="Segoe UI"/>
                <w:color w:val="000000"/>
                <w:szCs w:val="18"/>
              </w:rPr>
            </w:pPr>
            <w:r w:rsidRPr="00315944">
              <w:rPr>
                <w:rFonts w:cs="Segoe UI"/>
                <w:color w:val="000000"/>
                <w:szCs w:val="18"/>
              </w:rPr>
              <w:t>Rode pijlinktvis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8FAFFBE"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0321350"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C1B9E23"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A8E4F6D" w14:textId="77777777">
            <w:pPr>
              <w:autoSpaceDE w:val="0"/>
              <w:autoSpaceDN w:val="0"/>
              <w:adjustRightInd w:val="0"/>
              <w:rPr>
                <w:rFonts w:cs="Segoe UI"/>
                <w:i/>
                <w:iCs/>
                <w:color w:val="000000"/>
                <w:szCs w:val="18"/>
              </w:rPr>
            </w:pPr>
          </w:p>
        </w:tc>
      </w:tr>
      <w:tr w:rsidRPr="00315944" w:rsidR="00986298" w:rsidTr="00CC22A6" w14:paraId="182A806D"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2149324" w14:textId="77777777">
            <w:pPr>
              <w:autoSpaceDE w:val="0"/>
              <w:autoSpaceDN w:val="0"/>
              <w:adjustRightInd w:val="0"/>
              <w:rPr>
                <w:rFonts w:cs="Segoe UI"/>
                <w:color w:val="000000"/>
                <w:szCs w:val="18"/>
              </w:rPr>
            </w:pPr>
            <w:r w:rsidRPr="00315944">
              <w:rPr>
                <w:rFonts w:cs="Segoe UI"/>
                <w:color w:val="000000"/>
                <w:szCs w:val="18"/>
              </w:rPr>
              <w:t>Rode poon</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A5D94D6" w14:textId="77777777">
            <w:pPr>
              <w:autoSpaceDE w:val="0"/>
              <w:autoSpaceDN w:val="0"/>
              <w:adjustRightInd w:val="0"/>
              <w:rPr>
                <w:rFonts w:cs="Segoe UI"/>
                <w:color w:val="000000"/>
                <w:szCs w:val="18"/>
              </w:rPr>
            </w:pPr>
            <w:r w:rsidRPr="00315944">
              <w:rPr>
                <w:rFonts w:cs="Segoe UI"/>
                <w:color w:val="000000"/>
                <w:szCs w:val="18"/>
              </w:rPr>
              <w:t xml:space="preserve">                1.209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3239788"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7790250" w14:textId="77777777">
            <w:pPr>
              <w:autoSpaceDE w:val="0"/>
              <w:autoSpaceDN w:val="0"/>
              <w:adjustRightInd w:val="0"/>
              <w:rPr>
                <w:rFonts w:cs="Segoe UI"/>
                <w:i/>
                <w:iCs/>
                <w:color w:val="000000"/>
                <w:szCs w:val="18"/>
              </w:rPr>
            </w:pPr>
            <w:r w:rsidRPr="00315944">
              <w:rPr>
                <w:rFonts w:cs="Segoe UI"/>
                <w:i/>
                <w:iCs/>
                <w:color w:val="000000"/>
                <w:szCs w:val="18"/>
              </w:rPr>
              <w:t>-316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85AA2F7" w14:textId="77777777">
            <w:pPr>
              <w:autoSpaceDE w:val="0"/>
              <w:autoSpaceDN w:val="0"/>
              <w:adjustRightInd w:val="0"/>
              <w:rPr>
                <w:rFonts w:cs="Segoe UI"/>
                <w:i/>
                <w:iCs/>
                <w:color w:val="000000"/>
                <w:szCs w:val="18"/>
              </w:rPr>
            </w:pPr>
            <w:r w:rsidRPr="00315944">
              <w:rPr>
                <w:rFonts w:cs="Segoe UI"/>
                <w:i/>
                <w:iCs/>
                <w:color w:val="000000"/>
                <w:szCs w:val="18"/>
              </w:rPr>
              <w:t>-21%</w:t>
            </w:r>
          </w:p>
        </w:tc>
      </w:tr>
      <w:tr w:rsidRPr="00315944" w:rsidR="00986298" w:rsidTr="00CC22A6" w14:paraId="185723D3"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18D8CE5" w14:textId="77777777">
            <w:pPr>
              <w:autoSpaceDE w:val="0"/>
              <w:autoSpaceDN w:val="0"/>
              <w:adjustRightInd w:val="0"/>
              <w:rPr>
                <w:rFonts w:cs="Segoe UI"/>
                <w:color w:val="000000"/>
                <w:szCs w:val="18"/>
              </w:rPr>
            </w:pPr>
            <w:r w:rsidRPr="00315944">
              <w:rPr>
                <w:rFonts w:cs="Segoe UI"/>
                <w:color w:val="000000"/>
                <w:szCs w:val="18"/>
              </w:rPr>
              <w:t>Ruwe haai</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E6308FB"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85C4C37"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7E4BB4F"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CF2C407" w14:textId="77777777">
            <w:pPr>
              <w:autoSpaceDE w:val="0"/>
              <w:autoSpaceDN w:val="0"/>
              <w:adjustRightInd w:val="0"/>
              <w:rPr>
                <w:rFonts w:cs="Segoe UI"/>
                <w:i/>
                <w:iCs/>
                <w:color w:val="000000"/>
                <w:szCs w:val="18"/>
              </w:rPr>
            </w:pPr>
            <w:r w:rsidRPr="00315944">
              <w:rPr>
                <w:rFonts w:cs="Segoe UI"/>
                <w:i/>
                <w:iCs/>
                <w:color w:val="000000"/>
                <w:szCs w:val="18"/>
              </w:rPr>
              <w:t>-24%</w:t>
            </w:r>
          </w:p>
        </w:tc>
      </w:tr>
      <w:tr w:rsidRPr="00315944" w:rsidR="00986298" w:rsidTr="00CC22A6" w14:paraId="32E4CF47"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20622FA" w14:textId="77777777">
            <w:pPr>
              <w:autoSpaceDE w:val="0"/>
              <w:autoSpaceDN w:val="0"/>
              <w:adjustRightInd w:val="0"/>
              <w:rPr>
                <w:rFonts w:cs="Segoe UI"/>
                <w:color w:val="000000"/>
                <w:szCs w:val="18"/>
              </w:rPr>
            </w:pPr>
            <w:r w:rsidRPr="00315944">
              <w:rPr>
                <w:rFonts w:cs="Segoe UI"/>
                <w:color w:val="000000"/>
                <w:szCs w:val="18"/>
              </w:rPr>
              <w:t>Schar</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078BC0C" w14:textId="77777777">
            <w:pPr>
              <w:autoSpaceDE w:val="0"/>
              <w:autoSpaceDN w:val="0"/>
              <w:adjustRightInd w:val="0"/>
              <w:rPr>
                <w:rFonts w:cs="Segoe UI"/>
                <w:color w:val="000000"/>
                <w:szCs w:val="18"/>
              </w:rPr>
            </w:pPr>
            <w:r w:rsidRPr="00315944">
              <w:rPr>
                <w:rFonts w:cs="Segoe UI"/>
                <w:color w:val="000000"/>
                <w:szCs w:val="18"/>
              </w:rPr>
              <w:t xml:space="preserve">                   837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2D2C910"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B784732" w14:textId="77777777">
            <w:pPr>
              <w:autoSpaceDE w:val="0"/>
              <w:autoSpaceDN w:val="0"/>
              <w:adjustRightInd w:val="0"/>
              <w:rPr>
                <w:rFonts w:cs="Segoe UI"/>
                <w:i/>
                <w:iCs/>
                <w:color w:val="000000"/>
                <w:szCs w:val="18"/>
              </w:rPr>
            </w:pPr>
            <w:r w:rsidRPr="00315944">
              <w:rPr>
                <w:rFonts w:cs="Segoe UI"/>
                <w:i/>
                <w:iCs/>
                <w:color w:val="000000"/>
                <w:szCs w:val="18"/>
              </w:rPr>
              <w:t>106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05047F1" w14:textId="77777777">
            <w:pPr>
              <w:autoSpaceDE w:val="0"/>
              <w:autoSpaceDN w:val="0"/>
              <w:adjustRightInd w:val="0"/>
              <w:rPr>
                <w:rFonts w:cs="Segoe UI"/>
                <w:i/>
                <w:iCs/>
                <w:color w:val="000000"/>
                <w:szCs w:val="18"/>
              </w:rPr>
            </w:pPr>
            <w:r w:rsidRPr="00315944">
              <w:rPr>
                <w:rFonts w:cs="Segoe UI"/>
                <w:i/>
                <w:iCs/>
                <w:color w:val="000000"/>
                <w:szCs w:val="18"/>
              </w:rPr>
              <w:t>14%</w:t>
            </w:r>
          </w:p>
        </w:tc>
      </w:tr>
      <w:tr w:rsidRPr="00315944" w:rsidR="00986298" w:rsidTr="00CC22A6" w14:paraId="62005E93"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EF0B1C2" w14:textId="77777777">
            <w:pPr>
              <w:autoSpaceDE w:val="0"/>
              <w:autoSpaceDN w:val="0"/>
              <w:adjustRightInd w:val="0"/>
              <w:rPr>
                <w:rFonts w:cs="Segoe UI"/>
                <w:color w:val="000000"/>
                <w:szCs w:val="18"/>
              </w:rPr>
            </w:pPr>
            <w:r w:rsidRPr="00315944">
              <w:rPr>
                <w:rFonts w:cs="Segoe UI"/>
                <w:color w:val="000000"/>
                <w:szCs w:val="18"/>
              </w:rPr>
              <w:t>Scharretong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2E02695"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C350A6E"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9DDF1CF"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2924F7E" w14:textId="77777777">
            <w:pPr>
              <w:autoSpaceDE w:val="0"/>
              <w:autoSpaceDN w:val="0"/>
              <w:adjustRightInd w:val="0"/>
              <w:rPr>
                <w:rFonts w:cs="Segoe UI"/>
                <w:i/>
                <w:iCs/>
                <w:color w:val="000000"/>
                <w:szCs w:val="18"/>
              </w:rPr>
            </w:pPr>
            <w:r w:rsidRPr="00315944">
              <w:rPr>
                <w:rFonts w:cs="Segoe UI"/>
                <w:i/>
                <w:iCs/>
                <w:color w:val="000000"/>
                <w:szCs w:val="18"/>
              </w:rPr>
              <w:t>3%</w:t>
            </w:r>
          </w:p>
        </w:tc>
      </w:tr>
      <w:tr w:rsidRPr="00315944" w:rsidR="00986298" w:rsidTr="00CC22A6" w14:paraId="4B683CD2"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3392A62" w14:textId="77777777">
            <w:pPr>
              <w:autoSpaceDE w:val="0"/>
              <w:autoSpaceDN w:val="0"/>
              <w:adjustRightInd w:val="0"/>
              <w:rPr>
                <w:rFonts w:cs="Segoe UI"/>
                <w:color w:val="000000"/>
                <w:szCs w:val="18"/>
              </w:rPr>
            </w:pPr>
            <w:r w:rsidRPr="00315944">
              <w:rPr>
                <w:rFonts w:cs="Segoe UI"/>
                <w:color w:val="000000"/>
                <w:szCs w:val="18"/>
              </w:rPr>
              <w:t>Schelvis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31BCA8C" w14:textId="77777777">
            <w:pPr>
              <w:autoSpaceDE w:val="0"/>
              <w:autoSpaceDN w:val="0"/>
              <w:adjustRightInd w:val="0"/>
              <w:rPr>
                <w:rFonts w:cs="Segoe UI"/>
                <w:color w:val="000000"/>
                <w:szCs w:val="18"/>
              </w:rPr>
            </w:pPr>
            <w:r w:rsidRPr="00315944">
              <w:rPr>
                <w:rFonts w:cs="Segoe UI"/>
                <w:color w:val="000000"/>
                <w:szCs w:val="18"/>
              </w:rPr>
              <w:t xml:space="preserve">                   998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C360146"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EDBBEEA" w14:textId="77777777">
            <w:pPr>
              <w:autoSpaceDE w:val="0"/>
              <w:autoSpaceDN w:val="0"/>
              <w:adjustRightInd w:val="0"/>
              <w:rPr>
                <w:rFonts w:cs="Segoe UI"/>
                <w:i/>
                <w:iCs/>
                <w:color w:val="000000"/>
                <w:szCs w:val="18"/>
              </w:rPr>
            </w:pPr>
            <w:r w:rsidRPr="00315944">
              <w:rPr>
                <w:rFonts w:cs="Segoe UI"/>
                <w:i/>
                <w:iCs/>
                <w:color w:val="000000"/>
                <w:szCs w:val="18"/>
              </w:rPr>
              <w:t>516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F37D160" w14:textId="77777777">
            <w:pPr>
              <w:autoSpaceDE w:val="0"/>
              <w:autoSpaceDN w:val="0"/>
              <w:adjustRightInd w:val="0"/>
              <w:rPr>
                <w:rFonts w:cs="Segoe UI"/>
                <w:i/>
                <w:iCs/>
                <w:color w:val="000000"/>
                <w:szCs w:val="18"/>
              </w:rPr>
            </w:pPr>
            <w:r w:rsidRPr="00315944">
              <w:rPr>
                <w:rFonts w:cs="Segoe UI"/>
                <w:i/>
                <w:iCs/>
                <w:color w:val="000000"/>
                <w:szCs w:val="18"/>
              </w:rPr>
              <w:t>107%</w:t>
            </w:r>
          </w:p>
        </w:tc>
      </w:tr>
      <w:tr w:rsidRPr="00315944" w:rsidR="00986298" w:rsidTr="00CC22A6" w14:paraId="4A4DC2C3"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8F22252" w14:textId="77777777">
            <w:pPr>
              <w:autoSpaceDE w:val="0"/>
              <w:autoSpaceDN w:val="0"/>
              <w:adjustRightInd w:val="0"/>
              <w:rPr>
                <w:rFonts w:cs="Segoe UI"/>
                <w:color w:val="000000"/>
                <w:szCs w:val="18"/>
              </w:rPr>
            </w:pPr>
            <w:r w:rsidRPr="00315944">
              <w:rPr>
                <w:rFonts w:cs="Segoe UI"/>
                <w:color w:val="000000"/>
                <w:szCs w:val="18"/>
              </w:rPr>
              <w:t>Schol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C1BA26A" w14:textId="77777777">
            <w:pPr>
              <w:autoSpaceDE w:val="0"/>
              <w:autoSpaceDN w:val="0"/>
              <w:adjustRightInd w:val="0"/>
              <w:rPr>
                <w:rFonts w:cs="Segoe UI"/>
                <w:color w:val="000000"/>
                <w:szCs w:val="18"/>
              </w:rPr>
            </w:pPr>
            <w:r w:rsidRPr="00315944">
              <w:rPr>
                <w:rFonts w:cs="Segoe UI"/>
                <w:color w:val="000000"/>
                <w:szCs w:val="18"/>
              </w:rPr>
              <w:t xml:space="preserve">                6.502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B32BBD0"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45BE56A" w14:textId="77777777">
            <w:pPr>
              <w:autoSpaceDE w:val="0"/>
              <w:autoSpaceDN w:val="0"/>
              <w:adjustRightInd w:val="0"/>
              <w:rPr>
                <w:rFonts w:cs="Segoe UI"/>
                <w:i/>
                <w:iCs/>
                <w:color w:val="000000"/>
                <w:szCs w:val="18"/>
              </w:rPr>
            </w:pPr>
            <w:r w:rsidRPr="00315944">
              <w:rPr>
                <w:rFonts w:cs="Segoe UI"/>
                <w:i/>
                <w:iCs/>
                <w:color w:val="000000"/>
                <w:szCs w:val="18"/>
              </w:rPr>
              <w:t>-1.775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47CFEF5" w14:textId="77777777">
            <w:pPr>
              <w:autoSpaceDE w:val="0"/>
              <w:autoSpaceDN w:val="0"/>
              <w:adjustRightInd w:val="0"/>
              <w:rPr>
                <w:rFonts w:cs="Segoe UI"/>
                <w:i/>
                <w:iCs/>
                <w:color w:val="000000"/>
                <w:szCs w:val="18"/>
              </w:rPr>
            </w:pPr>
            <w:r w:rsidRPr="00315944">
              <w:rPr>
                <w:rFonts w:cs="Segoe UI"/>
                <w:i/>
                <w:iCs/>
                <w:color w:val="000000"/>
                <w:szCs w:val="18"/>
              </w:rPr>
              <w:t>-21%</w:t>
            </w:r>
          </w:p>
        </w:tc>
      </w:tr>
      <w:tr w:rsidRPr="00315944" w:rsidR="00986298" w:rsidTr="00CC22A6" w14:paraId="107B59F3"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43590CD" w14:textId="77777777">
            <w:pPr>
              <w:autoSpaceDE w:val="0"/>
              <w:autoSpaceDN w:val="0"/>
              <w:adjustRightInd w:val="0"/>
              <w:rPr>
                <w:rFonts w:cs="Segoe UI"/>
                <w:color w:val="000000"/>
                <w:szCs w:val="18"/>
              </w:rPr>
            </w:pPr>
            <w:r w:rsidRPr="00315944">
              <w:rPr>
                <w:rFonts w:cs="Segoe UI"/>
                <w:color w:val="000000"/>
                <w:szCs w:val="18"/>
              </w:rPr>
              <w:t>Scomber colias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600D9C5" w14:textId="77777777">
            <w:pPr>
              <w:autoSpaceDE w:val="0"/>
              <w:autoSpaceDN w:val="0"/>
              <w:adjustRightInd w:val="0"/>
              <w:rPr>
                <w:rFonts w:cs="Segoe UI"/>
                <w:color w:val="000000"/>
                <w:szCs w:val="18"/>
              </w:rPr>
            </w:pPr>
            <w:r w:rsidRPr="00315944">
              <w:rPr>
                <w:rFonts w:cs="Segoe UI"/>
                <w:color w:val="000000"/>
                <w:szCs w:val="18"/>
              </w:rPr>
              <w:t xml:space="preserve">                1.748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9AF377A"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1F02627" w14:textId="77777777">
            <w:pPr>
              <w:autoSpaceDE w:val="0"/>
              <w:autoSpaceDN w:val="0"/>
              <w:adjustRightInd w:val="0"/>
              <w:rPr>
                <w:rFonts w:cs="Segoe UI"/>
                <w:i/>
                <w:iCs/>
                <w:color w:val="000000"/>
                <w:szCs w:val="18"/>
              </w:rPr>
            </w:pPr>
            <w:r w:rsidRPr="00315944">
              <w:rPr>
                <w:rFonts w:cs="Segoe UI"/>
                <w:i/>
                <w:iCs/>
                <w:color w:val="000000"/>
                <w:szCs w:val="18"/>
              </w:rPr>
              <w:t>-3.632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4F4700C" w14:textId="77777777">
            <w:pPr>
              <w:autoSpaceDE w:val="0"/>
              <w:autoSpaceDN w:val="0"/>
              <w:adjustRightInd w:val="0"/>
              <w:rPr>
                <w:rFonts w:cs="Segoe UI"/>
                <w:i/>
                <w:iCs/>
                <w:color w:val="000000"/>
                <w:szCs w:val="18"/>
              </w:rPr>
            </w:pPr>
            <w:r w:rsidRPr="00315944">
              <w:rPr>
                <w:rFonts w:cs="Segoe UI"/>
                <w:i/>
                <w:iCs/>
                <w:color w:val="000000"/>
                <w:szCs w:val="18"/>
              </w:rPr>
              <w:t>-68%</w:t>
            </w:r>
          </w:p>
        </w:tc>
      </w:tr>
      <w:tr w:rsidRPr="00315944" w:rsidR="00986298" w:rsidTr="00CC22A6" w14:paraId="74746AF2"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7366DBB" w14:textId="77777777">
            <w:pPr>
              <w:autoSpaceDE w:val="0"/>
              <w:autoSpaceDN w:val="0"/>
              <w:adjustRightInd w:val="0"/>
              <w:rPr>
                <w:rFonts w:cs="Segoe UI"/>
                <w:color w:val="000000"/>
                <w:szCs w:val="18"/>
              </w:rPr>
            </w:pPr>
            <w:r w:rsidRPr="00315944">
              <w:rPr>
                <w:rFonts w:cs="Segoe UI"/>
                <w:color w:val="000000"/>
                <w:szCs w:val="18"/>
              </w:rPr>
              <w:t>Sint-Jacobsschelp</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E1C9074" w14:textId="77777777">
            <w:pPr>
              <w:autoSpaceDE w:val="0"/>
              <w:autoSpaceDN w:val="0"/>
              <w:adjustRightInd w:val="0"/>
              <w:rPr>
                <w:rFonts w:cs="Segoe UI"/>
                <w:color w:val="000000"/>
                <w:szCs w:val="18"/>
              </w:rPr>
            </w:pPr>
            <w:r w:rsidRPr="00315944">
              <w:rPr>
                <w:rFonts w:cs="Segoe UI"/>
                <w:color w:val="000000"/>
                <w:szCs w:val="18"/>
              </w:rPr>
              <w:t xml:space="preserve">                     24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8DE6CB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7FE43C9"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07B478A" w14:textId="77777777">
            <w:pPr>
              <w:autoSpaceDE w:val="0"/>
              <w:autoSpaceDN w:val="0"/>
              <w:adjustRightInd w:val="0"/>
              <w:rPr>
                <w:rFonts w:cs="Segoe UI"/>
                <w:i/>
                <w:iCs/>
                <w:color w:val="000000"/>
                <w:szCs w:val="18"/>
              </w:rPr>
            </w:pPr>
            <w:r w:rsidRPr="00315944">
              <w:rPr>
                <w:rFonts w:cs="Segoe UI"/>
                <w:i/>
                <w:iCs/>
                <w:color w:val="000000"/>
                <w:szCs w:val="18"/>
              </w:rPr>
              <w:t>4%</w:t>
            </w:r>
          </w:p>
        </w:tc>
      </w:tr>
      <w:tr w:rsidRPr="00315944" w:rsidR="00986298" w:rsidTr="00CC22A6" w14:paraId="7D2852B9"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137C2BF" w14:textId="77777777">
            <w:pPr>
              <w:autoSpaceDE w:val="0"/>
              <w:autoSpaceDN w:val="0"/>
              <w:adjustRightInd w:val="0"/>
              <w:rPr>
                <w:rFonts w:cs="Segoe UI"/>
                <w:color w:val="000000"/>
                <w:szCs w:val="18"/>
              </w:rPr>
            </w:pPr>
            <w:r w:rsidRPr="00315944">
              <w:rPr>
                <w:rFonts w:cs="Segoe UI"/>
                <w:color w:val="000000"/>
                <w:szCs w:val="18"/>
              </w:rPr>
              <w:t>Snoekbaars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336E48A" w14:textId="77777777">
            <w:pPr>
              <w:autoSpaceDE w:val="0"/>
              <w:autoSpaceDN w:val="0"/>
              <w:adjustRightInd w:val="0"/>
              <w:rPr>
                <w:rFonts w:cs="Segoe UI"/>
                <w:color w:val="000000"/>
                <w:szCs w:val="18"/>
              </w:rPr>
            </w:pPr>
            <w:r w:rsidRPr="00315944">
              <w:rPr>
                <w:rFonts w:cs="Segoe UI"/>
                <w:color w:val="000000"/>
                <w:szCs w:val="18"/>
              </w:rPr>
              <w:t xml:space="preserve">                     10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BEA6317"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9E844D7" w14:textId="77777777">
            <w:pPr>
              <w:autoSpaceDE w:val="0"/>
              <w:autoSpaceDN w:val="0"/>
              <w:adjustRightInd w:val="0"/>
              <w:rPr>
                <w:rFonts w:cs="Segoe UI"/>
                <w:i/>
                <w:iCs/>
                <w:color w:val="000000"/>
                <w:szCs w:val="18"/>
              </w:rPr>
            </w:pPr>
            <w:r w:rsidRPr="00315944">
              <w:rPr>
                <w:rFonts w:cs="Segoe UI"/>
                <w:i/>
                <w:iCs/>
                <w:color w:val="000000"/>
                <w:szCs w:val="18"/>
              </w:rPr>
              <w:t>7</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EA5E3FE" w14:textId="77777777">
            <w:pPr>
              <w:autoSpaceDE w:val="0"/>
              <w:autoSpaceDN w:val="0"/>
              <w:adjustRightInd w:val="0"/>
              <w:rPr>
                <w:rFonts w:cs="Segoe UI"/>
                <w:i/>
                <w:iCs/>
                <w:color w:val="000000"/>
                <w:szCs w:val="18"/>
              </w:rPr>
            </w:pPr>
            <w:r w:rsidRPr="00315944">
              <w:rPr>
                <w:rFonts w:cs="Segoe UI"/>
                <w:i/>
                <w:iCs/>
                <w:color w:val="000000"/>
                <w:szCs w:val="18"/>
              </w:rPr>
              <w:t>251%</w:t>
            </w:r>
          </w:p>
        </w:tc>
      </w:tr>
      <w:tr w:rsidRPr="00315944" w:rsidR="00986298" w:rsidTr="00CC22A6" w14:paraId="016EA52A"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EFA800A" w14:textId="77777777">
            <w:pPr>
              <w:autoSpaceDE w:val="0"/>
              <w:autoSpaceDN w:val="0"/>
              <w:adjustRightInd w:val="0"/>
              <w:rPr>
                <w:rFonts w:cs="Segoe UI"/>
                <w:color w:val="000000"/>
                <w:szCs w:val="18"/>
              </w:rPr>
            </w:pPr>
            <w:r w:rsidRPr="00315944">
              <w:rPr>
                <w:rFonts w:cs="Segoe UI"/>
                <w:color w:val="000000"/>
                <w:szCs w:val="18"/>
              </w:rPr>
              <w:t>Spaanse makreel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B0ECAC9" w14:textId="77777777">
            <w:pPr>
              <w:autoSpaceDE w:val="0"/>
              <w:autoSpaceDN w:val="0"/>
              <w:adjustRightInd w:val="0"/>
              <w:rPr>
                <w:rFonts w:cs="Segoe UI"/>
                <w:color w:val="000000"/>
                <w:szCs w:val="18"/>
              </w:rPr>
            </w:pPr>
            <w:r w:rsidRPr="00315944">
              <w:rPr>
                <w:rFonts w:cs="Segoe UI"/>
                <w:color w:val="000000"/>
                <w:szCs w:val="18"/>
              </w:rPr>
              <w:t xml:space="preserve">                   213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18661FA"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B698F4E" w14:textId="77777777">
            <w:pPr>
              <w:autoSpaceDE w:val="0"/>
              <w:autoSpaceDN w:val="0"/>
              <w:adjustRightInd w:val="0"/>
              <w:rPr>
                <w:rFonts w:cs="Segoe UI"/>
                <w:i/>
                <w:iCs/>
                <w:color w:val="000000"/>
                <w:szCs w:val="18"/>
              </w:rPr>
            </w:pPr>
            <w:r w:rsidRPr="00315944">
              <w:rPr>
                <w:rFonts w:cs="Segoe UI"/>
                <w:i/>
                <w:iCs/>
                <w:color w:val="000000"/>
                <w:szCs w:val="18"/>
              </w:rPr>
              <w:t>-607</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BAB9B38" w14:textId="77777777">
            <w:pPr>
              <w:autoSpaceDE w:val="0"/>
              <w:autoSpaceDN w:val="0"/>
              <w:adjustRightInd w:val="0"/>
              <w:rPr>
                <w:rFonts w:cs="Segoe UI"/>
                <w:i/>
                <w:iCs/>
                <w:color w:val="000000"/>
                <w:szCs w:val="18"/>
              </w:rPr>
            </w:pPr>
            <w:r w:rsidRPr="00315944">
              <w:rPr>
                <w:rFonts w:cs="Segoe UI"/>
                <w:i/>
                <w:iCs/>
                <w:color w:val="000000"/>
                <w:szCs w:val="18"/>
              </w:rPr>
              <w:t>-74%</w:t>
            </w:r>
          </w:p>
        </w:tc>
      </w:tr>
      <w:tr w:rsidRPr="00315944" w:rsidR="00986298" w:rsidTr="00CC22A6" w14:paraId="4C571D5B"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CC2EC71" w14:textId="77777777">
            <w:pPr>
              <w:autoSpaceDE w:val="0"/>
              <w:autoSpaceDN w:val="0"/>
              <w:adjustRightInd w:val="0"/>
              <w:rPr>
                <w:rFonts w:cs="Segoe UI"/>
                <w:color w:val="000000"/>
                <w:szCs w:val="18"/>
              </w:rPr>
            </w:pPr>
            <w:r w:rsidRPr="00315944">
              <w:rPr>
                <w:rFonts w:cs="Segoe UI"/>
                <w:color w:val="000000"/>
                <w:szCs w:val="18"/>
              </w:rPr>
              <w:t>Spaanse zeebrasem</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CF556A9"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B0A6BCB"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9D63D80" w14:textId="77777777">
            <w:pPr>
              <w:autoSpaceDE w:val="0"/>
              <w:autoSpaceDN w:val="0"/>
              <w:adjustRightInd w:val="0"/>
              <w:rPr>
                <w:rFonts w:cs="Segoe UI"/>
                <w:i/>
                <w:iCs/>
                <w:color w:val="000000"/>
                <w:szCs w:val="18"/>
              </w:rPr>
            </w:pPr>
            <w:r w:rsidRPr="00315944">
              <w:rPr>
                <w:rFonts w:cs="Segoe UI"/>
                <w:i/>
                <w:iCs/>
                <w:color w:val="000000"/>
                <w:szCs w:val="18"/>
              </w:rPr>
              <w:t>-9</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B022520" w14:textId="77777777">
            <w:pPr>
              <w:autoSpaceDE w:val="0"/>
              <w:autoSpaceDN w:val="0"/>
              <w:adjustRightInd w:val="0"/>
              <w:rPr>
                <w:rFonts w:cs="Segoe UI"/>
                <w:i/>
                <w:iCs/>
                <w:color w:val="000000"/>
                <w:szCs w:val="18"/>
              </w:rPr>
            </w:pPr>
            <w:r w:rsidRPr="00315944">
              <w:rPr>
                <w:rFonts w:cs="Segoe UI"/>
                <w:i/>
                <w:iCs/>
                <w:color w:val="000000"/>
                <w:szCs w:val="18"/>
              </w:rPr>
              <w:t>-74%</w:t>
            </w:r>
          </w:p>
        </w:tc>
      </w:tr>
      <w:tr w:rsidRPr="00315944" w:rsidR="00986298" w:rsidTr="00CC22A6" w14:paraId="66433AFB"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50E1914" w14:textId="77777777">
            <w:pPr>
              <w:autoSpaceDE w:val="0"/>
              <w:autoSpaceDN w:val="0"/>
              <w:adjustRightInd w:val="0"/>
              <w:rPr>
                <w:rFonts w:cs="Segoe UI"/>
                <w:color w:val="000000"/>
                <w:szCs w:val="18"/>
              </w:rPr>
            </w:pPr>
            <w:r w:rsidRPr="00315944">
              <w:rPr>
                <w:rFonts w:cs="Segoe UI"/>
                <w:color w:val="000000"/>
                <w:szCs w:val="18"/>
              </w:rPr>
              <w:t>Spiering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8E4F91E" w14:textId="77777777">
            <w:pPr>
              <w:autoSpaceDE w:val="0"/>
              <w:autoSpaceDN w:val="0"/>
              <w:adjustRightInd w:val="0"/>
              <w:rPr>
                <w:rFonts w:cs="Segoe UI"/>
                <w:color w:val="000000"/>
                <w:szCs w:val="18"/>
              </w:rPr>
            </w:pPr>
            <w:r w:rsidRPr="00315944">
              <w:rPr>
                <w:rFonts w:cs="Segoe UI"/>
                <w:color w:val="000000"/>
                <w:szCs w:val="18"/>
              </w:rPr>
              <w:t xml:space="preserve">                     99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335E079"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4F13D01" w14:textId="77777777">
            <w:pPr>
              <w:autoSpaceDE w:val="0"/>
              <w:autoSpaceDN w:val="0"/>
              <w:adjustRightInd w:val="0"/>
              <w:rPr>
                <w:rFonts w:cs="Segoe UI"/>
                <w:i/>
                <w:iCs/>
                <w:color w:val="000000"/>
                <w:szCs w:val="18"/>
              </w:rPr>
            </w:pPr>
            <w:r w:rsidRPr="00315944">
              <w:rPr>
                <w:rFonts w:cs="Segoe UI"/>
                <w:i/>
                <w:iCs/>
                <w:color w:val="000000"/>
                <w:szCs w:val="18"/>
              </w:rPr>
              <w:t>92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5BE07F0" w14:textId="77777777">
            <w:pPr>
              <w:autoSpaceDE w:val="0"/>
              <w:autoSpaceDN w:val="0"/>
              <w:adjustRightInd w:val="0"/>
              <w:rPr>
                <w:rFonts w:cs="Segoe UI"/>
                <w:i/>
                <w:iCs/>
                <w:color w:val="000000"/>
                <w:szCs w:val="18"/>
              </w:rPr>
            </w:pPr>
            <w:r w:rsidRPr="00315944">
              <w:rPr>
                <w:rFonts w:cs="Segoe UI"/>
                <w:i/>
                <w:iCs/>
                <w:color w:val="000000"/>
                <w:szCs w:val="18"/>
              </w:rPr>
              <w:t>1.292%</w:t>
            </w:r>
          </w:p>
        </w:tc>
      </w:tr>
      <w:tr w:rsidRPr="00315944" w:rsidR="00986298" w:rsidTr="00CC22A6" w14:paraId="401670A1"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C3AA340" w14:textId="77777777">
            <w:pPr>
              <w:autoSpaceDE w:val="0"/>
              <w:autoSpaceDN w:val="0"/>
              <w:adjustRightInd w:val="0"/>
              <w:rPr>
                <w:rFonts w:cs="Segoe UI"/>
                <w:color w:val="000000"/>
                <w:szCs w:val="18"/>
              </w:rPr>
            </w:pPr>
            <w:r w:rsidRPr="00315944">
              <w:rPr>
                <w:rFonts w:cs="Segoe UI"/>
                <w:color w:val="000000"/>
                <w:szCs w:val="18"/>
              </w:rPr>
              <w:t>Spisula subtruncata</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0958F97" w14:textId="77777777">
            <w:pPr>
              <w:autoSpaceDE w:val="0"/>
              <w:autoSpaceDN w:val="0"/>
              <w:adjustRightInd w:val="0"/>
              <w:rPr>
                <w:rFonts w:cs="Segoe UI"/>
                <w:color w:val="000000"/>
                <w:szCs w:val="18"/>
              </w:rPr>
            </w:pPr>
            <w:r w:rsidRPr="00315944">
              <w:rPr>
                <w:rFonts w:cs="Segoe UI"/>
                <w:color w:val="000000"/>
                <w:szCs w:val="18"/>
              </w:rPr>
              <w:t xml:space="preserve">                3.975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4B25650"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8A63FAF" w14:textId="77777777">
            <w:pPr>
              <w:autoSpaceDE w:val="0"/>
              <w:autoSpaceDN w:val="0"/>
              <w:adjustRightInd w:val="0"/>
              <w:rPr>
                <w:rFonts w:cs="Segoe UI"/>
                <w:i/>
                <w:iCs/>
                <w:color w:val="000000"/>
                <w:szCs w:val="18"/>
              </w:rPr>
            </w:pPr>
            <w:r w:rsidRPr="00315944">
              <w:rPr>
                <w:rFonts w:cs="Segoe UI"/>
                <w:i/>
                <w:iCs/>
                <w:color w:val="000000"/>
                <w:szCs w:val="18"/>
              </w:rPr>
              <w:t>939</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CE609E6" w14:textId="77777777">
            <w:pPr>
              <w:autoSpaceDE w:val="0"/>
              <w:autoSpaceDN w:val="0"/>
              <w:adjustRightInd w:val="0"/>
              <w:rPr>
                <w:rFonts w:cs="Segoe UI"/>
                <w:i/>
                <w:iCs/>
                <w:color w:val="000000"/>
                <w:szCs w:val="18"/>
              </w:rPr>
            </w:pPr>
            <w:r w:rsidRPr="00315944">
              <w:rPr>
                <w:rFonts w:cs="Segoe UI"/>
                <w:i/>
                <w:iCs/>
                <w:color w:val="000000"/>
                <w:szCs w:val="18"/>
              </w:rPr>
              <w:t>31%</w:t>
            </w:r>
          </w:p>
        </w:tc>
      </w:tr>
      <w:tr w:rsidRPr="00315944" w:rsidR="00986298" w:rsidTr="00CC22A6" w14:paraId="15DB5A36"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7EBB38B" w14:textId="77777777">
            <w:pPr>
              <w:autoSpaceDE w:val="0"/>
              <w:autoSpaceDN w:val="0"/>
              <w:adjustRightInd w:val="0"/>
              <w:rPr>
                <w:rFonts w:cs="Segoe UI"/>
                <w:color w:val="000000"/>
                <w:szCs w:val="18"/>
              </w:rPr>
            </w:pPr>
            <w:r w:rsidRPr="00315944">
              <w:rPr>
                <w:rFonts w:cs="Segoe UI"/>
                <w:color w:val="000000"/>
                <w:szCs w:val="18"/>
              </w:rPr>
              <w:t>Sprot</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853BA47" w14:textId="77777777">
            <w:pPr>
              <w:autoSpaceDE w:val="0"/>
              <w:autoSpaceDN w:val="0"/>
              <w:adjustRightInd w:val="0"/>
              <w:rPr>
                <w:rFonts w:cs="Segoe UI"/>
                <w:color w:val="000000"/>
                <w:szCs w:val="18"/>
              </w:rPr>
            </w:pPr>
            <w:r w:rsidRPr="00315944">
              <w:rPr>
                <w:rFonts w:cs="Segoe UI"/>
                <w:color w:val="000000"/>
                <w:szCs w:val="18"/>
              </w:rPr>
              <w:t xml:space="preserve">                     49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F1E2D60"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3BFB82E" w14:textId="77777777">
            <w:pPr>
              <w:autoSpaceDE w:val="0"/>
              <w:autoSpaceDN w:val="0"/>
              <w:adjustRightInd w:val="0"/>
              <w:rPr>
                <w:rFonts w:cs="Segoe UI"/>
                <w:i/>
                <w:iCs/>
                <w:color w:val="000000"/>
                <w:szCs w:val="18"/>
              </w:rPr>
            </w:pPr>
            <w:r w:rsidRPr="00315944">
              <w:rPr>
                <w:rFonts w:cs="Segoe UI"/>
                <w:i/>
                <w:iCs/>
                <w:color w:val="000000"/>
                <w:szCs w:val="18"/>
              </w:rPr>
              <w:t>17</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D09A3BD" w14:textId="77777777">
            <w:pPr>
              <w:autoSpaceDE w:val="0"/>
              <w:autoSpaceDN w:val="0"/>
              <w:adjustRightInd w:val="0"/>
              <w:rPr>
                <w:rFonts w:cs="Segoe UI"/>
                <w:i/>
                <w:iCs/>
                <w:color w:val="000000"/>
                <w:szCs w:val="18"/>
              </w:rPr>
            </w:pPr>
            <w:r w:rsidRPr="00315944">
              <w:rPr>
                <w:rFonts w:cs="Segoe UI"/>
                <w:i/>
                <w:iCs/>
                <w:color w:val="000000"/>
                <w:szCs w:val="18"/>
              </w:rPr>
              <w:t>52%</w:t>
            </w:r>
          </w:p>
        </w:tc>
      </w:tr>
      <w:tr w:rsidRPr="00315944" w:rsidR="00986298" w:rsidTr="00CC22A6" w14:paraId="228AAC98"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B208736" w14:textId="77777777">
            <w:pPr>
              <w:autoSpaceDE w:val="0"/>
              <w:autoSpaceDN w:val="0"/>
              <w:adjustRightInd w:val="0"/>
              <w:rPr>
                <w:rFonts w:cs="Segoe UI"/>
                <w:color w:val="000000"/>
                <w:szCs w:val="18"/>
              </w:rPr>
            </w:pPr>
            <w:r w:rsidRPr="00315944">
              <w:rPr>
                <w:rFonts w:cs="Segoe UI"/>
                <w:color w:val="000000"/>
                <w:szCs w:val="18"/>
              </w:rPr>
              <w:t>Steenbolk</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9EFE1EE" w14:textId="77777777">
            <w:pPr>
              <w:autoSpaceDE w:val="0"/>
              <w:autoSpaceDN w:val="0"/>
              <w:adjustRightInd w:val="0"/>
              <w:rPr>
                <w:rFonts w:cs="Segoe UI"/>
                <w:color w:val="000000"/>
                <w:szCs w:val="18"/>
              </w:rPr>
            </w:pPr>
            <w:r w:rsidRPr="00315944">
              <w:rPr>
                <w:rFonts w:cs="Segoe UI"/>
                <w:color w:val="000000"/>
                <w:szCs w:val="18"/>
              </w:rPr>
              <w:t xml:space="preserve">                   314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2BB53F6"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790B871" w14:textId="77777777">
            <w:pPr>
              <w:autoSpaceDE w:val="0"/>
              <w:autoSpaceDN w:val="0"/>
              <w:adjustRightInd w:val="0"/>
              <w:rPr>
                <w:rFonts w:cs="Segoe UI"/>
                <w:i/>
                <w:iCs/>
                <w:color w:val="000000"/>
                <w:szCs w:val="18"/>
              </w:rPr>
            </w:pPr>
            <w:r w:rsidRPr="00315944">
              <w:rPr>
                <w:rFonts w:cs="Segoe UI"/>
                <w:i/>
                <w:iCs/>
                <w:color w:val="000000"/>
                <w:szCs w:val="18"/>
              </w:rPr>
              <w:t>42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600AA1B" w14:textId="77777777">
            <w:pPr>
              <w:autoSpaceDE w:val="0"/>
              <w:autoSpaceDN w:val="0"/>
              <w:adjustRightInd w:val="0"/>
              <w:rPr>
                <w:rFonts w:cs="Segoe UI"/>
                <w:i/>
                <w:iCs/>
                <w:color w:val="000000"/>
                <w:szCs w:val="18"/>
              </w:rPr>
            </w:pPr>
            <w:r w:rsidRPr="00315944">
              <w:rPr>
                <w:rFonts w:cs="Segoe UI"/>
                <w:i/>
                <w:iCs/>
                <w:color w:val="000000"/>
                <w:szCs w:val="18"/>
              </w:rPr>
              <w:t>15%</w:t>
            </w:r>
          </w:p>
        </w:tc>
      </w:tr>
      <w:tr w:rsidRPr="00315944" w:rsidR="00986298" w:rsidTr="00CC22A6" w14:paraId="502BD1A6"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D0C1471" w14:textId="77777777">
            <w:pPr>
              <w:autoSpaceDE w:val="0"/>
              <w:autoSpaceDN w:val="0"/>
              <w:adjustRightInd w:val="0"/>
              <w:rPr>
                <w:rFonts w:cs="Segoe UI"/>
                <w:color w:val="000000"/>
                <w:szCs w:val="18"/>
              </w:rPr>
            </w:pPr>
            <w:r w:rsidRPr="00315944">
              <w:rPr>
                <w:rFonts w:cs="Segoe UI"/>
                <w:color w:val="000000"/>
                <w:szCs w:val="18"/>
              </w:rPr>
              <w:t>Stekelrog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37908FF" w14:textId="77777777">
            <w:pPr>
              <w:autoSpaceDE w:val="0"/>
              <w:autoSpaceDN w:val="0"/>
              <w:adjustRightInd w:val="0"/>
              <w:rPr>
                <w:rFonts w:cs="Segoe UI"/>
                <w:color w:val="000000"/>
                <w:szCs w:val="18"/>
              </w:rPr>
            </w:pPr>
            <w:r w:rsidRPr="00315944">
              <w:rPr>
                <w:rFonts w:cs="Segoe UI"/>
                <w:color w:val="000000"/>
                <w:szCs w:val="18"/>
              </w:rPr>
              <w:t xml:space="preserve">                   414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55ADF3A"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A327D94" w14:textId="77777777">
            <w:pPr>
              <w:autoSpaceDE w:val="0"/>
              <w:autoSpaceDN w:val="0"/>
              <w:adjustRightInd w:val="0"/>
              <w:rPr>
                <w:rFonts w:cs="Segoe UI"/>
                <w:i/>
                <w:iCs/>
                <w:color w:val="000000"/>
                <w:szCs w:val="18"/>
              </w:rPr>
            </w:pPr>
            <w:r w:rsidRPr="00315944">
              <w:rPr>
                <w:rFonts w:cs="Segoe UI"/>
                <w:i/>
                <w:iCs/>
                <w:color w:val="000000"/>
                <w:szCs w:val="18"/>
              </w:rPr>
              <w:t>158</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E085182" w14:textId="77777777">
            <w:pPr>
              <w:autoSpaceDE w:val="0"/>
              <w:autoSpaceDN w:val="0"/>
              <w:adjustRightInd w:val="0"/>
              <w:rPr>
                <w:rFonts w:cs="Segoe UI"/>
                <w:i/>
                <w:iCs/>
                <w:color w:val="000000"/>
                <w:szCs w:val="18"/>
              </w:rPr>
            </w:pPr>
            <w:r w:rsidRPr="00315944">
              <w:rPr>
                <w:rFonts w:cs="Segoe UI"/>
                <w:i/>
                <w:iCs/>
                <w:color w:val="000000"/>
                <w:szCs w:val="18"/>
              </w:rPr>
              <w:t>62%</w:t>
            </w:r>
          </w:p>
        </w:tc>
      </w:tr>
      <w:tr w:rsidRPr="00315944" w:rsidR="00986298" w:rsidTr="00CC22A6" w14:paraId="35DE2F04"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C16BD06" w14:textId="77777777">
            <w:pPr>
              <w:autoSpaceDE w:val="0"/>
              <w:autoSpaceDN w:val="0"/>
              <w:adjustRightInd w:val="0"/>
              <w:rPr>
                <w:rFonts w:cs="Segoe UI"/>
                <w:color w:val="000000"/>
                <w:szCs w:val="18"/>
              </w:rPr>
            </w:pPr>
            <w:r w:rsidRPr="00315944">
              <w:rPr>
                <w:rFonts w:cs="Segoe UI"/>
                <w:color w:val="000000"/>
                <w:szCs w:val="18"/>
              </w:rPr>
              <w:t>Stevige strandschelp</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F5E6259" w14:textId="77777777">
            <w:pPr>
              <w:autoSpaceDE w:val="0"/>
              <w:autoSpaceDN w:val="0"/>
              <w:adjustRightInd w:val="0"/>
              <w:rPr>
                <w:rFonts w:cs="Segoe UI"/>
                <w:color w:val="000000"/>
                <w:szCs w:val="18"/>
              </w:rPr>
            </w:pPr>
            <w:r w:rsidRPr="00315944">
              <w:rPr>
                <w:rFonts w:cs="Segoe UI"/>
                <w:color w:val="000000"/>
                <w:szCs w:val="18"/>
              </w:rPr>
              <w:t xml:space="preserve">                7.216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2EFE1FF"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7BDE287"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AA84EA7" w14:textId="77777777">
            <w:pPr>
              <w:autoSpaceDE w:val="0"/>
              <w:autoSpaceDN w:val="0"/>
              <w:adjustRightInd w:val="0"/>
              <w:rPr>
                <w:rFonts w:cs="Segoe UI"/>
                <w:i/>
                <w:iCs/>
                <w:color w:val="000000"/>
                <w:szCs w:val="18"/>
              </w:rPr>
            </w:pPr>
            <w:r w:rsidRPr="00315944">
              <w:rPr>
                <w:rFonts w:cs="Segoe UI"/>
                <w:i/>
                <w:iCs/>
                <w:color w:val="000000"/>
                <w:szCs w:val="18"/>
              </w:rPr>
              <w:t>0%</w:t>
            </w:r>
          </w:p>
        </w:tc>
      </w:tr>
      <w:tr w:rsidRPr="00315944" w:rsidR="00986298" w:rsidTr="00CC22A6" w14:paraId="503EEB7F"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7BE77D5" w14:textId="77777777">
            <w:pPr>
              <w:autoSpaceDE w:val="0"/>
              <w:autoSpaceDN w:val="0"/>
              <w:adjustRightInd w:val="0"/>
              <w:rPr>
                <w:rFonts w:cs="Segoe UI"/>
                <w:color w:val="000000"/>
                <w:szCs w:val="18"/>
              </w:rPr>
            </w:pPr>
            <w:r w:rsidRPr="00315944">
              <w:rPr>
                <w:rFonts w:cs="Segoe UI"/>
                <w:color w:val="000000"/>
                <w:szCs w:val="18"/>
              </w:rPr>
              <w:t>Strandkrab</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107F5E1" w14:textId="77777777">
            <w:pPr>
              <w:autoSpaceDE w:val="0"/>
              <w:autoSpaceDN w:val="0"/>
              <w:adjustRightInd w:val="0"/>
              <w:rPr>
                <w:rFonts w:cs="Segoe UI"/>
                <w:color w:val="000000"/>
                <w:szCs w:val="18"/>
              </w:rPr>
            </w:pPr>
            <w:r w:rsidRPr="00315944">
              <w:rPr>
                <w:rFonts w:cs="Segoe UI"/>
                <w:color w:val="000000"/>
                <w:szCs w:val="18"/>
              </w:rPr>
              <w:t xml:space="preserve">                     67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97087D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D18FBEF"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285C0B7" w14:textId="77777777">
            <w:pPr>
              <w:autoSpaceDE w:val="0"/>
              <w:autoSpaceDN w:val="0"/>
              <w:adjustRightInd w:val="0"/>
              <w:rPr>
                <w:rFonts w:cs="Segoe UI"/>
                <w:i/>
                <w:iCs/>
                <w:color w:val="000000"/>
                <w:szCs w:val="18"/>
              </w:rPr>
            </w:pPr>
            <w:r w:rsidRPr="00315944">
              <w:rPr>
                <w:rFonts w:cs="Segoe UI"/>
                <w:i/>
                <w:iCs/>
                <w:color w:val="000000"/>
                <w:szCs w:val="18"/>
              </w:rPr>
              <w:t>3%</w:t>
            </w:r>
          </w:p>
        </w:tc>
      </w:tr>
      <w:tr w:rsidRPr="00315944" w:rsidR="00986298" w:rsidTr="00CC22A6" w14:paraId="153F62B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8DD37C3" w14:textId="77777777">
            <w:pPr>
              <w:autoSpaceDE w:val="0"/>
              <w:autoSpaceDN w:val="0"/>
              <w:adjustRightInd w:val="0"/>
              <w:rPr>
                <w:rFonts w:cs="Segoe UI"/>
                <w:color w:val="000000"/>
                <w:szCs w:val="18"/>
              </w:rPr>
            </w:pPr>
            <w:r w:rsidRPr="00315944">
              <w:rPr>
                <w:rFonts w:cs="Segoe UI"/>
                <w:color w:val="000000"/>
                <w:szCs w:val="18"/>
              </w:rPr>
              <w:t>Tarbot</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9B0F865" w14:textId="77777777">
            <w:pPr>
              <w:autoSpaceDE w:val="0"/>
              <w:autoSpaceDN w:val="0"/>
              <w:adjustRightInd w:val="0"/>
              <w:rPr>
                <w:rFonts w:cs="Segoe UI"/>
                <w:color w:val="000000"/>
                <w:szCs w:val="18"/>
              </w:rPr>
            </w:pPr>
            <w:r w:rsidRPr="00315944">
              <w:rPr>
                <w:rFonts w:cs="Segoe UI"/>
                <w:color w:val="000000"/>
                <w:szCs w:val="18"/>
              </w:rPr>
              <w:t xml:space="preserve">                   870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536429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DA647B1" w14:textId="77777777">
            <w:pPr>
              <w:autoSpaceDE w:val="0"/>
              <w:autoSpaceDN w:val="0"/>
              <w:adjustRightInd w:val="0"/>
              <w:rPr>
                <w:rFonts w:cs="Segoe UI"/>
                <w:i/>
                <w:iCs/>
                <w:color w:val="000000"/>
                <w:szCs w:val="18"/>
              </w:rPr>
            </w:pPr>
            <w:r w:rsidRPr="00315944">
              <w:rPr>
                <w:rFonts w:cs="Segoe UI"/>
                <w:i/>
                <w:iCs/>
                <w:color w:val="000000"/>
                <w:szCs w:val="18"/>
              </w:rPr>
              <w:t>27</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F193627" w14:textId="77777777">
            <w:pPr>
              <w:autoSpaceDE w:val="0"/>
              <w:autoSpaceDN w:val="0"/>
              <w:adjustRightInd w:val="0"/>
              <w:rPr>
                <w:rFonts w:cs="Segoe UI"/>
                <w:i/>
                <w:iCs/>
                <w:color w:val="000000"/>
                <w:szCs w:val="18"/>
              </w:rPr>
            </w:pPr>
            <w:r w:rsidRPr="00315944">
              <w:rPr>
                <w:rFonts w:cs="Segoe UI"/>
                <w:i/>
                <w:iCs/>
                <w:color w:val="000000"/>
                <w:szCs w:val="18"/>
              </w:rPr>
              <w:t>3%</w:t>
            </w:r>
          </w:p>
        </w:tc>
      </w:tr>
      <w:tr w:rsidRPr="00315944" w:rsidR="00986298" w:rsidTr="00CC22A6" w14:paraId="0B53FEE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BBBCE11" w14:textId="77777777">
            <w:pPr>
              <w:autoSpaceDE w:val="0"/>
              <w:autoSpaceDN w:val="0"/>
              <w:adjustRightInd w:val="0"/>
              <w:rPr>
                <w:rFonts w:cs="Segoe UI"/>
                <w:color w:val="000000"/>
                <w:szCs w:val="18"/>
              </w:rPr>
            </w:pPr>
            <w:r w:rsidRPr="00315944">
              <w:rPr>
                <w:rFonts w:cs="Segoe UI"/>
                <w:color w:val="000000"/>
                <w:szCs w:val="18"/>
              </w:rPr>
              <w:t>Tong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EDD411C" w14:textId="77777777">
            <w:pPr>
              <w:autoSpaceDE w:val="0"/>
              <w:autoSpaceDN w:val="0"/>
              <w:adjustRightInd w:val="0"/>
              <w:rPr>
                <w:rFonts w:cs="Segoe UI"/>
                <w:color w:val="000000"/>
                <w:szCs w:val="18"/>
              </w:rPr>
            </w:pPr>
            <w:r w:rsidRPr="00315944">
              <w:rPr>
                <w:rFonts w:cs="Segoe UI"/>
                <w:color w:val="000000"/>
                <w:szCs w:val="18"/>
              </w:rPr>
              <w:t xml:space="preserve">                2.986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917AE54"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C87C095" w14:textId="77777777">
            <w:pPr>
              <w:autoSpaceDE w:val="0"/>
              <w:autoSpaceDN w:val="0"/>
              <w:adjustRightInd w:val="0"/>
              <w:rPr>
                <w:rFonts w:cs="Segoe UI"/>
                <w:i/>
                <w:iCs/>
                <w:color w:val="000000"/>
                <w:szCs w:val="18"/>
              </w:rPr>
            </w:pPr>
            <w:r w:rsidRPr="00315944">
              <w:rPr>
                <w:rFonts w:cs="Segoe UI"/>
                <w:i/>
                <w:iCs/>
                <w:color w:val="000000"/>
                <w:szCs w:val="18"/>
              </w:rPr>
              <w:t>-216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EF3D58B" w14:textId="77777777">
            <w:pPr>
              <w:autoSpaceDE w:val="0"/>
              <w:autoSpaceDN w:val="0"/>
              <w:adjustRightInd w:val="0"/>
              <w:rPr>
                <w:rFonts w:cs="Segoe UI"/>
                <w:i/>
                <w:iCs/>
                <w:color w:val="000000"/>
                <w:szCs w:val="18"/>
              </w:rPr>
            </w:pPr>
            <w:r w:rsidRPr="00315944">
              <w:rPr>
                <w:rFonts w:cs="Segoe UI"/>
                <w:i/>
                <w:iCs/>
                <w:color w:val="000000"/>
                <w:szCs w:val="18"/>
              </w:rPr>
              <w:t>-7%</w:t>
            </w:r>
          </w:p>
        </w:tc>
      </w:tr>
      <w:tr w:rsidRPr="00315944" w:rsidR="00986298" w:rsidTr="00CC22A6" w14:paraId="486C05D1"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067A43D" w14:textId="77777777">
            <w:pPr>
              <w:autoSpaceDE w:val="0"/>
              <w:autoSpaceDN w:val="0"/>
              <w:adjustRightInd w:val="0"/>
              <w:rPr>
                <w:rFonts w:cs="Segoe UI"/>
                <w:color w:val="000000"/>
                <w:szCs w:val="18"/>
              </w:rPr>
            </w:pPr>
            <w:r w:rsidRPr="00315944">
              <w:rPr>
                <w:rFonts w:cs="Segoe UI"/>
                <w:color w:val="000000"/>
                <w:szCs w:val="18"/>
              </w:rPr>
              <w:t>Tongschar</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3147F58" w14:textId="77777777">
            <w:pPr>
              <w:autoSpaceDE w:val="0"/>
              <w:autoSpaceDN w:val="0"/>
              <w:adjustRightInd w:val="0"/>
              <w:rPr>
                <w:rFonts w:cs="Segoe UI"/>
                <w:color w:val="000000"/>
                <w:szCs w:val="18"/>
              </w:rPr>
            </w:pPr>
            <w:r w:rsidRPr="00315944">
              <w:rPr>
                <w:rFonts w:cs="Segoe UI"/>
                <w:color w:val="000000"/>
                <w:szCs w:val="18"/>
              </w:rPr>
              <w:t xml:space="preserve">                   102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4661BE1"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C48301A" w14:textId="77777777">
            <w:pPr>
              <w:autoSpaceDE w:val="0"/>
              <w:autoSpaceDN w:val="0"/>
              <w:adjustRightInd w:val="0"/>
              <w:rPr>
                <w:rFonts w:cs="Segoe UI"/>
                <w:i/>
                <w:iCs/>
                <w:color w:val="000000"/>
                <w:szCs w:val="18"/>
              </w:rPr>
            </w:pPr>
            <w:r w:rsidRPr="00315944">
              <w:rPr>
                <w:rFonts w:cs="Segoe UI"/>
                <w:i/>
                <w:iCs/>
                <w:color w:val="000000"/>
                <w:szCs w:val="18"/>
              </w:rPr>
              <w:t>-6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86A131C" w14:textId="77777777">
            <w:pPr>
              <w:autoSpaceDE w:val="0"/>
              <w:autoSpaceDN w:val="0"/>
              <w:adjustRightInd w:val="0"/>
              <w:rPr>
                <w:rFonts w:cs="Segoe UI"/>
                <w:i/>
                <w:iCs/>
                <w:color w:val="000000"/>
                <w:szCs w:val="18"/>
              </w:rPr>
            </w:pPr>
            <w:r w:rsidRPr="00315944">
              <w:rPr>
                <w:rFonts w:cs="Segoe UI"/>
                <w:i/>
                <w:iCs/>
                <w:color w:val="000000"/>
                <w:szCs w:val="18"/>
              </w:rPr>
              <w:t>-5%</w:t>
            </w:r>
          </w:p>
        </w:tc>
      </w:tr>
      <w:tr w:rsidRPr="00315944" w:rsidR="00986298" w:rsidTr="00CC22A6" w14:paraId="45B79A4F"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3280B4C" w14:textId="77777777">
            <w:pPr>
              <w:autoSpaceDE w:val="0"/>
              <w:autoSpaceDN w:val="0"/>
              <w:adjustRightInd w:val="0"/>
              <w:rPr>
                <w:rFonts w:cs="Segoe UI"/>
                <w:color w:val="000000"/>
                <w:szCs w:val="18"/>
              </w:rPr>
            </w:pPr>
            <w:r w:rsidRPr="00315944">
              <w:rPr>
                <w:rFonts w:cs="Segoe UI"/>
                <w:color w:val="000000"/>
                <w:szCs w:val="18"/>
              </w:rPr>
              <w:t>Venusschelp</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24663C9"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16EF58E"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8CF12C4"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B0FBC4D" w14:textId="77777777">
            <w:pPr>
              <w:autoSpaceDE w:val="0"/>
              <w:autoSpaceDN w:val="0"/>
              <w:adjustRightInd w:val="0"/>
              <w:rPr>
                <w:rFonts w:cs="Segoe UI"/>
                <w:i/>
                <w:iCs/>
                <w:color w:val="000000"/>
                <w:szCs w:val="18"/>
              </w:rPr>
            </w:pPr>
          </w:p>
        </w:tc>
      </w:tr>
      <w:tr w:rsidRPr="00315944" w:rsidR="00986298" w:rsidTr="00CC22A6" w14:paraId="5468C73A"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FA7955A" w14:textId="77777777">
            <w:pPr>
              <w:autoSpaceDE w:val="0"/>
              <w:autoSpaceDN w:val="0"/>
              <w:adjustRightInd w:val="0"/>
              <w:rPr>
                <w:rFonts w:cs="Segoe UI"/>
                <w:color w:val="000000"/>
                <w:szCs w:val="18"/>
              </w:rPr>
            </w:pPr>
            <w:r w:rsidRPr="00315944">
              <w:rPr>
                <w:rFonts w:cs="Segoe UI"/>
                <w:color w:val="000000"/>
                <w:szCs w:val="18"/>
              </w:rPr>
              <w:t>Wijting</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B197091" w14:textId="77777777">
            <w:pPr>
              <w:autoSpaceDE w:val="0"/>
              <w:autoSpaceDN w:val="0"/>
              <w:adjustRightInd w:val="0"/>
              <w:rPr>
                <w:rFonts w:cs="Segoe UI"/>
                <w:color w:val="000000"/>
                <w:szCs w:val="18"/>
              </w:rPr>
            </w:pPr>
            <w:r w:rsidRPr="00315944">
              <w:rPr>
                <w:rFonts w:cs="Segoe UI"/>
                <w:color w:val="000000"/>
                <w:szCs w:val="18"/>
              </w:rPr>
              <w:t xml:space="preserve">                1.874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A004078"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6B6149B" w14:textId="77777777">
            <w:pPr>
              <w:autoSpaceDE w:val="0"/>
              <w:autoSpaceDN w:val="0"/>
              <w:adjustRightInd w:val="0"/>
              <w:rPr>
                <w:rFonts w:cs="Segoe UI"/>
                <w:i/>
                <w:iCs/>
                <w:color w:val="000000"/>
                <w:szCs w:val="18"/>
              </w:rPr>
            </w:pPr>
            <w:r w:rsidRPr="00315944">
              <w:rPr>
                <w:rFonts w:cs="Segoe UI"/>
                <w:i/>
                <w:iCs/>
                <w:color w:val="000000"/>
                <w:szCs w:val="18"/>
              </w:rPr>
              <w:t>615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241766A" w14:textId="77777777">
            <w:pPr>
              <w:autoSpaceDE w:val="0"/>
              <w:autoSpaceDN w:val="0"/>
              <w:adjustRightInd w:val="0"/>
              <w:rPr>
                <w:rFonts w:cs="Segoe UI"/>
                <w:i/>
                <w:iCs/>
                <w:color w:val="000000"/>
                <w:szCs w:val="18"/>
              </w:rPr>
            </w:pPr>
            <w:r w:rsidRPr="00315944">
              <w:rPr>
                <w:rFonts w:cs="Segoe UI"/>
                <w:i/>
                <w:iCs/>
                <w:color w:val="000000"/>
                <w:szCs w:val="18"/>
              </w:rPr>
              <w:t>49%</w:t>
            </w:r>
          </w:p>
        </w:tc>
      </w:tr>
      <w:tr w:rsidRPr="00315944" w:rsidR="00986298" w:rsidTr="00CC22A6" w14:paraId="12098D59"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2AFECB0" w14:textId="77777777">
            <w:pPr>
              <w:autoSpaceDE w:val="0"/>
              <w:autoSpaceDN w:val="0"/>
              <w:adjustRightInd w:val="0"/>
              <w:rPr>
                <w:rFonts w:cs="Segoe UI"/>
                <w:color w:val="000000"/>
                <w:szCs w:val="18"/>
              </w:rPr>
            </w:pPr>
            <w:r w:rsidRPr="00315944">
              <w:rPr>
                <w:rFonts w:cs="Segoe UI"/>
                <w:color w:val="000000"/>
                <w:szCs w:val="18"/>
              </w:rPr>
              <w:t>Witje</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217F600" w14:textId="77777777">
            <w:pPr>
              <w:autoSpaceDE w:val="0"/>
              <w:autoSpaceDN w:val="0"/>
              <w:adjustRightInd w:val="0"/>
              <w:rPr>
                <w:rFonts w:cs="Segoe UI"/>
                <w:color w:val="000000"/>
                <w:szCs w:val="18"/>
              </w:rPr>
            </w:pPr>
            <w:r w:rsidRPr="00315944">
              <w:rPr>
                <w:rFonts w:cs="Segoe UI"/>
                <w:color w:val="000000"/>
                <w:szCs w:val="18"/>
              </w:rPr>
              <w:t xml:space="preserve">                     16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C454494"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864AECA"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9927118" w14:textId="77777777">
            <w:pPr>
              <w:autoSpaceDE w:val="0"/>
              <w:autoSpaceDN w:val="0"/>
              <w:adjustRightInd w:val="0"/>
              <w:rPr>
                <w:rFonts w:cs="Segoe UI"/>
                <w:i/>
                <w:iCs/>
                <w:color w:val="000000"/>
                <w:szCs w:val="18"/>
              </w:rPr>
            </w:pPr>
            <w:r w:rsidRPr="00315944">
              <w:rPr>
                <w:rFonts w:cs="Segoe UI"/>
                <w:i/>
                <w:iCs/>
                <w:color w:val="000000"/>
                <w:szCs w:val="18"/>
              </w:rPr>
              <w:t>22%</w:t>
            </w:r>
          </w:p>
        </w:tc>
      </w:tr>
      <w:tr w:rsidRPr="00315944" w:rsidR="00986298" w:rsidTr="00CC22A6" w14:paraId="5699C9A1"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3804AD4" w14:textId="77777777">
            <w:pPr>
              <w:autoSpaceDE w:val="0"/>
              <w:autoSpaceDN w:val="0"/>
              <w:adjustRightInd w:val="0"/>
              <w:rPr>
                <w:rFonts w:cs="Segoe UI"/>
                <w:color w:val="000000"/>
                <w:szCs w:val="18"/>
              </w:rPr>
            </w:pPr>
            <w:r w:rsidRPr="00315944">
              <w:rPr>
                <w:rFonts w:cs="Segoe UI"/>
                <w:color w:val="000000"/>
                <w:szCs w:val="18"/>
              </w:rPr>
              <w:t>Witte koolvis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BC36309" w14:textId="77777777">
            <w:pPr>
              <w:autoSpaceDE w:val="0"/>
              <w:autoSpaceDN w:val="0"/>
              <w:adjustRightInd w:val="0"/>
              <w:rPr>
                <w:rFonts w:cs="Segoe UI"/>
                <w:color w:val="000000"/>
                <w:szCs w:val="18"/>
              </w:rPr>
            </w:pPr>
            <w:r w:rsidRPr="00315944">
              <w:rPr>
                <w:rFonts w:cs="Segoe UI"/>
                <w:color w:val="000000"/>
                <w:szCs w:val="18"/>
              </w:rPr>
              <w:t xml:space="preserve">                     11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1BB16B4"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162C758" w14:textId="77777777">
            <w:pPr>
              <w:autoSpaceDE w:val="0"/>
              <w:autoSpaceDN w:val="0"/>
              <w:adjustRightInd w:val="0"/>
              <w:rPr>
                <w:rFonts w:cs="Segoe UI"/>
                <w:i/>
                <w:iCs/>
                <w:color w:val="000000"/>
                <w:szCs w:val="18"/>
              </w:rPr>
            </w:pPr>
            <w:r w:rsidRPr="00315944">
              <w:rPr>
                <w:rFonts w:cs="Segoe UI"/>
                <w:i/>
                <w:iCs/>
                <w:color w:val="000000"/>
                <w:szCs w:val="18"/>
              </w:rPr>
              <w:t>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586272E" w14:textId="77777777">
            <w:pPr>
              <w:autoSpaceDE w:val="0"/>
              <w:autoSpaceDN w:val="0"/>
              <w:adjustRightInd w:val="0"/>
              <w:rPr>
                <w:rFonts w:cs="Segoe UI"/>
                <w:i/>
                <w:iCs/>
                <w:color w:val="000000"/>
                <w:szCs w:val="18"/>
              </w:rPr>
            </w:pPr>
            <w:r w:rsidRPr="00315944">
              <w:rPr>
                <w:rFonts w:cs="Segoe UI"/>
                <w:i/>
                <w:iCs/>
                <w:color w:val="000000"/>
                <w:szCs w:val="18"/>
              </w:rPr>
              <w:t>81%</w:t>
            </w:r>
          </w:p>
        </w:tc>
      </w:tr>
      <w:tr w:rsidRPr="00315944" w:rsidR="00986298" w:rsidTr="00CC22A6" w14:paraId="6CE378FF"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4D90EFC" w14:textId="77777777">
            <w:pPr>
              <w:autoSpaceDE w:val="0"/>
              <w:autoSpaceDN w:val="0"/>
              <w:adjustRightInd w:val="0"/>
              <w:rPr>
                <w:rFonts w:cs="Segoe UI"/>
                <w:color w:val="000000"/>
                <w:szCs w:val="18"/>
              </w:rPr>
            </w:pPr>
            <w:r w:rsidRPr="00315944">
              <w:rPr>
                <w:rFonts w:cs="Segoe UI"/>
                <w:color w:val="000000"/>
                <w:szCs w:val="18"/>
              </w:rPr>
              <w:t>Wulk</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620D028" w14:textId="77777777">
            <w:pPr>
              <w:autoSpaceDE w:val="0"/>
              <w:autoSpaceDN w:val="0"/>
              <w:adjustRightInd w:val="0"/>
              <w:rPr>
                <w:rFonts w:cs="Segoe UI"/>
                <w:color w:val="000000"/>
                <w:szCs w:val="18"/>
              </w:rPr>
            </w:pPr>
            <w:r w:rsidRPr="00315944">
              <w:rPr>
                <w:rFonts w:cs="Segoe UI"/>
                <w:color w:val="000000"/>
                <w:szCs w:val="18"/>
              </w:rPr>
              <w:t xml:space="preserve">                   298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3DE7CF9"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96D52C4" w14:textId="77777777">
            <w:pPr>
              <w:autoSpaceDE w:val="0"/>
              <w:autoSpaceDN w:val="0"/>
              <w:adjustRightInd w:val="0"/>
              <w:rPr>
                <w:rFonts w:cs="Segoe UI"/>
                <w:i/>
                <w:iCs/>
                <w:color w:val="000000"/>
                <w:szCs w:val="18"/>
              </w:rPr>
            </w:pPr>
            <w:r w:rsidRPr="00315944">
              <w:rPr>
                <w:rFonts w:cs="Segoe UI"/>
                <w:i/>
                <w:iCs/>
                <w:color w:val="000000"/>
                <w:szCs w:val="18"/>
              </w:rPr>
              <w:t>-31</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20D2224" w14:textId="77777777">
            <w:pPr>
              <w:autoSpaceDE w:val="0"/>
              <w:autoSpaceDN w:val="0"/>
              <w:adjustRightInd w:val="0"/>
              <w:rPr>
                <w:rFonts w:cs="Segoe UI"/>
                <w:i/>
                <w:iCs/>
                <w:color w:val="000000"/>
                <w:szCs w:val="18"/>
              </w:rPr>
            </w:pPr>
            <w:r w:rsidRPr="00315944">
              <w:rPr>
                <w:rFonts w:cs="Segoe UI"/>
                <w:i/>
                <w:iCs/>
                <w:color w:val="000000"/>
                <w:szCs w:val="18"/>
              </w:rPr>
              <w:t>-9%</w:t>
            </w:r>
          </w:p>
        </w:tc>
      </w:tr>
      <w:tr w:rsidRPr="00315944" w:rsidR="00986298" w:rsidTr="00CC22A6" w14:paraId="2327759A"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DA5B822" w14:textId="77777777">
            <w:pPr>
              <w:autoSpaceDE w:val="0"/>
              <w:autoSpaceDN w:val="0"/>
              <w:adjustRightInd w:val="0"/>
              <w:rPr>
                <w:rFonts w:cs="Segoe UI"/>
                <w:color w:val="000000"/>
                <w:szCs w:val="18"/>
              </w:rPr>
            </w:pPr>
            <w:r w:rsidRPr="00315944">
              <w:rPr>
                <w:rFonts w:cs="Segoe UI"/>
                <w:color w:val="000000"/>
                <w:szCs w:val="18"/>
              </w:rPr>
              <w:t>Zeebaars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995E6F7" w14:textId="77777777">
            <w:pPr>
              <w:autoSpaceDE w:val="0"/>
              <w:autoSpaceDN w:val="0"/>
              <w:adjustRightInd w:val="0"/>
              <w:rPr>
                <w:rFonts w:cs="Segoe UI"/>
                <w:color w:val="000000"/>
                <w:szCs w:val="18"/>
              </w:rPr>
            </w:pPr>
            <w:r w:rsidRPr="00315944">
              <w:rPr>
                <w:rFonts w:cs="Segoe UI"/>
                <w:color w:val="000000"/>
                <w:szCs w:val="18"/>
              </w:rPr>
              <w:t xml:space="preserve">                   223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6CA59E3"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BE7303C" w14:textId="77777777">
            <w:pPr>
              <w:autoSpaceDE w:val="0"/>
              <w:autoSpaceDN w:val="0"/>
              <w:adjustRightInd w:val="0"/>
              <w:rPr>
                <w:rFonts w:cs="Segoe UI"/>
                <w:i/>
                <w:iCs/>
                <w:color w:val="000000"/>
                <w:szCs w:val="18"/>
              </w:rPr>
            </w:pPr>
            <w:r w:rsidRPr="00315944">
              <w:rPr>
                <w:rFonts w:cs="Segoe UI"/>
                <w:i/>
                <w:iCs/>
                <w:color w:val="000000"/>
                <w:szCs w:val="18"/>
              </w:rPr>
              <w:t>-12</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5F322E4F" w14:textId="77777777">
            <w:pPr>
              <w:autoSpaceDE w:val="0"/>
              <w:autoSpaceDN w:val="0"/>
              <w:adjustRightInd w:val="0"/>
              <w:rPr>
                <w:rFonts w:cs="Segoe UI"/>
                <w:i/>
                <w:iCs/>
                <w:color w:val="000000"/>
                <w:szCs w:val="18"/>
              </w:rPr>
            </w:pPr>
            <w:r w:rsidRPr="00315944">
              <w:rPr>
                <w:rFonts w:cs="Segoe UI"/>
                <w:i/>
                <w:iCs/>
                <w:color w:val="000000"/>
                <w:szCs w:val="18"/>
              </w:rPr>
              <w:t>-5%</w:t>
            </w:r>
          </w:p>
        </w:tc>
      </w:tr>
      <w:tr w:rsidRPr="00315944" w:rsidR="00986298" w:rsidTr="00CC22A6" w14:paraId="7EF90AC4"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BD753D0" w14:textId="77777777">
            <w:pPr>
              <w:autoSpaceDE w:val="0"/>
              <w:autoSpaceDN w:val="0"/>
              <w:adjustRightInd w:val="0"/>
              <w:rPr>
                <w:rFonts w:cs="Segoe UI"/>
                <w:color w:val="000000"/>
                <w:szCs w:val="18"/>
              </w:rPr>
            </w:pPr>
            <w:r w:rsidRPr="00315944">
              <w:rPr>
                <w:rFonts w:cs="Segoe UI"/>
                <w:color w:val="000000"/>
                <w:szCs w:val="18"/>
              </w:rPr>
              <w:t>Zeebrasem</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EB71540" w14:textId="77777777">
            <w:pPr>
              <w:autoSpaceDE w:val="0"/>
              <w:autoSpaceDN w:val="0"/>
              <w:adjustRightInd w:val="0"/>
              <w:rPr>
                <w:rFonts w:cs="Segoe UI"/>
                <w:color w:val="000000"/>
                <w:szCs w:val="18"/>
              </w:rPr>
            </w:pPr>
            <w:r w:rsidRPr="00315944">
              <w:rPr>
                <w:rFonts w:cs="Segoe UI"/>
                <w:color w:val="000000"/>
                <w:szCs w:val="18"/>
              </w:rPr>
              <w:t xml:space="preserve">                     15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0B7050D"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849A487" w14:textId="77777777">
            <w:pPr>
              <w:autoSpaceDE w:val="0"/>
              <w:autoSpaceDN w:val="0"/>
              <w:adjustRightInd w:val="0"/>
              <w:rPr>
                <w:rFonts w:cs="Segoe UI"/>
                <w:i/>
                <w:iCs/>
                <w:color w:val="000000"/>
                <w:szCs w:val="18"/>
              </w:rPr>
            </w:pPr>
            <w:r w:rsidRPr="00315944">
              <w:rPr>
                <w:rFonts w:cs="Segoe UI"/>
                <w:i/>
                <w:iCs/>
                <w:color w:val="000000"/>
                <w:szCs w:val="18"/>
              </w:rPr>
              <w:t>15</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C39C2F4" w14:textId="77777777">
            <w:pPr>
              <w:autoSpaceDE w:val="0"/>
              <w:autoSpaceDN w:val="0"/>
              <w:adjustRightInd w:val="0"/>
              <w:rPr>
                <w:rFonts w:cs="Segoe UI"/>
                <w:i/>
                <w:iCs/>
                <w:color w:val="000000"/>
                <w:szCs w:val="18"/>
              </w:rPr>
            </w:pPr>
          </w:p>
        </w:tc>
      </w:tr>
      <w:tr w:rsidRPr="00315944" w:rsidR="00986298" w:rsidTr="00CC22A6" w14:paraId="4985345E"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31EF26C" w14:textId="77777777">
            <w:pPr>
              <w:autoSpaceDE w:val="0"/>
              <w:autoSpaceDN w:val="0"/>
              <w:adjustRightInd w:val="0"/>
              <w:rPr>
                <w:rFonts w:cs="Segoe UI"/>
                <w:color w:val="000000"/>
                <w:szCs w:val="18"/>
              </w:rPr>
            </w:pPr>
            <w:r w:rsidRPr="00315944">
              <w:rPr>
                <w:rFonts w:cs="Segoe UI"/>
                <w:color w:val="000000"/>
                <w:szCs w:val="18"/>
              </w:rPr>
              <w:t>Zeeduivel</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546DE65" w14:textId="77777777">
            <w:pPr>
              <w:autoSpaceDE w:val="0"/>
              <w:autoSpaceDN w:val="0"/>
              <w:adjustRightInd w:val="0"/>
              <w:rPr>
                <w:rFonts w:cs="Segoe UI"/>
                <w:color w:val="000000"/>
                <w:szCs w:val="18"/>
              </w:rPr>
            </w:pPr>
            <w:r w:rsidRPr="00315944">
              <w:rPr>
                <w:rFonts w:cs="Segoe UI"/>
                <w:color w:val="000000"/>
                <w:szCs w:val="18"/>
              </w:rPr>
              <w:t xml:space="preserve">                   212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ACE9545"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24143F7" w14:textId="77777777">
            <w:pPr>
              <w:autoSpaceDE w:val="0"/>
              <w:autoSpaceDN w:val="0"/>
              <w:adjustRightInd w:val="0"/>
              <w:rPr>
                <w:rFonts w:cs="Segoe UI"/>
                <w:i/>
                <w:iCs/>
                <w:color w:val="000000"/>
                <w:szCs w:val="18"/>
              </w:rPr>
            </w:pPr>
            <w:r w:rsidRPr="00315944">
              <w:rPr>
                <w:rFonts w:cs="Segoe UI"/>
                <w:i/>
                <w:iCs/>
                <w:color w:val="000000"/>
                <w:szCs w:val="18"/>
              </w:rPr>
              <w:t>74</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CD95B02" w14:textId="77777777">
            <w:pPr>
              <w:autoSpaceDE w:val="0"/>
              <w:autoSpaceDN w:val="0"/>
              <w:adjustRightInd w:val="0"/>
              <w:rPr>
                <w:rFonts w:cs="Segoe UI"/>
                <w:i/>
                <w:iCs/>
                <w:color w:val="000000"/>
                <w:szCs w:val="18"/>
              </w:rPr>
            </w:pPr>
            <w:r w:rsidRPr="00315944">
              <w:rPr>
                <w:rFonts w:cs="Segoe UI"/>
                <w:i/>
                <w:iCs/>
                <w:color w:val="000000"/>
                <w:szCs w:val="18"/>
              </w:rPr>
              <w:t>54%</w:t>
            </w:r>
          </w:p>
        </w:tc>
      </w:tr>
      <w:tr w:rsidRPr="00315944" w:rsidR="00986298" w:rsidTr="00CC22A6" w14:paraId="446410EF"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636CF6B" w14:textId="77777777">
            <w:pPr>
              <w:autoSpaceDE w:val="0"/>
              <w:autoSpaceDN w:val="0"/>
              <w:adjustRightInd w:val="0"/>
              <w:rPr>
                <w:rFonts w:cs="Segoe UI"/>
                <w:color w:val="000000"/>
                <w:szCs w:val="18"/>
              </w:rPr>
            </w:pPr>
            <w:r w:rsidRPr="00315944">
              <w:rPr>
                <w:rFonts w:cs="Segoe UI"/>
                <w:color w:val="000000"/>
                <w:szCs w:val="18"/>
              </w:rPr>
              <w:t>Zeekarper</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FC00A78" w14:textId="77777777">
            <w:pPr>
              <w:autoSpaceDE w:val="0"/>
              <w:autoSpaceDN w:val="0"/>
              <w:adjustRightInd w:val="0"/>
              <w:rPr>
                <w:rFonts w:cs="Segoe UI"/>
                <w:color w:val="000000"/>
                <w:szCs w:val="18"/>
              </w:rPr>
            </w:pPr>
            <w:r w:rsidRPr="00315944">
              <w:rPr>
                <w:rFonts w:cs="Segoe UI"/>
                <w:color w:val="000000"/>
                <w:szCs w:val="18"/>
              </w:rPr>
              <w:t xml:space="preserve">                   104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55E8C31"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734EB2C" w14:textId="77777777">
            <w:pPr>
              <w:autoSpaceDE w:val="0"/>
              <w:autoSpaceDN w:val="0"/>
              <w:adjustRightInd w:val="0"/>
              <w:rPr>
                <w:rFonts w:cs="Segoe UI"/>
                <w:i/>
                <w:iCs/>
                <w:color w:val="000000"/>
                <w:szCs w:val="18"/>
              </w:rPr>
            </w:pPr>
            <w:r w:rsidRPr="00315944">
              <w:rPr>
                <w:rFonts w:cs="Segoe UI"/>
                <w:i/>
                <w:iCs/>
                <w:color w:val="000000"/>
                <w:szCs w:val="18"/>
              </w:rPr>
              <w:t>-8</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42ED9BD" w14:textId="77777777">
            <w:pPr>
              <w:autoSpaceDE w:val="0"/>
              <w:autoSpaceDN w:val="0"/>
              <w:adjustRightInd w:val="0"/>
              <w:rPr>
                <w:rFonts w:cs="Segoe UI"/>
                <w:i/>
                <w:iCs/>
                <w:color w:val="000000"/>
                <w:szCs w:val="18"/>
              </w:rPr>
            </w:pPr>
            <w:r w:rsidRPr="00315944">
              <w:rPr>
                <w:rFonts w:cs="Segoe UI"/>
                <w:i/>
                <w:iCs/>
                <w:color w:val="000000"/>
                <w:szCs w:val="18"/>
              </w:rPr>
              <w:t>-7%</w:t>
            </w:r>
          </w:p>
        </w:tc>
      </w:tr>
      <w:tr w:rsidRPr="00315944" w:rsidR="00986298" w:rsidTr="00CC22A6" w14:paraId="3568108C"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DEA829B" w14:textId="77777777">
            <w:pPr>
              <w:autoSpaceDE w:val="0"/>
              <w:autoSpaceDN w:val="0"/>
              <w:adjustRightInd w:val="0"/>
              <w:rPr>
                <w:rFonts w:cs="Segoe UI"/>
                <w:color w:val="000000"/>
                <w:szCs w:val="18"/>
              </w:rPr>
            </w:pPr>
            <w:r w:rsidRPr="00315944">
              <w:rPr>
                <w:rFonts w:cs="Segoe UI"/>
                <w:color w:val="000000"/>
                <w:szCs w:val="18"/>
              </w:rPr>
              <w:t>Zeewolf</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38A14FB9" w14:textId="77777777">
            <w:pPr>
              <w:autoSpaceDE w:val="0"/>
              <w:autoSpaceDN w:val="0"/>
              <w:adjustRightInd w:val="0"/>
              <w:rPr>
                <w:rFonts w:cs="Segoe UI"/>
                <w:color w:val="000000"/>
                <w:szCs w:val="18"/>
              </w:rPr>
            </w:pPr>
            <w:r w:rsidRPr="00315944">
              <w:rPr>
                <w:rFonts w:cs="Segoe UI"/>
                <w:color w:val="000000"/>
                <w:szCs w:val="18"/>
              </w:rPr>
              <w:t xml:space="preserve">                     29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1F7C36C3"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B4DA669" w14:textId="77777777">
            <w:pPr>
              <w:autoSpaceDE w:val="0"/>
              <w:autoSpaceDN w:val="0"/>
              <w:adjustRightInd w:val="0"/>
              <w:rPr>
                <w:rFonts w:cs="Segoe UI"/>
                <w:i/>
                <w:iCs/>
                <w:color w:val="000000"/>
                <w:szCs w:val="18"/>
              </w:rPr>
            </w:pPr>
            <w:r w:rsidRPr="00315944">
              <w:rPr>
                <w:rFonts w:cs="Segoe UI"/>
                <w:i/>
                <w:iCs/>
                <w:color w:val="000000"/>
                <w:szCs w:val="18"/>
              </w:rPr>
              <w:t>16</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6CF60699" w14:textId="77777777">
            <w:pPr>
              <w:autoSpaceDE w:val="0"/>
              <w:autoSpaceDN w:val="0"/>
              <w:adjustRightInd w:val="0"/>
              <w:rPr>
                <w:rFonts w:cs="Segoe UI"/>
                <w:i/>
                <w:iCs/>
                <w:color w:val="000000"/>
                <w:szCs w:val="18"/>
              </w:rPr>
            </w:pPr>
            <w:r w:rsidRPr="00315944">
              <w:rPr>
                <w:rFonts w:cs="Segoe UI"/>
                <w:i/>
                <w:iCs/>
                <w:color w:val="000000"/>
                <w:szCs w:val="18"/>
              </w:rPr>
              <w:t>124%</w:t>
            </w:r>
          </w:p>
        </w:tc>
      </w:tr>
      <w:tr w:rsidRPr="00315944" w:rsidR="00986298" w:rsidTr="00CC22A6" w14:paraId="3F3BBAB0"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44F932A" w14:textId="77777777">
            <w:pPr>
              <w:autoSpaceDE w:val="0"/>
              <w:autoSpaceDN w:val="0"/>
              <w:adjustRightInd w:val="0"/>
              <w:rPr>
                <w:rFonts w:cs="Segoe UI"/>
                <w:color w:val="000000"/>
                <w:szCs w:val="18"/>
              </w:rPr>
            </w:pPr>
            <w:r w:rsidRPr="00315944">
              <w:rPr>
                <w:rFonts w:cs="Segoe UI"/>
                <w:color w:val="000000"/>
                <w:szCs w:val="18"/>
              </w:rPr>
              <w:t>Zonnevis</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2BCD96F7" w14:textId="77777777">
            <w:pPr>
              <w:autoSpaceDE w:val="0"/>
              <w:autoSpaceDN w:val="0"/>
              <w:adjustRightInd w:val="0"/>
              <w:rPr>
                <w:rFonts w:cs="Segoe UI"/>
                <w:color w:val="000000"/>
                <w:szCs w:val="18"/>
              </w:rPr>
            </w:pPr>
            <w:r w:rsidRPr="00315944">
              <w:rPr>
                <w:rFonts w:cs="Segoe UI"/>
                <w:color w:val="000000"/>
                <w:szCs w:val="18"/>
              </w:rPr>
              <w:t xml:space="preserve">                     11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09253A01"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42EFBA5"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978ED7D" w14:textId="77777777">
            <w:pPr>
              <w:autoSpaceDE w:val="0"/>
              <w:autoSpaceDN w:val="0"/>
              <w:adjustRightInd w:val="0"/>
              <w:rPr>
                <w:rFonts w:cs="Segoe UI"/>
                <w:i/>
                <w:iCs/>
                <w:color w:val="000000"/>
                <w:szCs w:val="18"/>
              </w:rPr>
            </w:pPr>
            <w:r w:rsidRPr="00315944">
              <w:rPr>
                <w:rFonts w:cs="Segoe UI"/>
                <w:i/>
                <w:iCs/>
                <w:color w:val="000000"/>
                <w:szCs w:val="18"/>
              </w:rPr>
              <w:t>1%</w:t>
            </w:r>
          </w:p>
        </w:tc>
      </w:tr>
      <w:tr w:rsidRPr="00315944" w:rsidR="00986298" w:rsidTr="00CC22A6" w14:paraId="3041B628" w14:textId="77777777">
        <w:trPr>
          <w:trHeight w:val="338"/>
        </w:trPr>
        <w:tc>
          <w:tcPr>
            <w:tcW w:w="2527"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175C973" w14:textId="77777777">
            <w:pPr>
              <w:autoSpaceDE w:val="0"/>
              <w:autoSpaceDN w:val="0"/>
              <w:adjustRightInd w:val="0"/>
              <w:rPr>
                <w:rFonts w:cs="Segoe UI"/>
                <w:color w:val="000000"/>
                <w:szCs w:val="18"/>
              </w:rPr>
            </w:pPr>
            <w:r w:rsidRPr="00315944">
              <w:rPr>
                <w:rFonts w:cs="Segoe UI"/>
                <w:color w:val="000000"/>
                <w:szCs w:val="18"/>
              </w:rPr>
              <w:t xml:space="preserve">Overig </w:t>
            </w:r>
          </w:p>
        </w:tc>
        <w:tc>
          <w:tcPr>
            <w:tcW w:w="1345"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EBE46F9"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694"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4B5A495" w14:textId="77777777">
            <w:pPr>
              <w:autoSpaceDE w:val="0"/>
              <w:autoSpaceDN w:val="0"/>
              <w:adjustRightInd w:val="0"/>
              <w:rPr>
                <w:rFonts w:cs="Segoe UI"/>
                <w:color w:val="000000"/>
                <w:szCs w:val="18"/>
              </w:rPr>
            </w:pPr>
          </w:p>
        </w:tc>
        <w:tc>
          <w:tcPr>
            <w:tcW w:w="1843"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7777D812" w14:textId="77777777">
            <w:pPr>
              <w:autoSpaceDE w:val="0"/>
              <w:autoSpaceDN w:val="0"/>
              <w:adjustRightInd w:val="0"/>
              <w:rPr>
                <w:rFonts w:cs="Segoe UI"/>
                <w:i/>
                <w:iCs/>
                <w:color w:val="000000"/>
                <w:szCs w:val="18"/>
              </w:rPr>
            </w:pPr>
          </w:p>
        </w:tc>
        <w:tc>
          <w:tcPr>
            <w:tcW w:w="1271" w:type="dxa"/>
            <w:tcBorders>
              <w:top w:val="single" w:color="auto" w:sz="6" w:space="0"/>
              <w:left w:val="single" w:color="auto" w:sz="6" w:space="0"/>
              <w:bottom w:val="single" w:color="auto" w:sz="6" w:space="0"/>
              <w:right w:val="single" w:color="auto" w:sz="6" w:space="0"/>
            </w:tcBorders>
          </w:tcPr>
          <w:p w:rsidRPr="00315944" w:rsidR="00986298" w:rsidP="00315944" w:rsidRDefault="00986298" w14:paraId="4BA912C4" w14:textId="77777777">
            <w:pPr>
              <w:autoSpaceDE w:val="0"/>
              <w:autoSpaceDN w:val="0"/>
              <w:adjustRightInd w:val="0"/>
              <w:rPr>
                <w:rFonts w:cs="Segoe UI"/>
                <w:i/>
                <w:iCs/>
                <w:color w:val="000000"/>
                <w:szCs w:val="18"/>
              </w:rPr>
            </w:pPr>
          </w:p>
        </w:tc>
      </w:tr>
    </w:tbl>
    <w:p w:rsidRPr="00315944" w:rsidR="00D31257" w:rsidP="00315944" w:rsidRDefault="00D31257" w14:paraId="04341637" w14:textId="77777777"/>
    <w:p w:rsidR="00315944" w:rsidP="00315944" w:rsidRDefault="00D31257" w14:paraId="1085EB28" w14:textId="77777777">
      <w:r w:rsidRPr="00315944">
        <w:t>49</w:t>
      </w:r>
    </w:p>
    <w:p w:rsidRPr="00315944" w:rsidR="00D31257" w:rsidP="00315944" w:rsidRDefault="00D31257" w14:paraId="5D450123" w14:textId="2E446290">
      <w:r w:rsidRPr="00315944">
        <w:t>Hoeveel vis werd in Nederland aangeland in 2024 (in tonnen en aantallen), uitgesplitst naar soort? Hoe verhoudt dit zich tot eerdere jaren?</w:t>
      </w:r>
    </w:p>
    <w:p w:rsidRPr="00315944" w:rsidR="00D31257" w:rsidP="00315944" w:rsidRDefault="00D31257" w14:paraId="3B498EA8" w14:textId="77777777"/>
    <w:p w:rsidRPr="00315944" w:rsidR="00D31257" w:rsidP="00315944" w:rsidRDefault="00D31257" w14:paraId="0FF28EF0" w14:textId="77777777">
      <w:r w:rsidRPr="00315944">
        <w:t>Antwoord</w:t>
      </w:r>
    </w:p>
    <w:p w:rsidR="00E96D43" w:rsidP="00315944" w:rsidRDefault="00E96D43" w14:paraId="41D29E0B" w14:textId="77777777">
      <w:pPr>
        <w:rPr>
          <w:szCs w:val="18"/>
        </w:rPr>
      </w:pPr>
      <w:r w:rsidRPr="00315944">
        <w:rPr>
          <w:szCs w:val="18"/>
        </w:rPr>
        <w:t>In onderstaande tabel zijn de door RVO geregistreerde aanlandingen per soort weergegeven die in de Nederlandse havens in 2024 zijn gedaan. Dit betreft aanlandingen in tonnen, in aantallen wordt dit niet geregistreerd. Dit zijn zowel aanlandingen van Nederlandse vaartuigen als buitenlandse vaartuigen. In deze tabel zijn verschillen ten opzichte van 2023 opgenomen. De categorie ‘overig’ betreft soorten waarvan in 2024 minder dan 1 ton werd aangeland. Door afronding op tonnen is bij sommige soorten bij eenzelfde hoeveelheid toch een procentuele af- of toename in aanlandingen vermeld.</w:t>
      </w:r>
    </w:p>
    <w:p w:rsidRPr="00315944" w:rsidR="00315944" w:rsidP="00315944" w:rsidRDefault="00315944" w14:paraId="358F9FCB" w14:textId="77777777">
      <w:pPr>
        <w:rPr>
          <w:szCs w:val="18"/>
        </w:rPr>
      </w:pPr>
    </w:p>
    <w:tbl>
      <w:tblPr>
        <w:tblW w:w="8248" w:type="dxa"/>
        <w:tblLayout w:type="fixed"/>
        <w:tblCellMar>
          <w:left w:w="30" w:type="dxa"/>
          <w:right w:w="30" w:type="dxa"/>
        </w:tblCellMar>
        <w:tblLook w:val="0000" w:firstRow="0" w:lastRow="0" w:firstColumn="0" w:lastColumn="0" w:noHBand="0" w:noVBand="0"/>
      </w:tblPr>
      <w:tblGrid>
        <w:gridCol w:w="2948"/>
        <w:gridCol w:w="1832"/>
        <w:gridCol w:w="1831"/>
        <w:gridCol w:w="1637"/>
      </w:tblGrid>
      <w:tr w:rsidRPr="00315944" w:rsidR="00A569A6" w:rsidTr="00A569A6" w14:paraId="7A6FFCC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70C1527" w14:textId="77777777">
            <w:pPr>
              <w:autoSpaceDE w:val="0"/>
              <w:autoSpaceDN w:val="0"/>
              <w:adjustRightInd w:val="0"/>
              <w:rPr>
                <w:rFonts w:cs="Segoe UI"/>
                <w:b/>
                <w:bCs/>
                <w:color w:val="000000"/>
                <w:szCs w:val="18"/>
              </w:rPr>
            </w:pP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59438EF" w14:textId="4E40995A">
            <w:pPr>
              <w:autoSpaceDE w:val="0"/>
              <w:autoSpaceDN w:val="0"/>
              <w:adjustRightInd w:val="0"/>
              <w:rPr>
                <w:rFonts w:cs="Segoe UI"/>
                <w:b/>
                <w:bCs/>
                <w:color w:val="000000"/>
                <w:szCs w:val="18"/>
              </w:rPr>
            </w:pPr>
            <w:r w:rsidRPr="00315944">
              <w:rPr>
                <w:rFonts w:cs="Segoe UI"/>
                <w:b/>
                <w:bCs/>
                <w:color w:val="000000"/>
                <w:szCs w:val="18"/>
              </w:rPr>
              <w:t>2024</w:t>
            </w:r>
          </w:p>
        </w:tc>
        <w:tc>
          <w:tcPr>
            <w:tcW w:w="3468" w:type="dxa"/>
            <w:gridSpan w:val="2"/>
            <w:tcBorders>
              <w:top w:val="single" w:color="auto" w:sz="6" w:space="0"/>
              <w:left w:val="single" w:color="auto" w:sz="6" w:space="0"/>
              <w:bottom w:val="single" w:color="auto" w:sz="6" w:space="0"/>
              <w:right w:val="single" w:color="auto" w:sz="6" w:space="0"/>
            </w:tcBorders>
          </w:tcPr>
          <w:p w:rsidRPr="00315944" w:rsidR="00A569A6" w:rsidP="00315944" w:rsidRDefault="00A569A6" w14:paraId="29D56427" w14:textId="2E0232EB">
            <w:pPr>
              <w:autoSpaceDE w:val="0"/>
              <w:autoSpaceDN w:val="0"/>
              <w:adjustRightInd w:val="0"/>
              <w:rPr>
                <w:rFonts w:cs="Segoe UI"/>
                <w:b/>
                <w:bCs/>
                <w:i/>
                <w:iCs/>
                <w:color w:val="000000"/>
                <w:szCs w:val="18"/>
              </w:rPr>
            </w:pPr>
            <w:r w:rsidRPr="00315944">
              <w:rPr>
                <w:rFonts w:cs="Segoe UI"/>
                <w:b/>
                <w:bCs/>
                <w:i/>
                <w:iCs/>
                <w:color w:val="000000"/>
                <w:szCs w:val="18"/>
              </w:rPr>
              <w:t>Verschil t.o.v. 2023</w:t>
            </w:r>
          </w:p>
        </w:tc>
      </w:tr>
      <w:tr w:rsidRPr="00315944" w:rsidR="00A569A6" w:rsidTr="00A569A6" w14:paraId="4057C2D0"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541BC4E" w14:textId="77777777">
            <w:pPr>
              <w:autoSpaceDE w:val="0"/>
              <w:autoSpaceDN w:val="0"/>
              <w:adjustRightInd w:val="0"/>
              <w:rPr>
                <w:rFonts w:cs="Segoe UI"/>
                <w:b/>
                <w:bCs/>
                <w:color w:val="000000"/>
                <w:szCs w:val="18"/>
              </w:rPr>
            </w:pPr>
            <w:r w:rsidRPr="00315944">
              <w:rPr>
                <w:rFonts w:cs="Segoe UI"/>
                <w:b/>
                <w:bCs/>
                <w:color w:val="000000"/>
                <w:szCs w:val="18"/>
              </w:rPr>
              <w:t>Soortnaam</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5E1DDF8" w14:textId="77777777">
            <w:pPr>
              <w:autoSpaceDE w:val="0"/>
              <w:autoSpaceDN w:val="0"/>
              <w:adjustRightInd w:val="0"/>
              <w:rPr>
                <w:rFonts w:cs="Segoe UI"/>
                <w:b/>
                <w:bCs/>
                <w:color w:val="000000"/>
                <w:szCs w:val="18"/>
              </w:rPr>
            </w:pPr>
            <w:r w:rsidRPr="00315944">
              <w:rPr>
                <w:rFonts w:cs="Segoe UI"/>
                <w:b/>
                <w:bCs/>
                <w:color w:val="000000"/>
                <w:szCs w:val="18"/>
              </w:rPr>
              <w:t xml:space="preserve"> Aanlanding  (ton)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872F3D5" w14:textId="77777777">
            <w:pPr>
              <w:autoSpaceDE w:val="0"/>
              <w:autoSpaceDN w:val="0"/>
              <w:adjustRightInd w:val="0"/>
              <w:rPr>
                <w:rFonts w:cs="Segoe UI"/>
                <w:b/>
                <w:bCs/>
                <w:i/>
                <w:iCs/>
                <w:color w:val="000000"/>
                <w:szCs w:val="18"/>
              </w:rPr>
            </w:pPr>
            <w:r w:rsidRPr="00315944">
              <w:rPr>
                <w:rFonts w:cs="Segoe UI"/>
                <w:b/>
                <w:bCs/>
                <w:i/>
                <w:iCs/>
                <w:color w:val="000000"/>
                <w:szCs w:val="18"/>
              </w:rPr>
              <w:t>hoeveelheid (ton)</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D012791" w14:textId="77777777">
            <w:pPr>
              <w:autoSpaceDE w:val="0"/>
              <w:autoSpaceDN w:val="0"/>
              <w:adjustRightInd w:val="0"/>
              <w:rPr>
                <w:rFonts w:cs="Segoe UI"/>
                <w:b/>
                <w:bCs/>
                <w:i/>
                <w:iCs/>
                <w:color w:val="000000"/>
                <w:szCs w:val="18"/>
              </w:rPr>
            </w:pPr>
            <w:r w:rsidRPr="00315944">
              <w:rPr>
                <w:rFonts w:cs="Segoe UI"/>
                <w:b/>
                <w:bCs/>
                <w:i/>
                <w:iCs/>
                <w:color w:val="000000"/>
                <w:szCs w:val="18"/>
              </w:rPr>
              <w:t>percentage</w:t>
            </w:r>
          </w:p>
        </w:tc>
      </w:tr>
      <w:tr w:rsidRPr="00315944" w:rsidR="00A569A6" w:rsidTr="00A569A6" w14:paraId="5595FF5D"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1D976F0" w14:textId="77777777">
            <w:pPr>
              <w:autoSpaceDE w:val="0"/>
              <w:autoSpaceDN w:val="0"/>
              <w:adjustRightInd w:val="0"/>
              <w:rPr>
                <w:rFonts w:cs="Segoe UI"/>
                <w:color w:val="000000"/>
                <w:szCs w:val="18"/>
              </w:rPr>
            </w:pPr>
            <w:r w:rsidRPr="00315944">
              <w:rPr>
                <w:rFonts w:cs="Segoe UI"/>
                <w:color w:val="000000"/>
                <w:szCs w:val="18"/>
              </w:rPr>
              <w:t>Amerikaanse ponen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EB492B5" w14:textId="77777777">
            <w:pPr>
              <w:autoSpaceDE w:val="0"/>
              <w:autoSpaceDN w:val="0"/>
              <w:adjustRightInd w:val="0"/>
              <w:rPr>
                <w:rFonts w:cs="Segoe UI"/>
                <w:color w:val="000000"/>
                <w:szCs w:val="18"/>
              </w:rPr>
            </w:pPr>
            <w:r w:rsidRPr="00315944">
              <w:rPr>
                <w:rFonts w:cs="Segoe UI"/>
                <w:color w:val="000000"/>
                <w:szCs w:val="18"/>
              </w:rPr>
              <w:t xml:space="preserve">                               19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C2AE0B4" w14:textId="77777777">
            <w:pPr>
              <w:autoSpaceDE w:val="0"/>
              <w:autoSpaceDN w:val="0"/>
              <w:adjustRightInd w:val="0"/>
              <w:rPr>
                <w:rFonts w:cs="Segoe UI"/>
                <w:i/>
                <w:iCs/>
                <w:color w:val="000000"/>
                <w:szCs w:val="18"/>
              </w:rPr>
            </w:pPr>
            <w:r w:rsidRPr="00315944">
              <w:rPr>
                <w:rFonts w:cs="Segoe UI"/>
                <w:i/>
                <w:iCs/>
                <w:color w:val="000000"/>
                <w:szCs w:val="18"/>
              </w:rPr>
              <w:t>-9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3FB2A64" w14:textId="77777777">
            <w:pPr>
              <w:autoSpaceDE w:val="0"/>
              <w:autoSpaceDN w:val="0"/>
              <w:adjustRightInd w:val="0"/>
              <w:rPr>
                <w:rFonts w:cs="Segoe UI"/>
                <w:i/>
                <w:iCs/>
                <w:color w:val="000000"/>
                <w:szCs w:val="18"/>
              </w:rPr>
            </w:pPr>
            <w:r w:rsidRPr="00315944">
              <w:rPr>
                <w:rFonts w:cs="Segoe UI"/>
                <w:i/>
                <w:iCs/>
                <w:color w:val="000000"/>
                <w:szCs w:val="18"/>
              </w:rPr>
              <w:t>-33%</w:t>
            </w:r>
          </w:p>
        </w:tc>
      </w:tr>
      <w:tr w:rsidRPr="00315944" w:rsidR="00A569A6" w:rsidTr="00A569A6" w14:paraId="303F418B"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6728619" w14:textId="77777777">
            <w:pPr>
              <w:autoSpaceDE w:val="0"/>
              <w:autoSpaceDN w:val="0"/>
              <w:adjustRightInd w:val="0"/>
              <w:rPr>
                <w:rFonts w:cs="Segoe UI"/>
                <w:color w:val="000000"/>
                <w:szCs w:val="18"/>
              </w:rPr>
            </w:pPr>
            <w:r w:rsidRPr="00315944">
              <w:rPr>
                <w:rFonts w:cs="Segoe UI"/>
                <w:color w:val="000000"/>
                <w:szCs w:val="18"/>
              </w:rPr>
              <w:t>Amerikaanse zwaardschede</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28F5BD4" w14:textId="77777777">
            <w:pPr>
              <w:autoSpaceDE w:val="0"/>
              <w:autoSpaceDN w:val="0"/>
              <w:adjustRightInd w:val="0"/>
              <w:rPr>
                <w:rFonts w:cs="Segoe UI"/>
                <w:color w:val="000000"/>
                <w:szCs w:val="18"/>
              </w:rPr>
            </w:pPr>
            <w:r w:rsidRPr="00315944">
              <w:rPr>
                <w:rFonts w:cs="Segoe UI"/>
                <w:color w:val="000000"/>
                <w:szCs w:val="18"/>
              </w:rPr>
              <w:t xml:space="preserve">                             176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4869F67" w14:textId="77777777">
            <w:pPr>
              <w:autoSpaceDE w:val="0"/>
              <w:autoSpaceDN w:val="0"/>
              <w:adjustRightInd w:val="0"/>
              <w:rPr>
                <w:rFonts w:cs="Segoe UI"/>
                <w:i/>
                <w:iCs/>
                <w:color w:val="000000"/>
                <w:szCs w:val="18"/>
              </w:rPr>
            </w:pPr>
            <w:r w:rsidRPr="00315944">
              <w:rPr>
                <w:rFonts w:cs="Segoe UI"/>
                <w:i/>
                <w:iCs/>
                <w:color w:val="000000"/>
                <w:szCs w:val="18"/>
              </w:rPr>
              <w:t>176</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B9E3AB6" w14:textId="77777777">
            <w:pPr>
              <w:autoSpaceDE w:val="0"/>
              <w:autoSpaceDN w:val="0"/>
              <w:adjustRightInd w:val="0"/>
              <w:rPr>
                <w:rFonts w:cs="Segoe UI"/>
                <w:i/>
                <w:iCs/>
                <w:color w:val="000000"/>
                <w:szCs w:val="18"/>
              </w:rPr>
            </w:pPr>
          </w:p>
        </w:tc>
      </w:tr>
      <w:tr w:rsidRPr="00315944" w:rsidR="00A569A6" w:rsidTr="00A569A6" w14:paraId="34215C35"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5C23ADB" w14:textId="77777777">
            <w:pPr>
              <w:autoSpaceDE w:val="0"/>
              <w:autoSpaceDN w:val="0"/>
              <w:adjustRightInd w:val="0"/>
              <w:rPr>
                <w:rFonts w:cs="Segoe UI"/>
                <w:color w:val="000000"/>
                <w:szCs w:val="18"/>
              </w:rPr>
            </w:pPr>
            <w:r w:rsidRPr="00315944">
              <w:rPr>
                <w:rFonts w:cs="Segoe UI"/>
                <w:color w:val="000000"/>
                <w:szCs w:val="18"/>
              </w:rPr>
              <w:t>Ansjovis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758905F"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820F7AD" w14:textId="77777777">
            <w:pPr>
              <w:autoSpaceDE w:val="0"/>
              <w:autoSpaceDN w:val="0"/>
              <w:adjustRightInd w:val="0"/>
              <w:rPr>
                <w:rFonts w:cs="Segoe UI"/>
                <w:i/>
                <w:iCs/>
                <w:color w:val="000000"/>
                <w:szCs w:val="18"/>
              </w:rPr>
            </w:pPr>
            <w:r w:rsidRPr="00315944">
              <w:rPr>
                <w:rFonts w:cs="Segoe UI"/>
                <w:i/>
                <w:iCs/>
                <w:color w:val="000000"/>
                <w:szCs w:val="18"/>
              </w:rPr>
              <w:t>-13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3CA54BA" w14:textId="77777777">
            <w:pPr>
              <w:autoSpaceDE w:val="0"/>
              <w:autoSpaceDN w:val="0"/>
              <w:adjustRightInd w:val="0"/>
              <w:rPr>
                <w:rFonts w:cs="Segoe UI"/>
                <w:i/>
                <w:iCs/>
                <w:color w:val="000000"/>
                <w:szCs w:val="18"/>
              </w:rPr>
            </w:pPr>
            <w:r w:rsidRPr="00315944">
              <w:rPr>
                <w:rFonts w:cs="Segoe UI"/>
                <w:i/>
                <w:iCs/>
                <w:color w:val="000000"/>
                <w:szCs w:val="18"/>
              </w:rPr>
              <w:t>-82%</w:t>
            </w:r>
          </w:p>
        </w:tc>
      </w:tr>
      <w:tr w:rsidRPr="00315944" w:rsidR="00A569A6" w:rsidTr="00A569A6" w14:paraId="0A39FD4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EDB21CF" w14:textId="77777777">
            <w:pPr>
              <w:autoSpaceDE w:val="0"/>
              <w:autoSpaceDN w:val="0"/>
              <w:adjustRightInd w:val="0"/>
              <w:rPr>
                <w:rFonts w:cs="Segoe UI"/>
                <w:color w:val="000000"/>
                <w:szCs w:val="18"/>
              </w:rPr>
            </w:pPr>
            <w:r w:rsidRPr="00315944">
              <w:rPr>
                <w:rFonts w:cs="Segoe UI"/>
                <w:color w:val="000000"/>
                <w:szCs w:val="18"/>
              </w:rPr>
              <w:t>Atlantische Braam</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7AD0A1F"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3A4D539"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594D848" w14:textId="77777777">
            <w:pPr>
              <w:autoSpaceDE w:val="0"/>
              <w:autoSpaceDN w:val="0"/>
              <w:adjustRightInd w:val="0"/>
              <w:rPr>
                <w:rFonts w:cs="Segoe UI"/>
                <w:i/>
                <w:iCs/>
                <w:color w:val="000000"/>
                <w:szCs w:val="18"/>
              </w:rPr>
            </w:pPr>
            <w:r w:rsidRPr="00315944">
              <w:rPr>
                <w:rFonts w:cs="Segoe UI"/>
                <w:i/>
                <w:iCs/>
                <w:color w:val="000000"/>
                <w:szCs w:val="18"/>
              </w:rPr>
              <w:t>-3%</w:t>
            </w:r>
          </w:p>
        </w:tc>
      </w:tr>
      <w:tr w:rsidRPr="00315944" w:rsidR="00A569A6" w:rsidTr="00A569A6" w14:paraId="05CA850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DB64C54" w14:textId="77777777">
            <w:pPr>
              <w:autoSpaceDE w:val="0"/>
              <w:autoSpaceDN w:val="0"/>
              <w:adjustRightInd w:val="0"/>
              <w:rPr>
                <w:rFonts w:cs="Segoe UI"/>
                <w:color w:val="000000"/>
                <w:szCs w:val="18"/>
              </w:rPr>
            </w:pPr>
            <w:r w:rsidRPr="00315944">
              <w:rPr>
                <w:rFonts w:cs="Segoe UI"/>
                <w:color w:val="000000"/>
                <w:szCs w:val="18"/>
              </w:rPr>
              <w:t>Atlantische horsmakreel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59B33EC" w14:textId="77777777">
            <w:pPr>
              <w:autoSpaceDE w:val="0"/>
              <w:autoSpaceDN w:val="0"/>
              <w:adjustRightInd w:val="0"/>
              <w:rPr>
                <w:rFonts w:cs="Segoe UI"/>
                <w:color w:val="000000"/>
                <w:szCs w:val="18"/>
              </w:rPr>
            </w:pPr>
            <w:r w:rsidRPr="00315944">
              <w:rPr>
                <w:rFonts w:cs="Segoe UI"/>
                <w:color w:val="000000"/>
                <w:szCs w:val="18"/>
              </w:rPr>
              <w:t xml:space="preserve">                          7.715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4D2B577" w14:textId="77777777">
            <w:pPr>
              <w:autoSpaceDE w:val="0"/>
              <w:autoSpaceDN w:val="0"/>
              <w:adjustRightInd w:val="0"/>
              <w:rPr>
                <w:rFonts w:cs="Segoe UI"/>
                <w:i/>
                <w:iCs/>
                <w:color w:val="000000"/>
                <w:szCs w:val="18"/>
              </w:rPr>
            </w:pPr>
            <w:r w:rsidRPr="00315944">
              <w:rPr>
                <w:rFonts w:cs="Segoe UI"/>
                <w:i/>
                <w:iCs/>
                <w:color w:val="000000"/>
                <w:szCs w:val="18"/>
              </w:rPr>
              <w:t>1.164</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2886654" w14:textId="77777777">
            <w:pPr>
              <w:autoSpaceDE w:val="0"/>
              <w:autoSpaceDN w:val="0"/>
              <w:adjustRightInd w:val="0"/>
              <w:rPr>
                <w:rFonts w:cs="Segoe UI"/>
                <w:i/>
                <w:iCs/>
                <w:color w:val="000000"/>
                <w:szCs w:val="18"/>
              </w:rPr>
            </w:pPr>
            <w:r w:rsidRPr="00315944">
              <w:rPr>
                <w:rFonts w:cs="Segoe UI"/>
                <w:i/>
                <w:iCs/>
                <w:color w:val="000000"/>
                <w:szCs w:val="18"/>
              </w:rPr>
              <w:t>18%</w:t>
            </w:r>
          </w:p>
        </w:tc>
      </w:tr>
      <w:tr w:rsidRPr="00315944" w:rsidR="00A569A6" w:rsidTr="00A569A6" w14:paraId="36C11CE1"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55E0F38" w14:textId="77777777">
            <w:pPr>
              <w:autoSpaceDE w:val="0"/>
              <w:autoSpaceDN w:val="0"/>
              <w:adjustRightInd w:val="0"/>
              <w:rPr>
                <w:rFonts w:cs="Segoe UI"/>
                <w:color w:val="000000"/>
                <w:szCs w:val="18"/>
              </w:rPr>
            </w:pPr>
            <w:r w:rsidRPr="00315944">
              <w:rPr>
                <w:rFonts w:cs="Segoe UI"/>
                <w:color w:val="000000"/>
                <w:szCs w:val="18"/>
              </w:rPr>
              <w:t>Blankvoorn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47AC198"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246F3D5"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70505ED" w14:textId="77777777">
            <w:pPr>
              <w:autoSpaceDE w:val="0"/>
              <w:autoSpaceDN w:val="0"/>
              <w:adjustRightInd w:val="0"/>
              <w:rPr>
                <w:rFonts w:cs="Segoe UI"/>
                <w:i/>
                <w:iCs/>
                <w:color w:val="000000"/>
                <w:szCs w:val="18"/>
              </w:rPr>
            </w:pPr>
            <w:r w:rsidRPr="00315944">
              <w:rPr>
                <w:rFonts w:cs="Segoe UI"/>
                <w:i/>
                <w:iCs/>
                <w:color w:val="000000"/>
                <w:szCs w:val="18"/>
              </w:rPr>
              <w:t>-10%</w:t>
            </w:r>
          </w:p>
        </w:tc>
      </w:tr>
      <w:tr w:rsidRPr="00315944" w:rsidR="00A569A6" w:rsidTr="00A569A6" w14:paraId="3EFAB87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97DBE07" w14:textId="77777777">
            <w:pPr>
              <w:autoSpaceDE w:val="0"/>
              <w:autoSpaceDN w:val="0"/>
              <w:adjustRightInd w:val="0"/>
              <w:rPr>
                <w:rFonts w:cs="Segoe UI"/>
                <w:color w:val="000000"/>
                <w:szCs w:val="18"/>
              </w:rPr>
            </w:pPr>
            <w:r w:rsidRPr="00315944">
              <w:rPr>
                <w:rFonts w:cs="Segoe UI"/>
                <w:color w:val="000000"/>
                <w:szCs w:val="18"/>
              </w:rPr>
              <w:t>Blauwbaars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7EFE7A9" w14:textId="77777777">
            <w:pPr>
              <w:autoSpaceDE w:val="0"/>
              <w:autoSpaceDN w:val="0"/>
              <w:adjustRightInd w:val="0"/>
              <w:rPr>
                <w:rFonts w:cs="Segoe UI"/>
                <w:color w:val="000000"/>
                <w:szCs w:val="18"/>
              </w:rPr>
            </w:pPr>
            <w:r w:rsidRPr="00315944">
              <w:rPr>
                <w:rFonts w:cs="Segoe UI"/>
                <w:color w:val="000000"/>
                <w:szCs w:val="18"/>
              </w:rPr>
              <w:t xml:space="preserve">                                 4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68370B6" w14:textId="77777777">
            <w:pPr>
              <w:autoSpaceDE w:val="0"/>
              <w:autoSpaceDN w:val="0"/>
              <w:adjustRightInd w:val="0"/>
              <w:rPr>
                <w:rFonts w:cs="Segoe UI"/>
                <w:i/>
                <w:iCs/>
                <w:color w:val="000000"/>
                <w:szCs w:val="18"/>
              </w:rPr>
            </w:pPr>
            <w:r w:rsidRPr="00315944">
              <w:rPr>
                <w:rFonts w:cs="Segoe UI"/>
                <w:i/>
                <w:iCs/>
                <w:color w:val="000000"/>
                <w:szCs w:val="18"/>
              </w:rPr>
              <w:t>4</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B87ACBE" w14:textId="77777777">
            <w:pPr>
              <w:autoSpaceDE w:val="0"/>
              <w:autoSpaceDN w:val="0"/>
              <w:adjustRightInd w:val="0"/>
              <w:rPr>
                <w:rFonts w:cs="Segoe UI"/>
                <w:i/>
                <w:iCs/>
                <w:color w:val="000000"/>
                <w:szCs w:val="18"/>
              </w:rPr>
            </w:pPr>
          </w:p>
        </w:tc>
      </w:tr>
      <w:tr w:rsidRPr="00315944" w:rsidR="00A569A6" w:rsidTr="00A569A6" w14:paraId="6DF95DA4"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3834CA0" w14:textId="77777777">
            <w:pPr>
              <w:autoSpaceDE w:val="0"/>
              <w:autoSpaceDN w:val="0"/>
              <w:adjustRightInd w:val="0"/>
              <w:rPr>
                <w:rFonts w:cs="Segoe UI"/>
                <w:color w:val="000000"/>
                <w:szCs w:val="18"/>
              </w:rPr>
            </w:pPr>
            <w:r w:rsidRPr="00315944">
              <w:rPr>
                <w:rFonts w:cs="Segoe UI"/>
                <w:color w:val="000000"/>
                <w:szCs w:val="18"/>
              </w:rPr>
              <w:t>Blauwe wijting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F1F7416" w14:textId="77777777">
            <w:pPr>
              <w:autoSpaceDE w:val="0"/>
              <w:autoSpaceDN w:val="0"/>
              <w:adjustRightInd w:val="0"/>
              <w:rPr>
                <w:rFonts w:cs="Segoe UI"/>
                <w:color w:val="000000"/>
                <w:szCs w:val="18"/>
              </w:rPr>
            </w:pPr>
            <w:r w:rsidRPr="00315944">
              <w:rPr>
                <w:rFonts w:cs="Segoe UI"/>
                <w:color w:val="000000"/>
                <w:szCs w:val="18"/>
              </w:rPr>
              <w:t xml:space="preserve">                      177.409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89690CB" w14:textId="77777777">
            <w:pPr>
              <w:autoSpaceDE w:val="0"/>
              <w:autoSpaceDN w:val="0"/>
              <w:adjustRightInd w:val="0"/>
              <w:rPr>
                <w:rFonts w:cs="Segoe UI"/>
                <w:i/>
                <w:iCs/>
                <w:color w:val="000000"/>
                <w:szCs w:val="18"/>
              </w:rPr>
            </w:pPr>
            <w:r w:rsidRPr="00315944">
              <w:rPr>
                <w:rFonts w:cs="Segoe UI"/>
                <w:i/>
                <w:iCs/>
                <w:color w:val="000000"/>
                <w:szCs w:val="18"/>
              </w:rPr>
              <w:t>1.848</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33D9E95" w14:textId="77777777">
            <w:pPr>
              <w:autoSpaceDE w:val="0"/>
              <w:autoSpaceDN w:val="0"/>
              <w:adjustRightInd w:val="0"/>
              <w:rPr>
                <w:rFonts w:cs="Segoe UI"/>
                <w:i/>
                <w:iCs/>
                <w:color w:val="000000"/>
                <w:szCs w:val="18"/>
              </w:rPr>
            </w:pPr>
            <w:r w:rsidRPr="00315944">
              <w:rPr>
                <w:rFonts w:cs="Segoe UI"/>
                <w:i/>
                <w:iCs/>
                <w:color w:val="000000"/>
                <w:szCs w:val="18"/>
              </w:rPr>
              <w:t>1%</w:t>
            </w:r>
          </w:p>
        </w:tc>
      </w:tr>
      <w:tr w:rsidRPr="00315944" w:rsidR="00A569A6" w:rsidTr="00A569A6" w14:paraId="126211C5"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28A6088" w14:textId="77777777">
            <w:pPr>
              <w:autoSpaceDE w:val="0"/>
              <w:autoSpaceDN w:val="0"/>
              <w:adjustRightInd w:val="0"/>
              <w:rPr>
                <w:rFonts w:cs="Segoe UI"/>
                <w:color w:val="000000"/>
                <w:szCs w:val="18"/>
              </w:rPr>
            </w:pPr>
            <w:r w:rsidRPr="00315944">
              <w:rPr>
                <w:rFonts w:cs="Segoe UI"/>
                <w:color w:val="000000"/>
                <w:szCs w:val="18"/>
              </w:rPr>
              <w:t>Blauwe zeewolf</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1A606DD"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78DF215"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B8CC4AD" w14:textId="77777777">
            <w:pPr>
              <w:autoSpaceDE w:val="0"/>
              <w:autoSpaceDN w:val="0"/>
              <w:adjustRightInd w:val="0"/>
              <w:rPr>
                <w:rFonts w:cs="Segoe UI"/>
                <w:i/>
                <w:iCs/>
                <w:color w:val="000000"/>
                <w:szCs w:val="18"/>
              </w:rPr>
            </w:pPr>
            <w:r w:rsidRPr="00315944">
              <w:rPr>
                <w:rFonts w:cs="Segoe UI"/>
                <w:i/>
                <w:iCs/>
                <w:color w:val="000000"/>
                <w:szCs w:val="18"/>
              </w:rPr>
              <w:t>803%</w:t>
            </w:r>
          </w:p>
        </w:tc>
      </w:tr>
      <w:tr w:rsidRPr="00315944" w:rsidR="00A569A6" w:rsidTr="00A569A6" w14:paraId="6DE10CE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7505BDA" w14:textId="77777777">
            <w:pPr>
              <w:autoSpaceDE w:val="0"/>
              <w:autoSpaceDN w:val="0"/>
              <w:adjustRightInd w:val="0"/>
              <w:rPr>
                <w:rFonts w:cs="Segoe UI"/>
                <w:color w:val="000000"/>
                <w:szCs w:val="18"/>
              </w:rPr>
            </w:pPr>
            <w:r w:rsidRPr="00315944">
              <w:rPr>
                <w:rFonts w:cs="Segoe UI"/>
                <w:color w:val="000000"/>
                <w:szCs w:val="18"/>
              </w:rPr>
              <w:t>Blonde rog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0E09742" w14:textId="77777777">
            <w:pPr>
              <w:autoSpaceDE w:val="0"/>
              <w:autoSpaceDN w:val="0"/>
              <w:adjustRightInd w:val="0"/>
              <w:rPr>
                <w:rFonts w:cs="Segoe UI"/>
                <w:color w:val="000000"/>
                <w:szCs w:val="18"/>
              </w:rPr>
            </w:pPr>
            <w:r w:rsidRPr="00315944">
              <w:rPr>
                <w:rFonts w:cs="Segoe UI"/>
                <w:color w:val="000000"/>
                <w:szCs w:val="18"/>
              </w:rPr>
              <w:t xml:space="preserve">                             185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8FE363D" w14:textId="77777777">
            <w:pPr>
              <w:autoSpaceDE w:val="0"/>
              <w:autoSpaceDN w:val="0"/>
              <w:adjustRightInd w:val="0"/>
              <w:rPr>
                <w:rFonts w:cs="Segoe UI"/>
                <w:i/>
                <w:iCs/>
                <w:color w:val="000000"/>
                <w:szCs w:val="18"/>
              </w:rPr>
            </w:pPr>
            <w:r w:rsidRPr="00315944">
              <w:rPr>
                <w:rFonts w:cs="Segoe UI"/>
                <w:i/>
                <w:iCs/>
                <w:color w:val="000000"/>
                <w:szCs w:val="18"/>
              </w:rPr>
              <w:t>49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B73A080" w14:textId="77777777">
            <w:pPr>
              <w:autoSpaceDE w:val="0"/>
              <w:autoSpaceDN w:val="0"/>
              <w:adjustRightInd w:val="0"/>
              <w:rPr>
                <w:rFonts w:cs="Segoe UI"/>
                <w:i/>
                <w:iCs/>
                <w:color w:val="000000"/>
                <w:szCs w:val="18"/>
              </w:rPr>
            </w:pPr>
            <w:r w:rsidRPr="00315944">
              <w:rPr>
                <w:rFonts w:cs="Segoe UI"/>
                <w:i/>
                <w:iCs/>
                <w:color w:val="000000"/>
                <w:szCs w:val="18"/>
              </w:rPr>
              <w:t>36%</w:t>
            </w:r>
          </w:p>
        </w:tc>
      </w:tr>
      <w:tr w:rsidRPr="00315944" w:rsidR="00A569A6" w:rsidTr="00A569A6" w14:paraId="1AB48A2D"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DB9529C" w14:textId="77777777">
            <w:pPr>
              <w:autoSpaceDE w:val="0"/>
              <w:autoSpaceDN w:val="0"/>
              <w:adjustRightInd w:val="0"/>
              <w:rPr>
                <w:rFonts w:cs="Segoe UI"/>
                <w:color w:val="000000"/>
                <w:szCs w:val="18"/>
              </w:rPr>
            </w:pPr>
            <w:r w:rsidRPr="00315944">
              <w:rPr>
                <w:rFonts w:cs="Segoe UI"/>
                <w:color w:val="000000"/>
                <w:szCs w:val="18"/>
              </w:rPr>
              <w:t>Bonito</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9A31032" w14:textId="77777777">
            <w:pPr>
              <w:autoSpaceDE w:val="0"/>
              <w:autoSpaceDN w:val="0"/>
              <w:adjustRightInd w:val="0"/>
              <w:rPr>
                <w:rFonts w:cs="Segoe UI"/>
                <w:color w:val="000000"/>
                <w:szCs w:val="18"/>
              </w:rPr>
            </w:pPr>
            <w:r w:rsidRPr="00315944">
              <w:rPr>
                <w:rFonts w:cs="Segoe UI"/>
                <w:color w:val="000000"/>
                <w:szCs w:val="18"/>
              </w:rPr>
              <w:t xml:space="preserve">                             617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0D0359E" w14:textId="77777777">
            <w:pPr>
              <w:autoSpaceDE w:val="0"/>
              <w:autoSpaceDN w:val="0"/>
              <w:adjustRightInd w:val="0"/>
              <w:rPr>
                <w:rFonts w:cs="Segoe UI"/>
                <w:i/>
                <w:iCs/>
                <w:color w:val="000000"/>
                <w:szCs w:val="18"/>
              </w:rPr>
            </w:pPr>
            <w:r w:rsidRPr="00315944">
              <w:rPr>
                <w:rFonts w:cs="Segoe UI"/>
                <w:i/>
                <w:iCs/>
                <w:color w:val="000000"/>
                <w:szCs w:val="18"/>
              </w:rPr>
              <w:t>617</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EA5D3A0" w14:textId="77777777">
            <w:pPr>
              <w:autoSpaceDE w:val="0"/>
              <w:autoSpaceDN w:val="0"/>
              <w:adjustRightInd w:val="0"/>
              <w:rPr>
                <w:rFonts w:cs="Segoe UI"/>
                <w:i/>
                <w:iCs/>
                <w:color w:val="000000"/>
                <w:szCs w:val="18"/>
              </w:rPr>
            </w:pPr>
          </w:p>
        </w:tc>
      </w:tr>
      <w:tr w:rsidRPr="00315944" w:rsidR="00A569A6" w:rsidTr="00A569A6" w14:paraId="3B2319B9"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B25AD27" w14:textId="77777777">
            <w:pPr>
              <w:autoSpaceDE w:val="0"/>
              <w:autoSpaceDN w:val="0"/>
              <w:adjustRightInd w:val="0"/>
              <w:rPr>
                <w:rFonts w:cs="Segoe UI"/>
                <w:color w:val="000000"/>
                <w:szCs w:val="18"/>
              </w:rPr>
            </w:pPr>
            <w:r w:rsidRPr="00315944">
              <w:rPr>
                <w:rFonts w:cs="Segoe UI"/>
                <w:color w:val="000000"/>
                <w:szCs w:val="18"/>
              </w:rPr>
              <w:t>Bot</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F706B9E" w14:textId="77777777">
            <w:pPr>
              <w:autoSpaceDE w:val="0"/>
              <w:autoSpaceDN w:val="0"/>
              <w:adjustRightInd w:val="0"/>
              <w:rPr>
                <w:rFonts w:cs="Segoe UI"/>
                <w:color w:val="000000"/>
                <w:szCs w:val="18"/>
              </w:rPr>
            </w:pPr>
            <w:r w:rsidRPr="00315944">
              <w:rPr>
                <w:rFonts w:cs="Segoe UI"/>
                <w:color w:val="000000"/>
                <w:szCs w:val="18"/>
              </w:rPr>
              <w:t xml:space="preserve">                             492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F10DB41" w14:textId="77777777">
            <w:pPr>
              <w:autoSpaceDE w:val="0"/>
              <w:autoSpaceDN w:val="0"/>
              <w:adjustRightInd w:val="0"/>
              <w:rPr>
                <w:rFonts w:cs="Segoe UI"/>
                <w:i/>
                <w:iCs/>
                <w:color w:val="000000"/>
                <w:szCs w:val="18"/>
              </w:rPr>
            </w:pPr>
            <w:r w:rsidRPr="00315944">
              <w:rPr>
                <w:rFonts w:cs="Segoe UI"/>
                <w:i/>
                <w:iCs/>
                <w:color w:val="000000"/>
                <w:szCs w:val="18"/>
              </w:rPr>
              <w:t>-35</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4B83DAE" w14:textId="77777777">
            <w:pPr>
              <w:autoSpaceDE w:val="0"/>
              <w:autoSpaceDN w:val="0"/>
              <w:adjustRightInd w:val="0"/>
              <w:rPr>
                <w:rFonts w:cs="Segoe UI"/>
                <w:i/>
                <w:iCs/>
                <w:color w:val="000000"/>
                <w:szCs w:val="18"/>
              </w:rPr>
            </w:pPr>
            <w:r w:rsidRPr="00315944">
              <w:rPr>
                <w:rFonts w:cs="Segoe UI"/>
                <w:i/>
                <w:iCs/>
                <w:color w:val="000000"/>
                <w:szCs w:val="18"/>
              </w:rPr>
              <w:t>-7%</w:t>
            </w:r>
          </w:p>
        </w:tc>
      </w:tr>
      <w:tr w:rsidRPr="00315944" w:rsidR="00A569A6" w:rsidTr="00A569A6" w14:paraId="422AF0F9"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C9E9C0F" w14:textId="77777777">
            <w:pPr>
              <w:autoSpaceDE w:val="0"/>
              <w:autoSpaceDN w:val="0"/>
              <w:adjustRightInd w:val="0"/>
              <w:rPr>
                <w:rFonts w:cs="Segoe UI"/>
                <w:color w:val="000000"/>
                <w:szCs w:val="18"/>
              </w:rPr>
            </w:pPr>
            <w:r w:rsidRPr="00315944">
              <w:rPr>
                <w:rFonts w:cs="Segoe UI"/>
                <w:color w:val="000000"/>
                <w:szCs w:val="18"/>
              </w:rPr>
              <w:t>Brasem</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BD5BAB8"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AC1C377"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6749954" w14:textId="77777777">
            <w:pPr>
              <w:autoSpaceDE w:val="0"/>
              <w:autoSpaceDN w:val="0"/>
              <w:adjustRightInd w:val="0"/>
              <w:rPr>
                <w:rFonts w:cs="Segoe UI"/>
                <w:i/>
                <w:iCs/>
                <w:color w:val="000000"/>
                <w:szCs w:val="18"/>
              </w:rPr>
            </w:pPr>
            <w:r w:rsidRPr="00315944">
              <w:rPr>
                <w:rFonts w:cs="Segoe UI"/>
                <w:i/>
                <w:iCs/>
                <w:color w:val="000000"/>
                <w:szCs w:val="18"/>
              </w:rPr>
              <w:t>-26%</w:t>
            </w:r>
          </w:p>
        </w:tc>
      </w:tr>
      <w:tr w:rsidRPr="00315944" w:rsidR="00A569A6" w:rsidTr="00A569A6" w14:paraId="1C9B541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46B68E9" w14:textId="77777777">
            <w:pPr>
              <w:autoSpaceDE w:val="0"/>
              <w:autoSpaceDN w:val="0"/>
              <w:adjustRightInd w:val="0"/>
              <w:rPr>
                <w:rFonts w:cs="Segoe UI"/>
                <w:color w:val="000000"/>
                <w:szCs w:val="18"/>
              </w:rPr>
            </w:pPr>
            <w:r w:rsidRPr="00315944">
              <w:rPr>
                <w:rFonts w:cs="Segoe UI"/>
                <w:color w:val="000000"/>
                <w:szCs w:val="18"/>
              </w:rPr>
              <w:t>Campogramma glaycos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7A46E11" w14:textId="77777777">
            <w:pPr>
              <w:autoSpaceDE w:val="0"/>
              <w:autoSpaceDN w:val="0"/>
              <w:adjustRightInd w:val="0"/>
              <w:rPr>
                <w:rFonts w:cs="Segoe UI"/>
                <w:color w:val="000000"/>
                <w:szCs w:val="18"/>
              </w:rPr>
            </w:pPr>
            <w:r w:rsidRPr="00315944">
              <w:rPr>
                <w:rFonts w:cs="Segoe UI"/>
                <w:color w:val="000000"/>
                <w:szCs w:val="18"/>
              </w:rPr>
              <w:t xml:space="preserve">                             225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A9676A0" w14:textId="77777777">
            <w:pPr>
              <w:autoSpaceDE w:val="0"/>
              <w:autoSpaceDN w:val="0"/>
              <w:adjustRightInd w:val="0"/>
              <w:rPr>
                <w:rFonts w:cs="Segoe UI"/>
                <w:i/>
                <w:iCs/>
                <w:color w:val="000000"/>
                <w:szCs w:val="18"/>
              </w:rPr>
            </w:pPr>
            <w:r w:rsidRPr="00315944">
              <w:rPr>
                <w:rFonts w:cs="Segoe UI"/>
                <w:i/>
                <w:iCs/>
                <w:color w:val="000000"/>
                <w:szCs w:val="18"/>
              </w:rPr>
              <w:t>225</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951A7B4" w14:textId="77777777">
            <w:pPr>
              <w:autoSpaceDE w:val="0"/>
              <w:autoSpaceDN w:val="0"/>
              <w:adjustRightInd w:val="0"/>
              <w:rPr>
                <w:rFonts w:cs="Segoe UI"/>
                <w:i/>
                <w:iCs/>
                <w:color w:val="000000"/>
                <w:szCs w:val="18"/>
              </w:rPr>
            </w:pPr>
          </w:p>
        </w:tc>
      </w:tr>
      <w:tr w:rsidRPr="00315944" w:rsidR="00A569A6" w:rsidTr="00A569A6" w14:paraId="32AE552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DF6F7CA" w14:textId="77777777">
            <w:pPr>
              <w:autoSpaceDE w:val="0"/>
              <w:autoSpaceDN w:val="0"/>
              <w:adjustRightInd w:val="0"/>
              <w:rPr>
                <w:rFonts w:cs="Segoe UI"/>
                <w:color w:val="000000"/>
                <w:szCs w:val="18"/>
              </w:rPr>
            </w:pPr>
            <w:r w:rsidRPr="00315944">
              <w:rPr>
                <w:rFonts w:cs="Segoe UI"/>
                <w:color w:val="000000"/>
                <w:szCs w:val="18"/>
              </w:rPr>
              <w:t>Cephalopoda</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68CC1A5" w14:textId="77777777">
            <w:pPr>
              <w:autoSpaceDE w:val="0"/>
              <w:autoSpaceDN w:val="0"/>
              <w:adjustRightInd w:val="0"/>
              <w:rPr>
                <w:rFonts w:cs="Segoe UI"/>
                <w:color w:val="000000"/>
                <w:szCs w:val="18"/>
              </w:rPr>
            </w:pPr>
            <w:r w:rsidRPr="00315944">
              <w:rPr>
                <w:rFonts w:cs="Segoe UI"/>
                <w:color w:val="000000"/>
                <w:szCs w:val="18"/>
              </w:rPr>
              <w:t xml:space="preserve">                               69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AD74C7D" w14:textId="77777777">
            <w:pPr>
              <w:autoSpaceDE w:val="0"/>
              <w:autoSpaceDN w:val="0"/>
              <w:adjustRightInd w:val="0"/>
              <w:rPr>
                <w:rFonts w:cs="Segoe UI"/>
                <w:i/>
                <w:iCs/>
                <w:color w:val="000000"/>
                <w:szCs w:val="18"/>
              </w:rPr>
            </w:pPr>
            <w:r w:rsidRPr="00315944">
              <w:rPr>
                <w:rFonts w:cs="Segoe UI"/>
                <w:i/>
                <w:iCs/>
                <w:color w:val="000000"/>
                <w:szCs w:val="18"/>
              </w:rPr>
              <w:t>-23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09E4448" w14:textId="77777777">
            <w:pPr>
              <w:autoSpaceDE w:val="0"/>
              <w:autoSpaceDN w:val="0"/>
              <w:adjustRightInd w:val="0"/>
              <w:rPr>
                <w:rFonts w:cs="Segoe UI"/>
                <w:i/>
                <w:iCs/>
                <w:color w:val="000000"/>
                <w:szCs w:val="18"/>
              </w:rPr>
            </w:pPr>
            <w:r w:rsidRPr="00315944">
              <w:rPr>
                <w:rFonts w:cs="Segoe UI"/>
                <w:i/>
                <w:iCs/>
                <w:color w:val="000000"/>
                <w:szCs w:val="18"/>
              </w:rPr>
              <w:t>-25%</w:t>
            </w:r>
          </w:p>
        </w:tc>
      </w:tr>
      <w:tr w:rsidRPr="00315944" w:rsidR="00A569A6" w:rsidTr="00A569A6" w14:paraId="6CBF4A4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5056839" w14:textId="77777777">
            <w:pPr>
              <w:autoSpaceDE w:val="0"/>
              <w:autoSpaceDN w:val="0"/>
              <w:adjustRightInd w:val="0"/>
              <w:rPr>
                <w:rFonts w:cs="Segoe UI"/>
                <w:color w:val="000000"/>
                <w:szCs w:val="18"/>
              </w:rPr>
            </w:pPr>
            <w:r w:rsidRPr="00315944">
              <w:rPr>
                <w:rFonts w:cs="Segoe UI"/>
                <w:color w:val="000000"/>
                <w:szCs w:val="18"/>
              </w:rPr>
              <w:t>Ceratoscopelus maderensis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B7C2F3F" w14:textId="77777777">
            <w:pPr>
              <w:autoSpaceDE w:val="0"/>
              <w:autoSpaceDN w:val="0"/>
              <w:adjustRightInd w:val="0"/>
              <w:rPr>
                <w:rFonts w:cs="Segoe UI"/>
                <w:color w:val="000000"/>
                <w:szCs w:val="18"/>
              </w:rPr>
            </w:pPr>
            <w:r w:rsidRPr="00315944">
              <w:rPr>
                <w:rFonts w:cs="Segoe UI"/>
                <w:color w:val="000000"/>
                <w:szCs w:val="18"/>
              </w:rPr>
              <w:t xml:space="preserve">                                 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191C6DD" w14:textId="77777777">
            <w:pPr>
              <w:autoSpaceDE w:val="0"/>
              <w:autoSpaceDN w:val="0"/>
              <w:adjustRightInd w:val="0"/>
              <w:rPr>
                <w:rFonts w:cs="Segoe UI"/>
                <w:i/>
                <w:iCs/>
                <w:color w:val="000000"/>
                <w:szCs w:val="18"/>
              </w:rPr>
            </w:pPr>
            <w:r w:rsidRPr="00315944">
              <w:rPr>
                <w:rFonts w:cs="Segoe UI"/>
                <w:i/>
                <w:iCs/>
                <w:color w:val="000000"/>
                <w:szCs w:val="18"/>
              </w:rPr>
              <w:t>-29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086C1A3" w14:textId="77777777">
            <w:pPr>
              <w:autoSpaceDE w:val="0"/>
              <w:autoSpaceDN w:val="0"/>
              <w:adjustRightInd w:val="0"/>
              <w:rPr>
                <w:rFonts w:cs="Segoe UI"/>
                <w:i/>
                <w:iCs/>
                <w:color w:val="000000"/>
                <w:szCs w:val="18"/>
              </w:rPr>
            </w:pPr>
            <w:r w:rsidRPr="00315944">
              <w:rPr>
                <w:rFonts w:cs="Segoe UI"/>
                <w:i/>
                <w:iCs/>
                <w:color w:val="000000"/>
                <w:szCs w:val="18"/>
              </w:rPr>
              <w:t>-86%</w:t>
            </w:r>
          </w:p>
        </w:tc>
      </w:tr>
      <w:tr w:rsidRPr="00315944" w:rsidR="00A569A6" w:rsidTr="00A569A6" w14:paraId="0089F07E"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1916B40" w14:textId="77777777">
            <w:pPr>
              <w:autoSpaceDE w:val="0"/>
              <w:autoSpaceDN w:val="0"/>
              <w:adjustRightInd w:val="0"/>
              <w:rPr>
                <w:rFonts w:cs="Segoe UI"/>
                <w:color w:val="000000"/>
                <w:szCs w:val="18"/>
              </w:rPr>
            </w:pPr>
            <w:r w:rsidRPr="00315944">
              <w:rPr>
                <w:rFonts w:cs="Segoe UI"/>
                <w:color w:val="000000"/>
                <w:szCs w:val="18"/>
              </w:rPr>
              <w:t>Chileense horsmakreel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2CC27A1" w14:textId="77777777">
            <w:pPr>
              <w:autoSpaceDE w:val="0"/>
              <w:autoSpaceDN w:val="0"/>
              <w:adjustRightInd w:val="0"/>
              <w:rPr>
                <w:rFonts w:cs="Segoe UI"/>
                <w:color w:val="000000"/>
                <w:szCs w:val="18"/>
              </w:rPr>
            </w:pPr>
            <w:r w:rsidRPr="00315944">
              <w:rPr>
                <w:rFonts w:cs="Segoe UI"/>
                <w:color w:val="000000"/>
                <w:szCs w:val="18"/>
              </w:rPr>
              <w:t xml:space="preserve">                          3.906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7021870" w14:textId="77777777">
            <w:pPr>
              <w:autoSpaceDE w:val="0"/>
              <w:autoSpaceDN w:val="0"/>
              <w:adjustRightInd w:val="0"/>
              <w:rPr>
                <w:rFonts w:cs="Segoe UI"/>
                <w:i/>
                <w:iCs/>
                <w:color w:val="000000"/>
                <w:szCs w:val="18"/>
              </w:rPr>
            </w:pPr>
            <w:r w:rsidRPr="00315944">
              <w:rPr>
                <w:rFonts w:cs="Segoe UI"/>
                <w:i/>
                <w:iCs/>
                <w:color w:val="000000"/>
                <w:szCs w:val="18"/>
              </w:rPr>
              <w:t>-5.238</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67062C4" w14:textId="77777777">
            <w:pPr>
              <w:autoSpaceDE w:val="0"/>
              <w:autoSpaceDN w:val="0"/>
              <w:adjustRightInd w:val="0"/>
              <w:rPr>
                <w:rFonts w:cs="Segoe UI"/>
                <w:i/>
                <w:iCs/>
                <w:color w:val="000000"/>
                <w:szCs w:val="18"/>
              </w:rPr>
            </w:pPr>
            <w:r w:rsidRPr="00315944">
              <w:rPr>
                <w:rFonts w:cs="Segoe UI"/>
                <w:i/>
                <w:iCs/>
                <w:color w:val="000000"/>
                <w:szCs w:val="18"/>
              </w:rPr>
              <w:t>-57%</w:t>
            </w:r>
          </w:p>
        </w:tc>
      </w:tr>
      <w:tr w:rsidRPr="00315944" w:rsidR="00A569A6" w:rsidTr="00A569A6" w14:paraId="657C53D3"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6DBCBD8" w14:textId="77777777">
            <w:pPr>
              <w:autoSpaceDE w:val="0"/>
              <w:autoSpaceDN w:val="0"/>
              <w:adjustRightInd w:val="0"/>
              <w:rPr>
                <w:rFonts w:cs="Segoe UI"/>
                <w:color w:val="000000"/>
                <w:szCs w:val="18"/>
              </w:rPr>
            </w:pPr>
            <w:r w:rsidRPr="00315944">
              <w:rPr>
                <w:rFonts w:cs="Segoe UI"/>
                <w:color w:val="000000"/>
                <w:szCs w:val="18"/>
              </w:rPr>
              <w:t>Chinese wolhandkrab</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927EE8A" w14:textId="77777777">
            <w:pPr>
              <w:autoSpaceDE w:val="0"/>
              <w:autoSpaceDN w:val="0"/>
              <w:adjustRightInd w:val="0"/>
              <w:rPr>
                <w:rFonts w:cs="Segoe UI"/>
                <w:color w:val="000000"/>
                <w:szCs w:val="18"/>
              </w:rPr>
            </w:pPr>
            <w:r w:rsidRPr="00315944">
              <w:rPr>
                <w:rFonts w:cs="Segoe UI"/>
                <w:color w:val="000000"/>
                <w:szCs w:val="18"/>
              </w:rPr>
              <w:t xml:space="preserve">                               31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245740F" w14:textId="77777777">
            <w:pPr>
              <w:autoSpaceDE w:val="0"/>
              <w:autoSpaceDN w:val="0"/>
              <w:adjustRightInd w:val="0"/>
              <w:rPr>
                <w:rFonts w:cs="Segoe UI"/>
                <w:i/>
                <w:iCs/>
                <w:color w:val="000000"/>
                <w:szCs w:val="18"/>
              </w:rPr>
            </w:pPr>
            <w:r w:rsidRPr="00315944">
              <w:rPr>
                <w:rFonts w:cs="Segoe UI"/>
                <w:i/>
                <w:iCs/>
                <w:color w:val="000000"/>
                <w:szCs w:val="18"/>
              </w:rPr>
              <w:t>-14</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D82296E" w14:textId="77777777">
            <w:pPr>
              <w:autoSpaceDE w:val="0"/>
              <w:autoSpaceDN w:val="0"/>
              <w:adjustRightInd w:val="0"/>
              <w:rPr>
                <w:rFonts w:cs="Segoe UI"/>
                <w:i/>
                <w:iCs/>
                <w:color w:val="000000"/>
                <w:szCs w:val="18"/>
              </w:rPr>
            </w:pPr>
            <w:r w:rsidRPr="00315944">
              <w:rPr>
                <w:rFonts w:cs="Segoe UI"/>
                <w:i/>
                <w:iCs/>
                <w:color w:val="000000"/>
                <w:szCs w:val="18"/>
              </w:rPr>
              <w:t>-31%</w:t>
            </w:r>
          </w:p>
        </w:tc>
      </w:tr>
      <w:tr w:rsidRPr="00315944" w:rsidR="00A569A6" w:rsidTr="00A569A6" w14:paraId="73E1C3F2"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DA8B0F2" w14:textId="77777777">
            <w:pPr>
              <w:autoSpaceDE w:val="0"/>
              <w:autoSpaceDN w:val="0"/>
              <w:adjustRightInd w:val="0"/>
              <w:rPr>
                <w:rFonts w:cs="Segoe UI"/>
                <w:color w:val="000000"/>
                <w:szCs w:val="18"/>
              </w:rPr>
            </w:pPr>
            <w:r w:rsidRPr="00315944">
              <w:rPr>
                <w:rFonts w:cs="Segoe UI"/>
                <w:color w:val="000000"/>
                <w:szCs w:val="18"/>
              </w:rPr>
              <w:t>Congeraal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B99384F" w14:textId="77777777">
            <w:pPr>
              <w:autoSpaceDE w:val="0"/>
              <w:autoSpaceDN w:val="0"/>
              <w:adjustRightInd w:val="0"/>
              <w:rPr>
                <w:rFonts w:cs="Segoe UI"/>
                <w:color w:val="000000"/>
                <w:szCs w:val="18"/>
              </w:rPr>
            </w:pPr>
            <w:r w:rsidRPr="00315944">
              <w:rPr>
                <w:rFonts w:cs="Segoe UI"/>
                <w:color w:val="000000"/>
                <w:szCs w:val="18"/>
              </w:rPr>
              <w:t xml:space="preserve">                               10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464A841"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497854D" w14:textId="77777777">
            <w:pPr>
              <w:autoSpaceDE w:val="0"/>
              <w:autoSpaceDN w:val="0"/>
              <w:adjustRightInd w:val="0"/>
              <w:rPr>
                <w:rFonts w:cs="Segoe UI"/>
                <w:i/>
                <w:iCs/>
                <w:color w:val="000000"/>
                <w:szCs w:val="18"/>
              </w:rPr>
            </w:pPr>
            <w:r w:rsidRPr="00315944">
              <w:rPr>
                <w:rFonts w:cs="Segoe UI"/>
                <w:i/>
                <w:iCs/>
                <w:color w:val="000000"/>
                <w:szCs w:val="18"/>
              </w:rPr>
              <w:t>42%</w:t>
            </w:r>
          </w:p>
        </w:tc>
      </w:tr>
      <w:tr w:rsidRPr="00315944" w:rsidR="00A569A6" w:rsidTr="00A569A6" w14:paraId="7D3D6A08"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7270730" w14:textId="77777777">
            <w:pPr>
              <w:autoSpaceDE w:val="0"/>
              <w:autoSpaceDN w:val="0"/>
              <w:adjustRightInd w:val="0"/>
              <w:rPr>
                <w:rFonts w:cs="Segoe UI"/>
                <w:color w:val="000000"/>
                <w:szCs w:val="18"/>
              </w:rPr>
            </w:pPr>
            <w:r w:rsidRPr="00315944">
              <w:rPr>
                <w:rFonts w:cs="Segoe UI"/>
                <w:color w:val="000000"/>
                <w:szCs w:val="18"/>
              </w:rPr>
              <w:t>Cubiceps caeruleus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F4B820B" w14:textId="77777777">
            <w:pPr>
              <w:autoSpaceDE w:val="0"/>
              <w:autoSpaceDN w:val="0"/>
              <w:adjustRightInd w:val="0"/>
              <w:rPr>
                <w:rFonts w:cs="Segoe UI"/>
                <w:color w:val="000000"/>
                <w:szCs w:val="18"/>
              </w:rPr>
            </w:pPr>
            <w:r w:rsidRPr="00315944">
              <w:rPr>
                <w:rFonts w:cs="Segoe UI"/>
                <w:color w:val="000000"/>
                <w:szCs w:val="18"/>
              </w:rPr>
              <w:t xml:space="preserve">                               18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9D54724"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6170C3D" w14:textId="77777777">
            <w:pPr>
              <w:autoSpaceDE w:val="0"/>
              <w:autoSpaceDN w:val="0"/>
              <w:adjustRightInd w:val="0"/>
              <w:rPr>
                <w:rFonts w:cs="Segoe UI"/>
                <w:i/>
                <w:iCs/>
                <w:color w:val="000000"/>
                <w:szCs w:val="18"/>
              </w:rPr>
            </w:pPr>
            <w:r w:rsidRPr="00315944">
              <w:rPr>
                <w:rFonts w:cs="Segoe UI"/>
                <w:i/>
                <w:iCs/>
                <w:color w:val="000000"/>
                <w:szCs w:val="18"/>
              </w:rPr>
              <w:t>21%</w:t>
            </w:r>
          </w:p>
        </w:tc>
      </w:tr>
      <w:tr w:rsidRPr="00315944" w:rsidR="00A569A6" w:rsidTr="00A569A6" w14:paraId="6549734C"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819A7FF" w14:textId="77777777">
            <w:pPr>
              <w:autoSpaceDE w:val="0"/>
              <w:autoSpaceDN w:val="0"/>
              <w:adjustRightInd w:val="0"/>
              <w:rPr>
                <w:rFonts w:cs="Segoe UI"/>
                <w:color w:val="000000"/>
                <w:szCs w:val="18"/>
              </w:rPr>
            </w:pPr>
            <w:r w:rsidRPr="00315944">
              <w:rPr>
                <w:rFonts w:cs="Segoe UI"/>
                <w:color w:val="000000"/>
                <w:szCs w:val="18"/>
              </w:rPr>
              <w:t>Degenvis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B4EBB7A" w14:textId="77777777">
            <w:pPr>
              <w:autoSpaceDE w:val="0"/>
              <w:autoSpaceDN w:val="0"/>
              <w:adjustRightInd w:val="0"/>
              <w:rPr>
                <w:rFonts w:cs="Segoe UI"/>
                <w:color w:val="000000"/>
                <w:szCs w:val="18"/>
              </w:rPr>
            </w:pPr>
            <w:r w:rsidRPr="00315944">
              <w:rPr>
                <w:rFonts w:cs="Segoe UI"/>
                <w:color w:val="000000"/>
                <w:szCs w:val="18"/>
              </w:rPr>
              <w:t xml:space="preserve">                               60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914D1A9" w14:textId="77777777">
            <w:pPr>
              <w:autoSpaceDE w:val="0"/>
              <w:autoSpaceDN w:val="0"/>
              <w:adjustRightInd w:val="0"/>
              <w:rPr>
                <w:rFonts w:cs="Segoe UI"/>
                <w:i/>
                <w:iCs/>
                <w:color w:val="000000"/>
                <w:szCs w:val="18"/>
              </w:rPr>
            </w:pPr>
            <w:r w:rsidRPr="00315944">
              <w:rPr>
                <w:rFonts w:cs="Segoe UI"/>
                <w:i/>
                <w:iCs/>
                <w:color w:val="000000"/>
                <w:szCs w:val="18"/>
              </w:rPr>
              <w:t>60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EBC34FC" w14:textId="77777777">
            <w:pPr>
              <w:autoSpaceDE w:val="0"/>
              <w:autoSpaceDN w:val="0"/>
              <w:adjustRightInd w:val="0"/>
              <w:rPr>
                <w:rFonts w:cs="Segoe UI"/>
                <w:i/>
                <w:iCs/>
                <w:color w:val="000000"/>
                <w:szCs w:val="18"/>
              </w:rPr>
            </w:pPr>
          </w:p>
        </w:tc>
      </w:tr>
      <w:tr w:rsidRPr="00315944" w:rsidR="00A569A6" w:rsidTr="00A569A6" w14:paraId="0252FDE1"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DD91CF3" w14:textId="77777777">
            <w:pPr>
              <w:autoSpaceDE w:val="0"/>
              <w:autoSpaceDN w:val="0"/>
              <w:adjustRightInd w:val="0"/>
              <w:rPr>
                <w:rFonts w:cs="Segoe UI"/>
                <w:color w:val="000000"/>
                <w:szCs w:val="18"/>
              </w:rPr>
            </w:pPr>
            <w:r w:rsidRPr="00315944">
              <w:rPr>
                <w:rFonts w:cs="Segoe UI"/>
                <w:color w:val="000000"/>
                <w:szCs w:val="18"/>
              </w:rPr>
              <w:t>Diaphus effulgens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D387729"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C279C27"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69E4F40" w14:textId="77777777">
            <w:pPr>
              <w:autoSpaceDE w:val="0"/>
              <w:autoSpaceDN w:val="0"/>
              <w:adjustRightInd w:val="0"/>
              <w:rPr>
                <w:rFonts w:cs="Segoe UI"/>
                <w:i/>
                <w:iCs/>
                <w:color w:val="000000"/>
                <w:szCs w:val="18"/>
              </w:rPr>
            </w:pPr>
          </w:p>
        </w:tc>
      </w:tr>
      <w:tr w:rsidRPr="00315944" w:rsidR="00A569A6" w:rsidTr="00A569A6" w14:paraId="48649E0B"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4E259FC" w14:textId="77777777">
            <w:pPr>
              <w:autoSpaceDE w:val="0"/>
              <w:autoSpaceDN w:val="0"/>
              <w:adjustRightInd w:val="0"/>
              <w:rPr>
                <w:rFonts w:cs="Segoe UI"/>
                <w:color w:val="000000"/>
                <w:szCs w:val="18"/>
              </w:rPr>
            </w:pPr>
            <w:r w:rsidRPr="00315944">
              <w:rPr>
                <w:rFonts w:cs="Segoe UI"/>
                <w:color w:val="000000"/>
                <w:szCs w:val="18"/>
              </w:rPr>
              <w:t>Diklipharder</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AA2E9B2" w14:textId="77777777">
            <w:pPr>
              <w:autoSpaceDE w:val="0"/>
              <w:autoSpaceDN w:val="0"/>
              <w:adjustRightInd w:val="0"/>
              <w:rPr>
                <w:rFonts w:cs="Segoe UI"/>
                <w:color w:val="000000"/>
                <w:szCs w:val="18"/>
              </w:rPr>
            </w:pPr>
            <w:r w:rsidRPr="00315944">
              <w:rPr>
                <w:rFonts w:cs="Segoe UI"/>
                <w:color w:val="000000"/>
                <w:szCs w:val="18"/>
              </w:rPr>
              <w:t xml:space="preserve">                                 4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F1F7095" w14:textId="77777777">
            <w:pPr>
              <w:autoSpaceDE w:val="0"/>
              <w:autoSpaceDN w:val="0"/>
              <w:adjustRightInd w:val="0"/>
              <w:rPr>
                <w:rFonts w:cs="Segoe UI"/>
                <w:i/>
                <w:iCs/>
                <w:color w:val="000000"/>
                <w:szCs w:val="18"/>
              </w:rPr>
            </w:pPr>
            <w:r w:rsidRPr="00315944">
              <w:rPr>
                <w:rFonts w:cs="Segoe UI"/>
                <w:i/>
                <w:iCs/>
                <w:color w:val="000000"/>
                <w:szCs w:val="18"/>
              </w:rPr>
              <w:t>-5</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42EF472" w14:textId="77777777">
            <w:pPr>
              <w:autoSpaceDE w:val="0"/>
              <w:autoSpaceDN w:val="0"/>
              <w:adjustRightInd w:val="0"/>
              <w:rPr>
                <w:rFonts w:cs="Segoe UI"/>
                <w:i/>
                <w:iCs/>
                <w:color w:val="000000"/>
                <w:szCs w:val="18"/>
              </w:rPr>
            </w:pPr>
            <w:r w:rsidRPr="00315944">
              <w:rPr>
                <w:rFonts w:cs="Segoe UI"/>
                <w:i/>
                <w:iCs/>
                <w:color w:val="000000"/>
                <w:szCs w:val="18"/>
              </w:rPr>
              <w:t>-58%</w:t>
            </w:r>
          </w:p>
        </w:tc>
      </w:tr>
      <w:tr w:rsidRPr="00315944" w:rsidR="00A569A6" w:rsidTr="00A569A6" w14:paraId="462192BE"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70FE3BC" w14:textId="77777777">
            <w:pPr>
              <w:autoSpaceDE w:val="0"/>
              <w:autoSpaceDN w:val="0"/>
              <w:adjustRightInd w:val="0"/>
              <w:rPr>
                <w:rFonts w:cs="Segoe UI"/>
                <w:color w:val="000000"/>
                <w:szCs w:val="18"/>
              </w:rPr>
            </w:pPr>
            <w:r w:rsidRPr="00315944">
              <w:rPr>
                <w:rFonts w:cs="Segoe UI"/>
                <w:color w:val="000000"/>
                <w:szCs w:val="18"/>
              </w:rPr>
              <w:t>Doornhaai</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7A0980A" w14:textId="77777777">
            <w:pPr>
              <w:autoSpaceDE w:val="0"/>
              <w:autoSpaceDN w:val="0"/>
              <w:adjustRightInd w:val="0"/>
              <w:rPr>
                <w:rFonts w:cs="Segoe UI"/>
                <w:color w:val="000000"/>
                <w:szCs w:val="18"/>
              </w:rPr>
            </w:pPr>
            <w:r w:rsidRPr="00315944">
              <w:rPr>
                <w:rFonts w:cs="Segoe UI"/>
                <w:color w:val="000000"/>
                <w:szCs w:val="18"/>
              </w:rPr>
              <w:t xml:space="preserve">                                 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015231B"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5F07E14" w14:textId="77777777">
            <w:pPr>
              <w:autoSpaceDE w:val="0"/>
              <w:autoSpaceDN w:val="0"/>
              <w:adjustRightInd w:val="0"/>
              <w:rPr>
                <w:rFonts w:cs="Segoe UI"/>
                <w:i/>
                <w:iCs/>
                <w:color w:val="000000"/>
                <w:szCs w:val="18"/>
              </w:rPr>
            </w:pPr>
            <w:r w:rsidRPr="00315944">
              <w:rPr>
                <w:rFonts w:cs="Segoe UI"/>
                <w:i/>
                <w:iCs/>
                <w:color w:val="000000"/>
                <w:szCs w:val="18"/>
              </w:rPr>
              <w:t>106%</w:t>
            </w:r>
          </w:p>
        </w:tc>
      </w:tr>
      <w:tr w:rsidRPr="00315944" w:rsidR="00A569A6" w:rsidTr="00A569A6" w14:paraId="2F08A86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10755D3" w14:textId="77777777">
            <w:pPr>
              <w:autoSpaceDE w:val="0"/>
              <w:autoSpaceDN w:val="0"/>
              <w:adjustRightInd w:val="0"/>
              <w:rPr>
                <w:rFonts w:cs="Segoe UI"/>
                <w:color w:val="000000"/>
                <w:szCs w:val="18"/>
              </w:rPr>
            </w:pPr>
            <w:r w:rsidRPr="00315944">
              <w:rPr>
                <w:rFonts w:cs="Segoe UI"/>
                <w:color w:val="000000"/>
                <w:szCs w:val="18"/>
              </w:rPr>
              <w:t>Draakvis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174281D"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C0040DC"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0C4F570" w14:textId="77777777">
            <w:pPr>
              <w:autoSpaceDE w:val="0"/>
              <w:autoSpaceDN w:val="0"/>
              <w:adjustRightInd w:val="0"/>
              <w:rPr>
                <w:rFonts w:cs="Segoe UI"/>
                <w:i/>
                <w:iCs/>
                <w:color w:val="000000"/>
                <w:szCs w:val="18"/>
              </w:rPr>
            </w:pPr>
            <w:r w:rsidRPr="00315944">
              <w:rPr>
                <w:rFonts w:cs="Segoe UI"/>
                <w:i/>
                <w:iCs/>
                <w:color w:val="000000"/>
                <w:szCs w:val="18"/>
              </w:rPr>
              <w:t>44%</w:t>
            </w:r>
          </w:p>
        </w:tc>
      </w:tr>
      <w:tr w:rsidRPr="00315944" w:rsidR="00A569A6" w:rsidTr="00A569A6" w14:paraId="188EDA9E"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A311B4E" w14:textId="77777777">
            <w:pPr>
              <w:autoSpaceDE w:val="0"/>
              <w:autoSpaceDN w:val="0"/>
              <w:adjustRightInd w:val="0"/>
              <w:rPr>
                <w:rFonts w:cs="Segoe UI"/>
                <w:color w:val="000000"/>
                <w:szCs w:val="18"/>
              </w:rPr>
            </w:pPr>
            <w:r w:rsidRPr="00315944">
              <w:rPr>
                <w:rFonts w:cs="Segoe UI"/>
                <w:color w:val="000000"/>
                <w:szCs w:val="18"/>
              </w:rPr>
              <w:t>Dunlipharder</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8F17FC3" w14:textId="77777777">
            <w:pPr>
              <w:autoSpaceDE w:val="0"/>
              <w:autoSpaceDN w:val="0"/>
              <w:adjustRightInd w:val="0"/>
              <w:rPr>
                <w:rFonts w:cs="Segoe UI"/>
                <w:color w:val="000000"/>
                <w:szCs w:val="18"/>
              </w:rPr>
            </w:pPr>
            <w:r w:rsidRPr="00315944">
              <w:rPr>
                <w:rFonts w:cs="Segoe UI"/>
                <w:color w:val="000000"/>
                <w:szCs w:val="18"/>
              </w:rPr>
              <w:t xml:space="preserve">                               66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B698FA4" w14:textId="77777777">
            <w:pPr>
              <w:autoSpaceDE w:val="0"/>
              <w:autoSpaceDN w:val="0"/>
              <w:adjustRightInd w:val="0"/>
              <w:rPr>
                <w:rFonts w:cs="Segoe UI"/>
                <w:i/>
                <w:iCs/>
                <w:color w:val="000000"/>
                <w:szCs w:val="18"/>
              </w:rPr>
            </w:pPr>
            <w:r w:rsidRPr="00315944">
              <w:rPr>
                <w:rFonts w:cs="Segoe UI"/>
                <w:i/>
                <w:iCs/>
                <w:color w:val="000000"/>
                <w:szCs w:val="18"/>
              </w:rPr>
              <w:t>-4</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BB84DD5" w14:textId="77777777">
            <w:pPr>
              <w:autoSpaceDE w:val="0"/>
              <w:autoSpaceDN w:val="0"/>
              <w:adjustRightInd w:val="0"/>
              <w:rPr>
                <w:rFonts w:cs="Segoe UI"/>
                <w:i/>
                <w:iCs/>
                <w:color w:val="000000"/>
                <w:szCs w:val="18"/>
              </w:rPr>
            </w:pPr>
            <w:r w:rsidRPr="00315944">
              <w:rPr>
                <w:rFonts w:cs="Segoe UI"/>
                <w:i/>
                <w:iCs/>
                <w:color w:val="000000"/>
                <w:szCs w:val="18"/>
              </w:rPr>
              <w:t>-6%</w:t>
            </w:r>
          </w:p>
        </w:tc>
      </w:tr>
      <w:tr w:rsidRPr="00315944" w:rsidR="00A569A6" w:rsidTr="00A569A6" w14:paraId="47EE1C11"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B65AB27" w14:textId="77777777">
            <w:pPr>
              <w:autoSpaceDE w:val="0"/>
              <w:autoSpaceDN w:val="0"/>
              <w:adjustRightInd w:val="0"/>
              <w:rPr>
                <w:rFonts w:cs="Segoe UI"/>
                <w:color w:val="000000"/>
                <w:szCs w:val="18"/>
              </w:rPr>
            </w:pPr>
            <w:r w:rsidRPr="00315944">
              <w:rPr>
                <w:rFonts w:cs="Segoe UI"/>
                <w:color w:val="000000"/>
                <w:szCs w:val="18"/>
              </w:rPr>
              <w:t>Engelse poon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663C325" w14:textId="77777777">
            <w:pPr>
              <w:autoSpaceDE w:val="0"/>
              <w:autoSpaceDN w:val="0"/>
              <w:adjustRightInd w:val="0"/>
              <w:rPr>
                <w:rFonts w:cs="Segoe UI"/>
                <w:color w:val="000000"/>
                <w:szCs w:val="18"/>
              </w:rPr>
            </w:pPr>
            <w:r w:rsidRPr="00315944">
              <w:rPr>
                <w:rFonts w:cs="Segoe UI"/>
                <w:color w:val="000000"/>
                <w:szCs w:val="18"/>
              </w:rPr>
              <w:t xml:space="preserve">                               53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51D9BAD" w14:textId="77777777">
            <w:pPr>
              <w:autoSpaceDE w:val="0"/>
              <w:autoSpaceDN w:val="0"/>
              <w:adjustRightInd w:val="0"/>
              <w:rPr>
                <w:rFonts w:cs="Segoe UI"/>
                <w:i/>
                <w:iCs/>
                <w:color w:val="000000"/>
                <w:szCs w:val="18"/>
              </w:rPr>
            </w:pPr>
            <w:r w:rsidRPr="00315944">
              <w:rPr>
                <w:rFonts w:cs="Segoe UI"/>
                <w:i/>
                <w:iCs/>
                <w:color w:val="000000"/>
                <w:szCs w:val="18"/>
              </w:rPr>
              <w:t>-33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BE9EB21" w14:textId="77777777">
            <w:pPr>
              <w:autoSpaceDE w:val="0"/>
              <w:autoSpaceDN w:val="0"/>
              <w:adjustRightInd w:val="0"/>
              <w:rPr>
                <w:rFonts w:cs="Segoe UI"/>
                <w:i/>
                <w:iCs/>
                <w:color w:val="000000"/>
                <w:szCs w:val="18"/>
              </w:rPr>
            </w:pPr>
            <w:r w:rsidRPr="00315944">
              <w:rPr>
                <w:rFonts w:cs="Segoe UI"/>
                <w:i/>
                <w:iCs/>
                <w:color w:val="000000"/>
                <w:szCs w:val="18"/>
              </w:rPr>
              <w:t>-39%</w:t>
            </w:r>
          </w:p>
        </w:tc>
      </w:tr>
      <w:tr w:rsidRPr="00315944" w:rsidR="00A569A6" w:rsidTr="00A569A6" w14:paraId="2E0DAF8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4B7922B" w14:textId="77777777">
            <w:pPr>
              <w:autoSpaceDE w:val="0"/>
              <w:autoSpaceDN w:val="0"/>
              <w:adjustRightInd w:val="0"/>
              <w:rPr>
                <w:rFonts w:cs="Segoe UI"/>
                <w:color w:val="000000"/>
                <w:szCs w:val="18"/>
              </w:rPr>
            </w:pPr>
            <w:r w:rsidRPr="00315944">
              <w:rPr>
                <w:rFonts w:cs="Segoe UI"/>
                <w:color w:val="000000"/>
                <w:szCs w:val="18"/>
              </w:rPr>
              <w:t>Europese heek</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16F34DD" w14:textId="77777777">
            <w:pPr>
              <w:autoSpaceDE w:val="0"/>
              <w:autoSpaceDN w:val="0"/>
              <w:adjustRightInd w:val="0"/>
              <w:rPr>
                <w:rFonts w:cs="Segoe UI"/>
                <w:color w:val="000000"/>
                <w:szCs w:val="18"/>
              </w:rPr>
            </w:pPr>
            <w:r w:rsidRPr="00315944">
              <w:rPr>
                <w:rFonts w:cs="Segoe UI"/>
                <w:color w:val="000000"/>
                <w:szCs w:val="18"/>
              </w:rPr>
              <w:t xml:space="preserve">                               63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7BAD616" w14:textId="77777777">
            <w:pPr>
              <w:autoSpaceDE w:val="0"/>
              <w:autoSpaceDN w:val="0"/>
              <w:adjustRightInd w:val="0"/>
              <w:rPr>
                <w:rFonts w:cs="Segoe UI"/>
                <w:i/>
                <w:iCs/>
                <w:color w:val="000000"/>
                <w:szCs w:val="18"/>
              </w:rPr>
            </w:pPr>
            <w:r w:rsidRPr="00315944">
              <w:rPr>
                <w:rFonts w:cs="Segoe UI"/>
                <w:i/>
                <w:iCs/>
                <w:color w:val="000000"/>
                <w:szCs w:val="18"/>
              </w:rPr>
              <w:t>-86</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5B3CEB5" w14:textId="77777777">
            <w:pPr>
              <w:autoSpaceDE w:val="0"/>
              <w:autoSpaceDN w:val="0"/>
              <w:adjustRightInd w:val="0"/>
              <w:rPr>
                <w:rFonts w:cs="Segoe UI"/>
                <w:i/>
                <w:iCs/>
                <w:color w:val="000000"/>
                <w:szCs w:val="18"/>
              </w:rPr>
            </w:pPr>
            <w:r w:rsidRPr="00315944">
              <w:rPr>
                <w:rFonts w:cs="Segoe UI"/>
                <w:i/>
                <w:iCs/>
                <w:color w:val="000000"/>
                <w:szCs w:val="18"/>
              </w:rPr>
              <w:t>-58%</w:t>
            </w:r>
          </w:p>
        </w:tc>
      </w:tr>
      <w:tr w:rsidRPr="00315944" w:rsidR="00A569A6" w:rsidTr="00A569A6" w14:paraId="171E8BFC"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E13833E" w14:textId="77777777">
            <w:pPr>
              <w:autoSpaceDE w:val="0"/>
              <w:autoSpaceDN w:val="0"/>
              <w:adjustRightInd w:val="0"/>
              <w:rPr>
                <w:rFonts w:cs="Segoe UI"/>
                <w:color w:val="000000"/>
                <w:szCs w:val="18"/>
              </w:rPr>
            </w:pPr>
            <w:r w:rsidRPr="00315944">
              <w:rPr>
                <w:rFonts w:cs="Segoe UI"/>
                <w:color w:val="000000"/>
                <w:szCs w:val="18"/>
              </w:rPr>
              <w:t>Europese rivierkreeft</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D9EBA04"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238DFDD"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AF0E8C4" w14:textId="77777777">
            <w:pPr>
              <w:autoSpaceDE w:val="0"/>
              <w:autoSpaceDN w:val="0"/>
              <w:adjustRightInd w:val="0"/>
              <w:rPr>
                <w:rFonts w:cs="Segoe UI"/>
                <w:i/>
                <w:iCs/>
                <w:color w:val="000000"/>
                <w:szCs w:val="18"/>
              </w:rPr>
            </w:pPr>
          </w:p>
        </w:tc>
      </w:tr>
      <w:tr w:rsidRPr="00315944" w:rsidR="00A569A6" w:rsidTr="00A569A6" w14:paraId="373328D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9ED01CA" w14:textId="77777777">
            <w:pPr>
              <w:autoSpaceDE w:val="0"/>
              <w:autoSpaceDN w:val="0"/>
              <w:adjustRightInd w:val="0"/>
              <w:rPr>
                <w:rFonts w:cs="Segoe UI"/>
                <w:color w:val="000000"/>
                <w:szCs w:val="18"/>
              </w:rPr>
            </w:pPr>
            <w:r w:rsidRPr="00315944">
              <w:rPr>
                <w:rFonts w:cs="Segoe UI"/>
                <w:color w:val="000000"/>
                <w:szCs w:val="18"/>
              </w:rPr>
              <w:t>Europese sardine</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46A618C" w14:textId="77777777">
            <w:pPr>
              <w:autoSpaceDE w:val="0"/>
              <w:autoSpaceDN w:val="0"/>
              <w:adjustRightInd w:val="0"/>
              <w:rPr>
                <w:rFonts w:cs="Segoe UI"/>
                <w:color w:val="000000"/>
                <w:szCs w:val="18"/>
              </w:rPr>
            </w:pPr>
            <w:r w:rsidRPr="00315944">
              <w:rPr>
                <w:rFonts w:cs="Segoe UI"/>
                <w:color w:val="000000"/>
                <w:szCs w:val="18"/>
              </w:rPr>
              <w:t xml:space="preserve">                          4.075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CC1E98D" w14:textId="77777777">
            <w:pPr>
              <w:autoSpaceDE w:val="0"/>
              <w:autoSpaceDN w:val="0"/>
              <w:adjustRightInd w:val="0"/>
              <w:rPr>
                <w:rFonts w:cs="Segoe UI"/>
                <w:i/>
                <w:iCs/>
                <w:color w:val="000000"/>
                <w:szCs w:val="18"/>
              </w:rPr>
            </w:pPr>
            <w:r w:rsidRPr="00315944">
              <w:rPr>
                <w:rFonts w:cs="Segoe UI"/>
                <w:i/>
                <w:iCs/>
                <w:color w:val="000000"/>
                <w:szCs w:val="18"/>
              </w:rPr>
              <w:t>2.073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629A887" w14:textId="77777777">
            <w:pPr>
              <w:autoSpaceDE w:val="0"/>
              <w:autoSpaceDN w:val="0"/>
              <w:adjustRightInd w:val="0"/>
              <w:rPr>
                <w:rFonts w:cs="Segoe UI"/>
                <w:i/>
                <w:iCs/>
                <w:color w:val="000000"/>
                <w:szCs w:val="18"/>
              </w:rPr>
            </w:pPr>
            <w:r w:rsidRPr="00315944">
              <w:rPr>
                <w:rFonts w:cs="Segoe UI"/>
                <w:i/>
                <w:iCs/>
                <w:color w:val="000000"/>
                <w:szCs w:val="18"/>
              </w:rPr>
              <w:t>104%</w:t>
            </w:r>
          </w:p>
        </w:tc>
      </w:tr>
      <w:tr w:rsidRPr="00315944" w:rsidR="00A569A6" w:rsidTr="00A569A6" w14:paraId="6610D5E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0B3C728" w14:textId="77777777">
            <w:pPr>
              <w:autoSpaceDE w:val="0"/>
              <w:autoSpaceDN w:val="0"/>
              <w:adjustRightInd w:val="0"/>
              <w:rPr>
                <w:rFonts w:cs="Segoe UI"/>
                <w:color w:val="000000"/>
                <w:szCs w:val="18"/>
              </w:rPr>
            </w:pPr>
            <w:r w:rsidRPr="00315944">
              <w:rPr>
                <w:rFonts w:cs="Segoe UI"/>
                <w:color w:val="000000"/>
                <w:szCs w:val="18"/>
              </w:rPr>
              <w:t>Europese spinkrab</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BEC22B2" w14:textId="77777777">
            <w:pPr>
              <w:autoSpaceDE w:val="0"/>
              <w:autoSpaceDN w:val="0"/>
              <w:adjustRightInd w:val="0"/>
              <w:rPr>
                <w:rFonts w:cs="Segoe UI"/>
                <w:color w:val="000000"/>
                <w:szCs w:val="18"/>
              </w:rPr>
            </w:pPr>
            <w:r w:rsidRPr="00315944">
              <w:rPr>
                <w:rFonts w:cs="Segoe UI"/>
                <w:color w:val="000000"/>
                <w:szCs w:val="18"/>
              </w:rPr>
              <w:t xml:space="preserve">                               19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6C0BC73" w14:textId="77777777">
            <w:pPr>
              <w:autoSpaceDE w:val="0"/>
              <w:autoSpaceDN w:val="0"/>
              <w:adjustRightInd w:val="0"/>
              <w:rPr>
                <w:rFonts w:cs="Segoe UI"/>
                <w:i/>
                <w:iCs/>
                <w:color w:val="000000"/>
                <w:szCs w:val="18"/>
              </w:rPr>
            </w:pPr>
            <w:r w:rsidRPr="00315944">
              <w:rPr>
                <w:rFonts w:cs="Segoe UI"/>
                <w:i/>
                <w:iCs/>
                <w:color w:val="000000"/>
                <w:szCs w:val="18"/>
              </w:rPr>
              <w:t>5</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B0A52A1" w14:textId="77777777">
            <w:pPr>
              <w:autoSpaceDE w:val="0"/>
              <w:autoSpaceDN w:val="0"/>
              <w:adjustRightInd w:val="0"/>
              <w:rPr>
                <w:rFonts w:cs="Segoe UI"/>
                <w:i/>
                <w:iCs/>
                <w:color w:val="000000"/>
                <w:szCs w:val="18"/>
              </w:rPr>
            </w:pPr>
            <w:r w:rsidRPr="00315944">
              <w:rPr>
                <w:rFonts w:cs="Segoe UI"/>
                <w:i/>
                <w:iCs/>
                <w:color w:val="000000"/>
                <w:szCs w:val="18"/>
              </w:rPr>
              <w:t>38%</w:t>
            </w:r>
          </w:p>
        </w:tc>
      </w:tr>
      <w:tr w:rsidRPr="00315944" w:rsidR="00A569A6" w:rsidTr="00A569A6" w14:paraId="2EAAD8B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EEC1DCC" w14:textId="77777777">
            <w:pPr>
              <w:autoSpaceDE w:val="0"/>
              <w:autoSpaceDN w:val="0"/>
              <w:adjustRightInd w:val="0"/>
              <w:rPr>
                <w:rFonts w:cs="Segoe UI"/>
                <w:color w:val="000000"/>
                <w:szCs w:val="18"/>
              </w:rPr>
            </w:pPr>
            <w:r w:rsidRPr="00315944">
              <w:rPr>
                <w:rFonts w:cs="Segoe UI"/>
                <w:color w:val="000000"/>
                <w:szCs w:val="18"/>
              </w:rPr>
              <w:t>Evervis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33FEB22" w14:textId="77777777">
            <w:pPr>
              <w:autoSpaceDE w:val="0"/>
              <w:autoSpaceDN w:val="0"/>
              <w:adjustRightInd w:val="0"/>
              <w:rPr>
                <w:rFonts w:cs="Segoe UI"/>
                <w:color w:val="000000"/>
                <w:szCs w:val="18"/>
              </w:rPr>
            </w:pPr>
            <w:r w:rsidRPr="00315944">
              <w:rPr>
                <w:rFonts w:cs="Segoe UI"/>
                <w:color w:val="000000"/>
                <w:szCs w:val="18"/>
              </w:rPr>
              <w:t xml:space="preserve">                               49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D2816FD" w14:textId="77777777">
            <w:pPr>
              <w:autoSpaceDE w:val="0"/>
              <w:autoSpaceDN w:val="0"/>
              <w:adjustRightInd w:val="0"/>
              <w:rPr>
                <w:rFonts w:cs="Segoe UI"/>
                <w:i/>
                <w:iCs/>
                <w:color w:val="000000"/>
                <w:szCs w:val="18"/>
              </w:rPr>
            </w:pPr>
            <w:r w:rsidRPr="00315944">
              <w:rPr>
                <w:rFonts w:cs="Segoe UI"/>
                <w:i/>
                <w:iCs/>
                <w:color w:val="000000"/>
                <w:szCs w:val="18"/>
              </w:rPr>
              <w:t>-50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606D1C8" w14:textId="77777777">
            <w:pPr>
              <w:autoSpaceDE w:val="0"/>
              <w:autoSpaceDN w:val="0"/>
              <w:adjustRightInd w:val="0"/>
              <w:rPr>
                <w:rFonts w:cs="Segoe UI"/>
                <w:i/>
                <w:iCs/>
                <w:color w:val="000000"/>
                <w:szCs w:val="18"/>
              </w:rPr>
            </w:pPr>
            <w:r w:rsidRPr="00315944">
              <w:rPr>
                <w:rFonts w:cs="Segoe UI"/>
                <w:i/>
                <w:iCs/>
                <w:color w:val="000000"/>
                <w:szCs w:val="18"/>
              </w:rPr>
              <w:t>-50%</w:t>
            </w:r>
          </w:p>
        </w:tc>
      </w:tr>
      <w:tr w:rsidRPr="00315944" w:rsidR="00A569A6" w:rsidTr="00A569A6" w14:paraId="33FB801B"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B49F139" w14:textId="77777777">
            <w:pPr>
              <w:autoSpaceDE w:val="0"/>
              <w:autoSpaceDN w:val="0"/>
              <w:adjustRightInd w:val="0"/>
              <w:rPr>
                <w:rFonts w:cs="Segoe UI"/>
                <w:color w:val="000000"/>
                <w:szCs w:val="18"/>
              </w:rPr>
            </w:pPr>
            <w:r w:rsidRPr="00315944">
              <w:rPr>
                <w:rFonts w:cs="Segoe UI"/>
                <w:color w:val="000000"/>
                <w:szCs w:val="18"/>
              </w:rPr>
              <w:t>Franse tong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EB80FBF"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DE8017A"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88D68D6" w14:textId="77777777">
            <w:pPr>
              <w:autoSpaceDE w:val="0"/>
              <w:autoSpaceDN w:val="0"/>
              <w:adjustRightInd w:val="0"/>
              <w:rPr>
                <w:rFonts w:cs="Segoe UI"/>
                <w:i/>
                <w:iCs/>
                <w:color w:val="000000"/>
                <w:szCs w:val="18"/>
              </w:rPr>
            </w:pPr>
            <w:r w:rsidRPr="00315944">
              <w:rPr>
                <w:rFonts w:cs="Segoe UI"/>
                <w:i/>
                <w:iCs/>
                <w:color w:val="000000"/>
                <w:szCs w:val="18"/>
              </w:rPr>
              <w:t>-55%</w:t>
            </w:r>
          </w:p>
        </w:tc>
      </w:tr>
      <w:tr w:rsidRPr="00315944" w:rsidR="00A569A6" w:rsidTr="00A569A6" w14:paraId="6B506193"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26E65A6" w14:textId="77777777">
            <w:pPr>
              <w:autoSpaceDE w:val="0"/>
              <w:autoSpaceDN w:val="0"/>
              <w:adjustRightInd w:val="0"/>
              <w:rPr>
                <w:rFonts w:cs="Segoe UI"/>
                <w:color w:val="000000"/>
                <w:szCs w:val="18"/>
              </w:rPr>
            </w:pPr>
            <w:r w:rsidRPr="00315944">
              <w:rPr>
                <w:rFonts w:cs="Segoe UI"/>
                <w:color w:val="000000"/>
                <w:szCs w:val="18"/>
              </w:rPr>
              <w:t>Fregattonijn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03E62F9"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190E7EB"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F1DF517" w14:textId="77777777">
            <w:pPr>
              <w:autoSpaceDE w:val="0"/>
              <w:autoSpaceDN w:val="0"/>
              <w:adjustRightInd w:val="0"/>
              <w:rPr>
                <w:rFonts w:cs="Segoe UI"/>
                <w:i/>
                <w:iCs/>
                <w:color w:val="000000"/>
                <w:szCs w:val="18"/>
              </w:rPr>
            </w:pPr>
          </w:p>
        </w:tc>
      </w:tr>
      <w:tr w:rsidRPr="00315944" w:rsidR="00A569A6" w:rsidTr="00A569A6" w14:paraId="6D70766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5BC25BD" w14:textId="77777777">
            <w:pPr>
              <w:autoSpaceDE w:val="0"/>
              <w:autoSpaceDN w:val="0"/>
              <w:adjustRightInd w:val="0"/>
              <w:rPr>
                <w:rFonts w:cs="Segoe UI"/>
                <w:color w:val="000000"/>
                <w:szCs w:val="18"/>
              </w:rPr>
            </w:pPr>
            <w:r w:rsidRPr="00315944">
              <w:rPr>
                <w:rFonts w:cs="Segoe UI"/>
                <w:color w:val="000000"/>
                <w:szCs w:val="18"/>
              </w:rPr>
              <w:t>Gaffelkabeljauw</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E007557"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7AA00FA"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FF4626B" w14:textId="77777777">
            <w:pPr>
              <w:autoSpaceDE w:val="0"/>
              <w:autoSpaceDN w:val="0"/>
              <w:adjustRightInd w:val="0"/>
              <w:rPr>
                <w:rFonts w:cs="Segoe UI"/>
                <w:i/>
                <w:iCs/>
                <w:color w:val="000000"/>
                <w:szCs w:val="18"/>
              </w:rPr>
            </w:pPr>
            <w:r w:rsidRPr="00315944">
              <w:rPr>
                <w:rFonts w:cs="Segoe UI"/>
                <w:i/>
                <w:iCs/>
                <w:color w:val="000000"/>
                <w:szCs w:val="18"/>
              </w:rPr>
              <w:t>61%</w:t>
            </w:r>
          </w:p>
        </w:tc>
      </w:tr>
      <w:tr w:rsidRPr="00315944" w:rsidR="00A569A6" w:rsidTr="00A569A6" w14:paraId="3E23B7C8"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E7BAEA8" w14:textId="77777777">
            <w:pPr>
              <w:autoSpaceDE w:val="0"/>
              <w:autoSpaceDN w:val="0"/>
              <w:adjustRightInd w:val="0"/>
              <w:rPr>
                <w:rFonts w:cs="Segoe UI"/>
                <w:color w:val="000000"/>
                <w:szCs w:val="18"/>
              </w:rPr>
            </w:pPr>
            <w:r w:rsidRPr="00315944">
              <w:rPr>
                <w:rFonts w:cs="Segoe UI"/>
                <w:color w:val="000000"/>
                <w:szCs w:val="18"/>
              </w:rPr>
              <w:t>Geep</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9E8171B" w14:textId="77777777">
            <w:pPr>
              <w:autoSpaceDE w:val="0"/>
              <w:autoSpaceDN w:val="0"/>
              <w:adjustRightInd w:val="0"/>
              <w:rPr>
                <w:rFonts w:cs="Segoe UI"/>
                <w:color w:val="000000"/>
                <w:szCs w:val="18"/>
              </w:rPr>
            </w:pPr>
            <w:r w:rsidRPr="00315944">
              <w:rPr>
                <w:rFonts w:cs="Segoe UI"/>
                <w:color w:val="000000"/>
                <w:szCs w:val="18"/>
              </w:rPr>
              <w:t xml:space="preserve">                                 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CDD8211" w14:textId="77777777">
            <w:pPr>
              <w:autoSpaceDE w:val="0"/>
              <w:autoSpaceDN w:val="0"/>
              <w:adjustRightInd w:val="0"/>
              <w:rPr>
                <w:rFonts w:cs="Segoe UI"/>
                <w:i/>
                <w:iCs/>
                <w:color w:val="000000"/>
                <w:szCs w:val="18"/>
              </w:rPr>
            </w:pPr>
            <w:r w:rsidRPr="00315944">
              <w:rPr>
                <w:rFonts w:cs="Segoe UI"/>
                <w:i/>
                <w:iCs/>
                <w:color w:val="000000"/>
                <w:szCs w:val="18"/>
              </w:rPr>
              <w:t>5</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8D3BDC4" w14:textId="77777777">
            <w:pPr>
              <w:autoSpaceDE w:val="0"/>
              <w:autoSpaceDN w:val="0"/>
              <w:adjustRightInd w:val="0"/>
              <w:rPr>
                <w:rFonts w:cs="Segoe UI"/>
                <w:i/>
                <w:iCs/>
                <w:color w:val="000000"/>
                <w:szCs w:val="18"/>
              </w:rPr>
            </w:pPr>
            <w:r w:rsidRPr="00315944">
              <w:rPr>
                <w:rFonts w:cs="Segoe UI"/>
                <w:i/>
                <w:iCs/>
                <w:color w:val="000000"/>
                <w:szCs w:val="18"/>
              </w:rPr>
              <w:t>567%</w:t>
            </w:r>
          </w:p>
        </w:tc>
      </w:tr>
      <w:tr w:rsidRPr="00315944" w:rsidR="00A569A6" w:rsidTr="00A569A6" w14:paraId="72490468"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B4E5A9B" w14:textId="77777777">
            <w:pPr>
              <w:autoSpaceDE w:val="0"/>
              <w:autoSpaceDN w:val="0"/>
              <w:adjustRightInd w:val="0"/>
              <w:rPr>
                <w:rFonts w:cs="Segoe UI"/>
                <w:color w:val="000000"/>
                <w:szCs w:val="18"/>
              </w:rPr>
            </w:pPr>
            <w:r w:rsidRPr="00315944">
              <w:rPr>
                <w:rFonts w:cs="Segoe UI"/>
                <w:color w:val="000000"/>
                <w:szCs w:val="18"/>
              </w:rPr>
              <w:t>Gestreepte tonijn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7F6DC2E"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01AAA71"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A094FD9" w14:textId="77777777">
            <w:pPr>
              <w:autoSpaceDE w:val="0"/>
              <w:autoSpaceDN w:val="0"/>
              <w:adjustRightInd w:val="0"/>
              <w:rPr>
                <w:rFonts w:cs="Segoe UI"/>
                <w:i/>
                <w:iCs/>
                <w:color w:val="000000"/>
                <w:szCs w:val="18"/>
              </w:rPr>
            </w:pPr>
          </w:p>
        </w:tc>
      </w:tr>
      <w:tr w:rsidRPr="00315944" w:rsidR="00A569A6" w:rsidTr="00A569A6" w14:paraId="17E1CA10"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63B0A69" w14:textId="77777777">
            <w:pPr>
              <w:autoSpaceDE w:val="0"/>
              <w:autoSpaceDN w:val="0"/>
              <w:adjustRightInd w:val="0"/>
              <w:rPr>
                <w:rFonts w:cs="Segoe UI"/>
                <w:color w:val="000000"/>
                <w:szCs w:val="18"/>
              </w:rPr>
            </w:pPr>
            <w:r w:rsidRPr="00315944">
              <w:rPr>
                <w:rFonts w:cs="Segoe UI"/>
                <w:color w:val="000000"/>
                <w:szCs w:val="18"/>
              </w:rPr>
              <w:t>Gevlekte gladde haai</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20B617E" w14:textId="77777777">
            <w:pPr>
              <w:autoSpaceDE w:val="0"/>
              <w:autoSpaceDN w:val="0"/>
              <w:adjustRightInd w:val="0"/>
              <w:rPr>
                <w:rFonts w:cs="Segoe UI"/>
                <w:color w:val="000000"/>
                <w:szCs w:val="18"/>
              </w:rPr>
            </w:pPr>
            <w:r w:rsidRPr="00315944">
              <w:rPr>
                <w:rFonts w:cs="Segoe UI"/>
                <w:color w:val="000000"/>
                <w:szCs w:val="18"/>
              </w:rPr>
              <w:t xml:space="preserve">                                 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E609508"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A422DBF" w14:textId="77777777">
            <w:pPr>
              <w:autoSpaceDE w:val="0"/>
              <w:autoSpaceDN w:val="0"/>
              <w:adjustRightInd w:val="0"/>
              <w:rPr>
                <w:rFonts w:cs="Segoe UI"/>
                <w:i/>
                <w:iCs/>
                <w:color w:val="000000"/>
                <w:szCs w:val="18"/>
              </w:rPr>
            </w:pPr>
            <w:r w:rsidRPr="00315944">
              <w:rPr>
                <w:rFonts w:cs="Segoe UI"/>
                <w:i/>
                <w:iCs/>
                <w:color w:val="000000"/>
                <w:szCs w:val="18"/>
              </w:rPr>
              <w:t>30%</w:t>
            </w:r>
          </w:p>
        </w:tc>
      </w:tr>
      <w:tr w:rsidRPr="00315944" w:rsidR="00A569A6" w:rsidTr="00A569A6" w14:paraId="03FBDF2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C117AD7" w14:textId="77777777">
            <w:pPr>
              <w:autoSpaceDE w:val="0"/>
              <w:autoSpaceDN w:val="0"/>
              <w:adjustRightInd w:val="0"/>
              <w:rPr>
                <w:rFonts w:cs="Segoe UI"/>
                <w:color w:val="000000"/>
                <w:szCs w:val="18"/>
              </w:rPr>
            </w:pPr>
            <w:r w:rsidRPr="00315944">
              <w:rPr>
                <w:rFonts w:cs="Segoe UI"/>
                <w:color w:val="000000"/>
                <w:szCs w:val="18"/>
              </w:rPr>
              <w:t>Gevlekte rog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5A25854" w14:textId="77777777">
            <w:pPr>
              <w:autoSpaceDE w:val="0"/>
              <w:autoSpaceDN w:val="0"/>
              <w:adjustRightInd w:val="0"/>
              <w:rPr>
                <w:rFonts w:cs="Segoe UI"/>
                <w:color w:val="000000"/>
                <w:szCs w:val="18"/>
              </w:rPr>
            </w:pPr>
            <w:r w:rsidRPr="00315944">
              <w:rPr>
                <w:rFonts w:cs="Segoe UI"/>
                <w:color w:val="000000"/>
                <w:szCs w:val="18"/>
              </w:rPr>
              <w:t xml:space="preserve">                             119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D0A92D3" w14:textId="77777777">
            <w:pPr>
              <w:autoSpaceDE w:val="0"/>
              <w:autoSpaceDN w:val="0"/>
              <w:adjustRightInd w:val="0"/>
              <w:rPr>
                <w:rFonts w:cs="Segoe UI"/>
                <w:i/>
                <w:iCs/>
                <w:color w:val="000000"/>
                <w:szCs w:val="18"/>
              </w:rPr>
            </w:pPr>
            <w:r w:rsidRPr="00315944">
              <w:rPr>
                <w:rFonts w:cs="Segoe UI"/>
                <w:i/>
                <w:iCs/>
                <w:color w:val="000000"/>
                <w:szCs w:val="18"/>
              </w:rPr>
              <w:t>-11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9AFAFE7" w14:textId="77777777">
            <w:pPr>
              <w:autoSpaceDE w:val="0"/>
              <w:autoSpaceDN w:val="0"/>
              <w:adjustRightInd w:val="0"/>
              <w:rPr>
                <w:rFonts w:cs="Segoe UI"/>
                <w:i/>
                <w:iCs/>
                <w:color w:val="000000"/>
                <w:szCs w:val="18"/>
              </w:rPr>
            </w:pPr>
            <w:r w:rsidRPr="00315944">
              <w:rPr>
                <w:rFonts w:cs="Segoe UI"/>
                <w:i/>
                <w:iCs/>
                <w:color w:val="000000"/>
                <w:szCs w:val="18"/>
              </w:rPr>
              <w:t>-8%</w:t>
            </w:r>
          </w:p>
        </w:tc>
      </w:tr>
      <w:tr w:rsidRPr="00315944" w:rsidR="00A569A6" w:rsidTr="00A569A6" w14:paraId="39172B80"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0AC916A" w14:textId="77777777">
            <w:pPr>
              <w:autoSpaceDE w:val="0"/>
              <w:autoSpaceDN w:val="0"/>
              <w:adjustRightInd w:val="0"/>
              <w:rPr>
                <w:rFonts w:cs="Segoe UI"/>
                <w:color w:val="000000"/>
                <w:szCs w:val="18"/>
              </w:rPr>
            </w:pPr>
            <w:r w:rsidRPr="00315944">
              <w:rPr>
                <w:rFonts w:cs="Segoe UI"/>
                <w:color w:val="000000"/>
                <w:szCs w:val="18"/>
              </w:rPr>
              <w:t>Gewone pijlinktvis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7537CD4" w14:textId="77777777">
            <w:pPr>
              <w:autoSpaceDE w:val="0"/>
              <w:autoSpaceDN w:val="0"/>
              <w:adjustRightInd w:val="0"/>
              <w:rPr>
                <w:rFonts w:cs="Segoe UI"/>
                <w:color w:val="000000"/>
                <w:szCs w:val="18"/>
              </w:rPr>
            </w:pPr>
            <w:r w:rsidRPr="00315944">
              <w:rPr>
                <w:rFonts w:cs="Segoe UI"/>
                <w:color w:val="000000"/>
                <w:szCs w:val="18"/>
              </w:rPr>
              <w:t xml:space="preserve">                          2.047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1066433" w14:textId="77777777">
            <w:pPr>
              <w:autoSpaceDE w:val="0"/>
              <w:autoSpaceDN w:val="0"/>
              <w:adjustRightInd w:val="0"/>
              <w:rPr>
                <w:rFonts w:cs="Segoe UI"/>
                <w:i/>
                <w:iCs/>
                <w:color w:val="000000"/>
                <w:szCs w:val="18"/>
              </w:rPr>
            </w:pPr>
            <w:r w:rsidRPr="00315944">
              <w:rPr>
                <w:rFonts w:cs="Segoe UI"/>
                <w:i/>
                <w:iCs/>
                <w:color w:val="000000"/>
                <w:szCs w:val="18"/>
              </w:rPr>
              <w:t>-241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D3EB0F4" w14:textId="77777777">
            <w:pPr>
              <w:autoSpaceDE w:val="0"/>
              <w:autoSpaceDN w:val="0"/>
              <w:adjustRightInd w:val="0"/>
              <w:rPr>
                <w:rFonts w:cs="Segoe UI"/>
                <w:i/>
                <w:iCs/>
                <w:color w:val="000000"/>
                <w:szCs w:val="18"/>
              </w:rPr>
            </w:pPr>
            <w:r w:rsidRPr="00315944">
              <w:rPr>
                <w:rFonts w:cs="Segoe UI"/>
                <w:i/>
                <w:iCs/>
                <w:color w:val="000000"/>
                <w:szCs w:val="18"/>
              </w:rPr>
              <w:t>-11%</w:t>
            </w:r>
          </w:p>
        </w:tc>
      </w:tr>
      <w:tr w:rsidRPr="00315944" w:rsidR="00A569A6" w:rsidTr="00A569A6" w14:paraId="4AB32D7D"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8ECA371" w14:textId="77777777">
            <w:pPr>
              <w:autoSpaceDE w:val="0"/>
              <w:autoSpaceDN w:val="0"/>
              <w:adjustRightInd w:val="0"/>
              <w:rPr>
                <w:rFonts w:cs="Segoe UI"/>
                <w:color w:val="000000"/>
                <w:szCs w:val="18"/>
              </w:rPr>
            </w:pPr>
            <w:r w:rsidRPr="00315944">
              <w:rPr>
                <w:rFonts w:cs="Segoe UI"/>
                <w:color w:val="000000"/>
                <w:szCs w:val="18"/>
              </w:rPr>
              <w:t>Gewone zeekat</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9470D01" w14:textId="77777777">
            <w:pPr>
              <w:autoSpaceDE w:val="0"/>
              <w:autoSpaceDN w:val="0"/>
              <w:adjustRightInd w:val="0"/>
              <w:rPr>
                <w:rFonts w:cs="Segoe UI"/>
                <w:color w:val="000000"/>
                <w:szCs w:val="18"/>
              </w:rPr>
            </w:pPr>
            <w:r w:rsidRPr="00315944">
              <w:rPr>
                <w:rFonts w:cs="Segoe UI"/>
                <w:color w:val="000000"/>
                <w:szCs w:val="18"/>
              </w:rPr>
              <w:t xml:space="preserve">                             668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ABD2DC1" w14:textId="77777777">
            <w:pPr>
              <w:autoSpaceDE w:val="0"/>
              <w:autoSpaceDN w:val="0"/>
              <w:adjustRightInd w:val="0"/>
              <w:rPr>
                <w:rFonts w:cs="Segoe UI"/>
                <w:i/>
                <w:iCs/>
                <w:color w:val="000000"/>
                <w:szCs w:val="18"/>
              </w:rPr>
            </w:pPr>
            <w:r w:rsidRPr="00315944">
              <w:rPr>
                <w:rFonts w:cs="Segoe UI"/>
                <w:i/>
                <w:iCs/>
                <w:color w:val="000000"/>
                <w:szCs w:val="18"/>
              </w:rPr>
              <w:t>91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6912E8A" w14:textId="77777777">
            <w:pPr>
              <w:autoSpaceDE w:val="0"/>
              <w:autoSpaceDN w:val="0"/>
              <w:adjustRightInd w:val="0"/>
              <w:rPr>
                <w:rFonts w:cs="Segoe UI"/>
                <w:i/>
                <w:iCs/>
                <w:color w:val="000000"/>
                <w:szCs w:val="18"/>
              </w:rPr>
            </w:pPr>
            <w:r w:rsidRPr="00315944">
              <w:rPr>
                <w:rFonts w:cs="Segoe UI"/>
                <w:i/>
                <w:iCs/>
                <w:color w:val="000000"/>
                <w:szCs w:val="18"/>
              </w:rPr>
              <w:t>16%</w:t>
            </w:r>
          </w:p>
        </w:tc>
      </w:tr>
      <w:tr w:rsidRPr="00315944" w:rsidR="00A569A6" w:rsidTr="00A569A6" w14:paraId="72364394"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6E4E794" w14:textId="77777777">
            <w:pPr>
              <w:autoSpaceDE w:val="0"/>
              <w:autoSpaceDN w:val="0"/>
              <w:adjustRightInd w:val="0"/>
              <w:rPr>
                <w:rFonts w:cs="Segoe UI"/>
                <w:color w:val="000000"/>
                <w:szCs w:val="18"/>
              </w:rPr>
            </w:pPr>
            <w:r w:rsidRPr="00315944">
              <w:rPr>
                <w:rFonts w:cs="Segoe UI"/>
                <w:color w:val="000000"/>
                <w:szCs w:val="18"/>
              </w:rPr>
              <w:t>Gladde haai</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6950A6F" w14:textId="77777777">
            <w:pPr>
              <w:autoSpaceDE w:val="0"/>
              <w:autoSpaceDN w:val="0"/>
              <w:adjustRightInd w:val="0"/>
              <w:rPr>
                <w:rFonts w:cs="Segoe UI"/>
                <w:color w:val="000000"/>
                <w:szCs w:val="18"/>
              </w:rPr>
            </w:pPr>
            <w:r w:rsidRPr="00315944">
              <w:rPr>
                <w:rFonts w:cs="Segoe UI"/>
                <w:color w:val="000000"/>
                <w:szCs w:val="18"/>
              </w:rPr>
              <w:t xml:space="preserve">                               40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C0000CE" w14:textId="77777777">
            <w:pPr>
              <w:autoSpaceDE w:val="0"/>
              <w:autoSpaceDN w:val="0"/>
              <w:adjustRightInd w:val="0"/>
              <w:rPr>
                <w:rFonts w:cs="Segoe UI"/>
                <w:i/>
                <w:iCs/>
                <w:color w:val="000000"/>
                <w:szCs w:val="18"/>
              </w:rPr>
            </w:pPr>
            <w:r w:rsidRPr="00315944">
              <w:rPr>
                <w:rFonts w:cs="Segoe UI"/>
                <w:i/>
                <w:iCs/>
                <w:color w:val="000000"/>
                <w:szCs w:val="18"/>
              </w:rPr>
              <w:t>-16</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72BB11B" w14:textId="77777777">
            <w:pPr>
              <w:autoSpaceDE w:val="0"/>
              <w:autoSpaceDN w:val="0"/>
              <w:adjustRightInd w:val="0"/>
              <w:rPr>
                <w:rFonts w:cs="Segoe UI"/>
                <w:i/>
                <w:iCs/>
                <w:color w:val="000000"/>
                <w:szCs w:val="18"/>
              </w:rPr>
            </w:pPr>
            <w:r w:rsidRPr="00315944">
              <w:rPr>
                <w:rFonts w:cs="Segoe UI"/>
                <w:i/>
                <w:iCs/>
                <w:color w:val="000000"/>
                <w:szCs w:val="18"/>
              </w:rPr>
              <w:t>-28%</w:t>
            </w:r>
          </w:p>
        </w:tc>
      </w:tr>
      <w:tr w:rsidRPr="00315944" w:rsidR="00A569A6" w:rsidTr="00A569A6" w14:paraId="1CD47D5E"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6CB7EC0" w14:textId="77777777">
            <w:pPr>
              <w:autoSpaceDE w:val="0"/>
              <w:autoSpaceDN w:val="0"/>
              <w:adjustRightInd w:val="0"/>
              <w:rPr>
                <w:rFonts w:cs="Segoe UI"/>
                <w:color w:val="000000"/>
                <w:szCs w:val="18"/>
              </w:rPr>
            </w:pPr>
            <w:r w:rsidRPr="00315944">
              <w:rPr>
                <w:rFonts w:cs="Segoe UI"/>
                <w:color w:val="000000"/>
                <w:szCs w:val="18"/>
              </w:rPr>
              <w:t>Gladde haaien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7CA5A7F"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EB2939D"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3D5D18A" w14:textId="77777777">
            <w:pPr>
              <w:autoSpaceDE w:val="0"/>
              <w:autoSpaceDN w:val="0"/>
              <w:adjustRightInd w:val="0"/>
              <w:rPr>
                <w:rFonts w:cs="Segoe UI"/>
                <w:i/>
                <w:iCs/>
                <w:color w:val="000000"/>
                <w:szCs w:val="18"/>
              </w:rPr>
            </w:pPr>
            <w:r w:rsidRPr="00315944">
              <w:rPr>
                <w:rFonts w:cs="Segoe UI"/>
                <w:i/>
                <w:iCs/>
                <w:color w:val="000000"/>
                <w:szCs w:val="18"/>
              </w:rPr>
              <w:t>669%</w:t>
            </w:r>
          </w:p>
        </w:tc>
      </w:tr>
      <w:tr w:rsidRPr="00315944" w:rsidR="00A569A6" w:rsidTr="00A569A6" w14:paraId="260DD603"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EDA37A6" w14:textId="77777777">
            <w:pPr>
              <w:autoSpaceDE w:val="0"/>
              <w:autoSpaceDN w:val="0"/>
              <w:adjustRightInd w:val="0"/>
              <w:rPr>
                <w:rFonts w:cs="Segoe UI"/>
                <w:color w:val="000000"/>
                <w:szCs w:val="18"/>
              </w:rPr>
            </w:pPr>
            <w:r w:rsidRPr="00315944">
              <w:rPr>
                <w:rFonts w:cs="Segoe UI"/>
                <w:color w:val="000000"/>
                <w:szCs w:val="18"/>
              </w:rPr>
              <w:t>Gouden sardinella</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4958D22" w14:textId="77777777">
            <w:pPr>
              <w:autoSpaceDE w:val="0"/>
              <w:autoSpaceDN w:val="0"/>
              <w:adjustRightInd w:val="0"/>
              <w:rPr>
                <w:rFonts w:cs="Segoe UI"/>
                <w:color w:val="000000"/>
                <w:szCs w:val="18"/>
              </w:rPr>
            </w:pPr>
            <w:r w:rsidRPr="00315944">
              <w:rPr>
                <w:rFonts w:cs="Segoe UI"/>
                <w:color w:val="000000"/>
                <w:szCs w:val="18"/>
              </w:rPr>
              <w:t xml:space="preserve">                               17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ED6364F" w14:textId="77777777">
            <w:pPr>
              <w:autoSpaceDE w:val="0"/>
              <w:autoSpaceDN w:val="0"/>
              <w:adjustRightInd w:val="0"/>
              <w:rPr>
                <w:rFonts w:cs="Segoe UI"/>
                <w:i/>
                <w:iCs/>
                <w:color w:val="000000"/>
                <w:szCs w:val="18"/>
              </w:rPr>
            </w:pPr>
            <w:r w:rsidRPr="00315944">
              <w:rPr>
                <w:rFonts w:cs="Segoe UI"/>
                <w:i/>
                <w:iCs/>
                <w:color w:val="000000"/>
                <w:szCs w:val="18"/>
              </w:rPr>
              <w:t>17</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AEE610B" w14:textId="77777777">
            <w:pPr>
              <w:autoSpaceDE w:val="0"/>
              <w:autoSpaceDN w:val="0"/>
              <w:adjustRightInd w:val="0"/>
              <w:rPr>
                <w:rFonts w:cs="Segoe UI"/>
                <w:i/>
                <w:iCs/>
                <w:color w:val="000000"/>
                <w:szCs w:val="18"/>
              </w:rPr>
            </w:pPr>
          </w:p>
        </w:tc>
      </w:tr>
      <w:tr w:rsidRPr="00315944" w:rsidR="00A569A6" w:rsidTr="00A569A6" w14:paraId="0A01705B"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BD80408" w14:textId="77777777">
            <w:pPr>
              <w:autoSpaceDE w:val="0"/>
              <w:autoSpaceDN w:val="0"/>
              <w:adjustRightInd w:val="0"/>
              <w:rPr>
                <w:rFonts w:cs="Segoe UI"/>
                <w:color w:val="000000"/>
                <w:szCs w:val="18"/>
              </w:rPr>
            </w:pPr>
            <w:r w:rsidRPr="00315944">
              <w:rPr>
                <w:rFonts w:cs="Segoe UI"/>
                <w:color w:val="000000"/>
                <w:szCs w:val="18"/>
              </w:rPr>
              <w:t>Grauwe poon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91FAA08" w14:textId="77777777">
            <w:pPr>
              <w:autoSpaceDE w:val="0"/>
              <w:autoSpaceDN w:val="0"/>
              <w:adjustRightInd w:val="0"/>
              <w:rPr>
                <w:rFonts w:cs="Segoe UI"/>
                <w:color w:val="000000"/>
                <w:szCs w:val="18"/>
              </w:rPr>
            </w:pPr>
            <w:r w:rsidRPr="00315944">
              <w:rPr>
                <w:rFonts w:cs="Segoe UI"/>
                <w:color w:val="000000"/>
                <w:szCs w:val="18"/>
              </w:rPr>
              <w:t xml:space="preserve">                             115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4B24F57" w14:textId="77777777">
            <w:pPr>
              <w:autoSpaceDE w:val="0"/>
              <w:autoSpaceDN w:val="0"/>
              <w:adjustRightInd w:val="0"/>
              <w:rPr>
                <w:rFonts w:cs="Segoe UI"/>
                <w:i/>
                <w:iCs/>
                <w:color w:val="000000"/>
                <w:szCs w:val="18"/>
              </w:rPr>
            </w:pPr>
            <w:r w:rsidRPr="00315944">
              <w:rPr>
                <w:rFonts w:cs="Segoe UI"/>
                <w:i/>
                <w:iCs/>
                <w:color w:val="000000"/>
                <w:szCs w:val="18"/>
              </w:rPr>
              <w:t>-81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79A6AD6" w14:textId="77777777">
            <w:pPr>
              <w:autoSpaceDE w:val="0"/>
              <w:autoSpaceDN w:val="0"/>
              <w:adjustRightInd w:val="0"/>
              <w:rPr>
                <w:rFonts w:cs="Segoe UI"/>
                <w:i/>
                <w:iCs/>
                <w:color w:val="000000"/>
                <w:szCs w:val="18"/>
              </w:rPr>
            </w:pPr>
            <w:r w:rsidRPr="00315944">
              <w:rPr>
                <w:rFonts w:cs="Segoe UI"/>
                <w:i/>
                <w:iCs/>
                <w:color w:val="000000"/>
                <w:szCs w:val="18"/>
              </w:rPr>
              <w:t>-41%</w:t>
            </w:r>
          </w:p>
        </w:tc>
      </w:tr>
      <w:tr w:rsidRPr="00315944" w:rsidR="00A569A6" w:rsidTr="00A569A6" w14:paraId="4A06F1A8"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4401A03" w14:textId="77777777">
            <w:pPr>
              <w:autoSpaceDE w:val="0"/>
              <w:autoSpaceDN w:val="0"/>
              <w:adjustRightInd w:val="0"/>
              <w:rPr>
                <w:rFonts w:cs="Segoe UI"/>
                <w:color w:val="000000"/>
                <w:szCs w:val="18"/>
              </w:rPr>
            </w:pPr>
            <w:r w:rsidRPr="00315944">
              <w:rPr>
                <w:rFonts w:cs="Segoe UI"/>
                <w:color w:val="000000"/>
                <w:szCs w:val="18"/>
              </w:rPr>
              <w:t>Griet</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A32E5D1" w14:textId="77777777">
            <w:pPr>
              <w:autoSpaceDE w:val="0"/>
              <w:autoSpaceDN w:val="0"/>
              <w:adjustRightInd w:val="0"/>
              <w:rPr>
                <w:rFonts w:cs="Segoe UI"/>
                <w:color w:val="000000"/>
                <w:szCs w:val="18"/>
              </w:rPr>
            </w:pPr>
            <w:r w:rsidRPr="00315944">
              <w:rPr>
                <w:rFonts w:cs="Segoe UI"/>
                <w:color w:val="000000"/>
                <w:szCs w:val="18"/>
              </w:rPr>
              <w:t xml:space="preserve">                             394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8FA98BD" w14:textId="77777777">
            <w:pPr>
              <w:autoSpaceDE w:val="0"/>
              <w:autoSpaceDN w:val="0"/>
              <w:adjustRightInd w:val="0"/>
              <w:rPr>
                <w:rFonts w:cs="Segoe UI"/>
                <w:i/>
                <w:iCs/>
                <w:color w:val="000000"/>
                <w:szCs w:val="18"/>
              </w:rPr>
            </w:pPr>
            <w:r w:rsidRPr="00315944">
              <w:rPr>
                <w:rFonts w:cs="Segoe UI"/>
                <w:i/>
                <w:iCs/>
                <w:color w:val="000000"/>
                <w:szCs w:val="18"/>
              </w:rPr>
              <w:t>59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0C2536A" w14:textId="77777777">
            <w:pPr>
              <w:autoSpaceDE w:val="0"/>
              <w:autoSpaceDN w:val="0"/>
              <w:adjustRightInd w:val="0"/>
              <w:rPr>
                <w:rFonts w:cs="Segoe UI"/>
                <w:i/>
                <w:iCs/>
                <w:color w:val="000000"/>
                <w:szCs w:val="18"/>
              </w:rPr>
            </w:pPr>
            <w:r w:rsidRPr="00315944">
              <w:rPr>
                <w:rFonts w:cs="Segoe UI"/>
                <w:i/>
                <w:iCs/>
                <w:color w:val="000000"/>
                <w:szCs w:val="18"/>
              </w:rPr>
              <w:t>18%</w:t>
            </w:r>
          </w:p>
        </w:tc>
      </w:tr>
      <w:tr w:rsidRPr="00315944" w:rsidR="00A569A6" w:rsidTr="00A569A6" w14:paraId="5CEFE970"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771A64E" w14:textId="77777777">
            <w:pPr>
              <w:autoSpaceDE w:val="0"/>
              <w:autoSpaceDN w:val="0"/>
              <w:adjustRightInd w:val="0"/>
              <w:rPr>
                <w:rFonts w:cs="Segoe UI"/>
                <w:color w:val="000000"/>
                <w:szCs w:val="18"/>
              </w:rPr>
            </w:pPr>
            <w:r w:rsidRPr="00315944">
              <w:rPr>
                <w:rFonts w:cs="Segoe UI"/>
                <w:color w:val="000000"/>
                <w:szCs w:val="18"/>
              </w:rPr>
              <w:t>Grote pieterman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E05C3DF" w14:textId="77777777">
            <w:pPr>
              <w:autoSpaceDE w:val="0"/>
              <w:autoSpaceDN w:val="0"/>
              <w:adjustRightInd w:val="0"/>
              <w:rPr>
                <w:rFonts w:cs="Segoe UI"/>
                <w:color w:val="000000"/>
                <w:szCs w:val="18"/>
              </w:rPr>
            </w:pPr>
            <w:r w:rsidRPr="00315944">
              <w:rPr>
                <w:rFonts w:cs="Segoe UI"/>
                <w:color w:val="000000"/>
                <w:szCs w:val="18"/>
              </w:rPr>
              <w:t xml:space="preserve">                               94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70D68D6" w14:textId="77777777">
            <w:pPr>
              <w:autoSpaceDE w:val="0"/>
              <w:autoSpaceDN w:val="0"/>
              <w:adjustRightInd w:val="0"/>
              <w:rPr>
                <w:rFonts w:cs="Segoe UI"/>
                <w:i/>
                <w:iCs/>
                <w:color w:val="000000"/>
                <w:szCs w:val="18"/>
              </w:rPr>
            </w:pPr>
            <w:r w:rsidRPr="00315944">
              <w:rPr>
                <w:rFonts w:cs="Segoe UI"/>
                <w:i/>
                <w:iCs/>
                <w:color w:val="000000"/>
                <w:szCs w:val="18"/>
              </w:rPr>
              <w:t>-38</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87BB588" w14:textId="77777777">
            <w:pPr>
              <w:autoSpaceDE w:val="0"/>
              <w:autoSpaceDN w:val="0"/>
              <w:adjustRightInd w:val="0"/>
              <w:rPr>
                <w:rFonts w:cs="Segoe UI"/>
                <w:i/>
                <w:iCs/>
                <w:color w:val="000000"/>
                <w:szCs w:val="18"/>
              </w:rPr>
            </w:pPr>
            <w:r w:rsidRPr="00315944">
              <w:rPr>
                <w:rFonts w:cs="Segoe UI"/>
                <w:i/>
                <w:iCs/>
                <w:color w:val="000000"/>
                <w:szCs w:val="18"/>
              </w:rPr>
              <w:t>-29%</w:t>
            </w:r>
          </w:p>
        </w:tc>
      </w:tr>
      <w:tr w:rsidRPr="00315944" w:rsidR="00A569A6" w:rsidTr="00A569A6" w14:paraId="56311409"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ADB4F04" w14:textId="77777777">
            <w:pPr>
              <w:autoSpaceDE w:val="0"/>
              <w:autoSpaceDN w:val="0"/>
              <w:adjustRightInd w:val="0"/>
              <w:rPr>
                <w:rFonts w:cs="Segoe UI"/>
                <w:color w:val="000000"/>
                <w:szCs w:val="18"/>
              </w:rPr>
            </w:pPr>
            <w:r w:rsidRPr="00315944">
              <w:rPr>
                <w:rFonts w:cs="Segoe UI"/>
                <w:color w:val="000000"/>
                <w:szCs w:val="18"/>
              </w:rPr>
              <w:t>Grote pijlinktvis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A734AC8"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E712D42"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6E1F997" w14:textId="77777777">
            <w:pPr>
              <w:autoSpaceDE w:val="0"/>
              <w:autoSpaceDN w:val="0"/>
              <w:adjustRightInd w:val="0"/>
              <w:rPr>
                <w:rFonts w:cs="Segoe UI"/>
                <w:i/>
                <w:iCs/>
                <w:color w:val="000000"/>
                <w:szCs w:val="18"/>
              </w:rPr>
            </w:pPr>
            <w:r w:rsidRPr="00315944">
              <w:rPr>
                <w:rFonts w:cs="Segoe UI"/>
                <w:i/>
                <w:iCs/>
                <w:color w:val="000000"/>
                <w:szCs w:val="18"/>
              </w:rPr>
              <w:t>-43%</w:t>
            </w:r>
          </w:p>
        </w:tc>
      </w:tr>
      <w:tr w:rsidRPr="00315944" w:rsidR="00A569A6" w:rsidTr="00A569A6" w14:paraId="67251B8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3DA729D" w14:textId="77777777">
            <w:pPr>
              <w:autoSpaceDE w:val="0"/>
              <w:autoSpaceDN w:val="0"/>
              <w:adjustRightInd w:val="0"/>
              <w:rPr>
                <w:rFonts w:cs="Segoe UI"/>
                <w:color w:val="000000"/>
                <w:szCs w:val="18"/>
              </w:rPr>
            </w:pPr>
            <w:r w:rsidRPr="00315944">
              <w:rPr>
                <w:rFonts w:cs="Segoe UI"/>
                <w:color w:val="000000"/>
                <w:szCs w:val="18"/>
              </w:rPr>
              <w:t>Grote zilversmelt</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E6BC69A" w14:textId="77777777">
            <w:pPr>
              <w:autoSpaceDE w:val="0"/>
              <w:autoSpaceDN w:val="0"/>
              <w:adjustRightInd w:val="0"/>
              <w:rPr>
                <w:rFonts w:cs="Segoe UI"/>
                <w:color w:val="000000"/>
                <w:szCs w:val="18"/>
              </w:rPr>
            </w:pPr>
            <w:r w:rsidRPr="00315944">
              <w:rPr>
                <w:rFonts w:cs="Segoe UI"/>
                <w:color w:val="000000"/>
                <w:szCs w:val="18"/>
              </w:rPr>
              <w:t xml:space="preserve">                          7.551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CB0A2FB" w14:textId="77777777">
            <w:pPr>
              <w:autoSpaceDE w:val="0"/>
              <w:autoSpaceDN w:val="0"/>
              <w:adjustRightInd w:val="0"/>
              <w:rPr>
                <w:rFonts w:cs="Segoe UI"/>
                <w:i/>
                <w:iCs/>
                <w:color w:val="000000"/>
                <w:szCs w:val="18"/>
              </w:rPr>
            </w:pPr>
            <w:r w:rsidRPr="00315944">
              <w:rPr>
                <w:rFonts w:cs="Segoe UI"/>
                <w:i/>
                <w:iCs/>
                <w:color w:val="000000"/>
                <w:szCs w:val="18"/>
              </w:rPr>
              <w:t>2.652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F69566A" w14:textId="77777777">
            <w:pPr>
              <w:autoSpaceDE w:val="0"/>
              <w:autoSpaceDN w:val="0"/>
              <w:adjustRightInd w:val="0"/>
              <w:rPr>
                <w:rFonts w:cs="Segoe UI"/>
                <w:i/>
                <w:iCs/>
                <w:color w:val="000000"/>
                <w:szCs w:val="18"/>
              </w:rPr>
            </w:pPr>
            <w:r w:rsidRPr="00315944">
              <w:rPr>
                <w:rFonts w:cs="Segoe UI"/>
                <w:i/>
                <w:iCs/>
                <w:color w:val="000000"/>
                <w:szCs w:val="18"/>
              </w:rPr>
              <w:t>54%</w:t>
            </w:r>
          </w:p>
        </w:tc>
      </w:tr>
      <w:tr w:rsidRPr="00315944" w:rsidR="00A569A6" w:rsidTr="00A569A6" w14:paraId="31469933"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59E60B7" w14:textId="77777777">
            <w:pPr>
              <w:autoSpaceDE w:val="0"/>
              <w:autoSpaceDN w:val="0"/>
              <w:adjustRightInd w:val="0"/>
              <w:rPr>
                <w:rFonts w:cs="Segoe UI"/>
                <w:color w:val="000000"/>
                <w:szCs w:val="18"/>
              </w:rPr>
            </w:pPr>
            <w:r w:rsidRPr="00315944">
              <w:rPr>
                <w:rFonts w:cs="Segoe UI"/>
                <w:color w:val="000000"/>
                <w:szCs w:val="18"/>
              </w:rPr>
              <w:t>Harders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7F10F50"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E3330E5"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CE7BCE7" w14:textId="77777777">
            <w:pPr>
              <w:autoSpaceDE w:val="0"/>
              <w:autoSpaceDN w:val="0"/>
              <w:adjustRightInd w:val="0"/>
              <w:rPr>
                <w:rFonts w:cs="Segoe UI"/>
                <w:i/>
                <w:iCs/>
                <w:color w:val="000000"/>
                <w:szCs w:val="18"/>
              </w:rPr>
            </w:pPr>
            <w:r w:rsidRPr="00315944">
              <w:rPr>
                <w:rFonts w:cs="Segoe UI"/>
                <w:i/>
                <w:iCs/>
                <w:color w:val="000000"/>
                <w:szCs w:val="18"/>
              </w:rPr>
              <w:t>-41%</w:t>
            </w:r>
          </w:p>
        </w:tc>
      </w:tr>
      <w:tr w:rsidRPr="00315944" w:rsidR="00A569A6" w:rsidTr="00A569A6" w14:paraId="221C288E"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C70049A" w14:textId="77777777">
            <w:pPr>
              <w:autoSpaceDE w:val="0"/>
              <w:autoSpaceDN w:val="0"/>
              <w:adjustRightInd w:val="0"/>
              <w:rPr>
                <w:rFonts w:cs="Segoe UI"/>
                <w:color w:val="000000"/>
                <w:szCs w:val="18"/>
              </w:rPr>
            </w:pPr>
            <w:r w:rsidRPr="00315944">
              <w:rPr>
                <w:rFonts w:cs="Segoe UI"/>
                <w:color w:val="000000"/>
                <w:szCs w:val="18"/>
              </w:rPr>
              <w:t>Haring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06D884B" w14:textId="77777777">
            <w:pPr>
              <w:autoSpaceDE w:val="0"/>
              <w:autoSpaceDN w:val="0"/>
              <w:adjustRightInd w:val="0"/>
              <w:rPr>
                <w:rFonts w:cs="Segoe UI"/>
                <w:color w:val="000000"/>
                <w:szCs w:val="18"/>
              </w:rPr>
            </w:pPr>
            <w:r w:rsidRPr="00315944">
              <w:rPr>
                <w:rFonts w:cs="Segoe UI"/>
                <w:color w:val="000000"/>
                <w:szCs w:val="18"/>
              </w:rPr>
              <w:t xml:space="preserve">                      150.166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8423470" w14:textId="77777777">
            <w:pPr>
              <w:autoSpaceDE w:val="0"/>
              <w:autoSpaceDN w:val="0"/>
              <w:adjustRightInd w:val="0"/>
              <w:rPr>
                <w:rFonts w:cs="Segoe UI"/>
                <w:i/>
                <w:iCs/>
                <w:color w:val="000000"/>
                <w:szCs w:val="18"/>
              </w:rPr>
            </w:pPr>
            <w:r w:rsidRPr="00315944">
              <w:rPr>
                <w:rFonts w:cs="Segoe UI"/>
                <w:i/>
                <w:iCs/>
                <w:color w:val="000000"/>
                <w:szCs w:val="18"/>
              </w:rPr>
              <w:t>2.914</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EE27E83" w14:textId="77777777">
            <w:pPr>
              <w:autoSpaceDE w:val="0"/>
              <w:autoSpaceDN w:val="0"/>
              <w:adjustRightInd w:val="0"/>
              <w:rPr>
                <w:rFonts w:cs="Segoe UI"/>
                <w:i/>
                <w:iCs/>
                <w:color w:val="000000"/>
                <w:szCs w:val="18"/>
              </w:rPr>
            </w:pPr>
            <w:r w:rsidRPr="00315944">
              <w:rPr>
                <w:rFonts w:cs="Segoe UI"/>
                <w:i/>
                <w:iCs/>
                <w:color w:val="000000"/>
                <w:szCs w:val="18"/>
              </w:rPr>
              <w:t>2%</w:t>
            </w:r>
          </w:p>
        </w:tc>
      </w:tr>
      <w:tr w:rsidRPr="00315944" w:rsidR="00A569A6" w:rsidTr="00A569A6" w14:paraId="7CFB98DB"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D4C9592" w14:textId="77777777">
            <w:pPr>
              <w:autoSpaceDE w:val="0"/>
              <w:autoSpaceDN w:val="0"/>
              <w:adjustRightInd w:val="0"/>
              <w:rPr>
                <w:rFonts w:cs="Segoe UI"/>
                <w:color w:val="000000"/>
                <w:szCs w:val="18"/>
              </w:rPr>
            </w:pPr>
            <w:r w:rsidRPr="00315944">
              <w:rPr>
                <w:rFonts w:cs="Segoe UI"/>
                <w:color w:val="000000"/>
                <w:szCs w:val="18"/>
              </w:rPr>
              <w:t>Heilbot</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E12CE8A" w14:textId="77777777">
            <w:pPr>
              <w:autoSpaceDE w:val="0"/>
              <w:autoSpaceDN w:val="0"/>
              <w:adjustRightInd w:val="0"/>
              <w:rPr>
                <w:rFonts w:cs="Segoe UI"/>
                <w:color w:val="000000"/>
                <w:szCs w:val="18"/>
              </w:rPr>
            </w:pPr>
            <w:r w:rsidRPr="00315944">
              <w:rPr>
                <w:rFonts w:cs="Segoe UI"/>
                <w:color w:val="000000"/>
                <w:szCs w:val="18"/>
              </w:rPr>
              <w:t xml:space="preserve">                                 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3E1ACFE"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3B68AE7" w14:textId="77777777">
            <w:pPr>
              <w:autoSpaceDE w:val="0"/>
              <w:autoSpaceDN w:val="0"/>
              <w:adjustRightInd w:val="0"/>
              <w:rPr>
                <w:rFonts w:cs="Segoe UI"/>
                <w:i/>
                <w:iCs/>
                <w:color w:val="000000"/>
                <w:szCs w:val="18"/>
              </w:rPr>
            </w:pPr>
            <w:r w:rsidRPr="00315944">
              <w:rPr>
                <w:rFonts w:cs="Segoe UI"/>
                <w:i/>
                <w:iCs/>
                <w:color w:val="000000"/>
                <w:szCs w:val="18"/>
              </w:rPr>
              <w:t>56%</w:t>
            </w:r>
          </w:p>
        </w:tc>
      </w:tr>
      <w:tr w:rsidRPr="00315944" w:rsidR="00A569A6" w:rsidTr="00A569A6" w14:paraId="0F657015"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B23FAB3" w14:textId="77777777">
            <w:pPr>
              <w:autoSpaceDE w:val="0"/>
              <w:autoSpaceDN w:val="0"/>
              <w:adjustRightInd w:val="0"/>
              <w:rPr>
                <w:rFonts w:cs="Segoe UI"/>
                <w:color w:val="000000"/>
                <w:szCs w:val="18"/>
              </w:rPr>
            </w:pPr>
            <w:r w:rsidRPr="00315944">
              <w:rPr>
                <w:rFonts w:cs="Segoe UI"/>
                <w:color w:val="000000"/>
                <w:szCs w:val="18"/>
              </w:rPr>
              <w:t>Hondshaai</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E5589A9" w14:textId="77777777">
            <w:pPr>
              <w:autoSpaceDE w:val="0"/>
              <w:autoSpaceDN w:val="0"/>
              <w:adjustRightInd w:val="0"/>
              <w:rPr>
                <w:rFonts w:cs="Segoe UI"/>
                <w:color w:val="000000"/>
                <w:szCs w:val="18"/>
              </w:rPr>
            </w:pPr>
            <w:r w:rsidRPr="00315944">
              <w:rPr>
                <w:rFonts w:cs="Segoe UI"/>
                <w:color w:val="000000"/>
                <w:szCs w:val="18"/>
              </w:rPr>
              <w:t xml:space="preserve">                             126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ADC9F6F" w14:textId="77777777">
            <w:pPr>
              <w:autoSpaceDE w:val="0"/>
              <w:autoSpaceDN w:val="0"/>
              <w:adjustRightInd w:val="0"/>
              <w:rPr>
                <w:rFonts w:cs="Segoe UI"/>
                <w:i/>
                <w:iCs/>
                <w:color w:val="000000"/>
                <w:szCs w:val="18"/>
              </w:rPr>
            </w:pPr>
            <w:r w:rsidRPr="00315944">
              <w:rPr>
                <w:rFonts w:cs="Segoe UI"/>
                <w:i/>
                <w:iCs/>
                <w:color w:val="000000"/>
                <w:szCs w:val="18"/>
              </w:rPr>
              <w:t>-88</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CDD4323" w14:textId="77777777">
            <w:pPr>
              <w:autoSpaceDE w:val="0"/>
              <w:autoSpaceDN w:val="0"/>
              <w:adjustRightInd w:val="0"/>
              <w:rPr>
                <w:rFonts w:cs="Segoe UI"/>
                <w:i/>
                <w:iCs/>
                <w:color w:val="000000"/>
                <w:szCs w:val="18"/>
              </w:rPr>
            </w:pPr>
            <w:r w:rsidRPr="00315944">
              <w:rPr>
                <w:rFonts w:cs="Segoe UI"/>
                <w:i/>
                <w:iCs/>
                <w:color w:val="000000"/>
                <w:szCs w:val="18"/>
              </w:rPr>
              <w:t>-41%</w:t>
            </w:r>
          </w:p>
        </w:tc>
      </w:tr>
      <w:tr w:rsidRPr="00315944" w:rsidR="00A569A6" w:rsidTr="00A569A6" w14:paraId="11B58E32"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1898B5A" w14:textId="77777777">
            <w:pPr>
              <w:autoSpaceDE w:val="0"/>
              <w:autoSpaceDN w:val="0"/>
              <w:adjustRightInd w:val="0"/>
              <w:rPr>
                <w:rFonts w:cs="Segoe UI"/>
                <w:color w:val="000000"/>
                <w:szCs w:val="18"/>
              </w:rPr>
            </w:pPr>
            <w:r w:rsidRPr="00315944">
              <w:rPr>
                <w:rFonts w:cs="Segoe UI"/>
                <w:color w:val="000000"/>
                <w:szCs w:val="18"/>
              </w:rPr>
              <w:t>Horsmakrelen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4B3DE9A" w14:textId="77777777">
            <w:pPr>
              <w:autoSpaceDE w:val="0"/>
              <w:autoSpaceDN w:val="0"/>
              <w:adjustRightInd w:val="0"/>
              <w:rPr>
                <w:rFonts w:cs="Segoe UI"/>
                <w:color w:val="000000"/>
                <w:szCs w:val="18"/>
              </w:rPr>
            </w:pPr>
            <w:r w:rsidRPr="00315944">
              <w:rPr>
                <w:rFonts w:cs="Segoe UI"/>
                <w:color w:val="000000"/>
                <w:szCs w:val="18"/>
              </w:rPr>
              <w:t xml:space="preserve">                             154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92C6736" w14:textId="77777777">
            <w:pPr>
              <w:autoSpaceDE w:val="0"/>
              <w:autoSpaceDN w:val="0"/>
              <w:adjustRightInd w:val="0"/>
              <w:rPr>
                <w:rFonts w:cs="Segoe UI"/>
                <w:i/>
                <w:iCs/>
                <w:color w:val="000000"/>
                <w:szCs w:val="18"/>
              </w:rPr>
            </w:pPr>
            <w:r w:rsidRPr="00315944">
              <w:rPr>
                <w:rFonts w:cs="Segoe UI"/>
                <w:i/>
                <w:iCs/>
                <w:color w:val="000000"/>
                <w:szCs w:val="18"/>
              </w:rPr>
              <w:t>39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78057CF" w14:textId="77777777">
            <w:pPr>
              <w:autoSpaceDE w:val="0"/>
              <w:autoSpaceDN w:val="0"/>
              <w:adjustRightInd w:val="0"/>
              <w:rPr>
                <w:rFonts w:cs="Segoe UI"/>
                <w:i/>
                <w:iCs/>
                <w:color w:val="000000"/>
                <w:szCs w:val="18"/>
              </w:rPr>
            </w:pPr>
            <w:r w:rsidRPr="00315944">
              <w:rPr>
                <w:rFonts w:cs="Segoe UI"/>
                <w:i/>
                <w:iCs/>
                <w:color w:val="000000"/>
                <w:szCs w:val="18"/>
              </w:rPr>
              <w:t>33%</w:t>
            </w:r>
          </w:p>
        </w:tc>
      </w:tr>
      <w:tr w:rsidRPr="00315944" w:rsidR="00A569A6" w:rsidTr="00A569A6" w14:paraId="14525CEC"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D1CE083" w14:textId="77777777">
            <w:pPr>
              <w:autoSpaceDE w:val="0"/>
              <w:autoSpaceDN w:val="0"/>
              <w:adjustRightInd w:val="0"/>
              <w:rPr>
                <w:rFonts w:cs="Segoe UI"/>
                <w:color w:val="000000"/>
                <w:szCs w:val="18"/>
              </w:rPr>
            </w:pPr>
            <w:r w:rsidRPr="00315944">
              <w:rPr>
                <w:rFonts w:cs="Segoe UI"/>
                <w:color w:val="000000"/>
                <w:szCs w:val="18"/>
              </w:rPr>
              <w:t>Japanse oester</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7DE0550" w14:textId="77777777">
            <w:pPr>
              <w:autoSpaceDE w:val="0"/>
              <w:autoSpaceDN w:val="0"/>
              <w:adjustRightInd w:val="0"/>
              <w:rPr>
                <w:rFonts w:cs="Segoe UI"/>
                <w:color w:val="000000"/>
                <w:szCs w:val="18"/>
              </w:rPr>
            </w:pPr>
            <w:r w:rsidRPr="00315944">
              <w:rPr>
                <w:rFonts w:cs="Segoe UI"/>
                <w:color w:val="000000"/>
                <w:szCs w:val="18"/>
              </w:rPr>
              <w:t xml:space="preserve">                               49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6DF04DD" w14:textId="77777777">
            <w:pPr>
              <w:autoSpaceDE w:val="0"/>
              <w:autoSpaceDN w:val="0"/>
              <w:adjustRightInd w:val="0"/>
              <w:rPr>
                <w:rFonts w:cs="Segoe UI"/>
                <w:i/>
                <w:iCs/>
                <w:color w:val="000000"/>
                <w:szCs w:val="18"/>
              </w:rPr>
            </w:pPr>
            <w:r w:rsidRPr="00315944">
              <w:rPr>
                <w:rFonts w:cs="Segoe UI"/>
                <w:i/>
                <w:iCs/>
                <w:color w:val="000000"/>
                <w:szCs w:val="18"/>
              </w:rPr>
              <w:t>33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4CA6A06" w14:textId="77777777">
            <w:pPr>
              <w:autoSpaceDE w:val="0"/>
              <w:autoSpaceDN w:val="0"/>
              <w:adjustRightInd w:val="0"/>
              <w:rPr>
                <w:rFonts w:cs="Segoe UI"/>
                <w:i/>
                <w:iCs/>
                <w:color w:val="000000"/>
                <w:szCs w:val="18"/>
              </w:rPr>
            </w:pPr>
            <w:r w:rsidRPr="00315944">
              <w:rPr>
                <w:rFonts w:cs="Segoe UI"/>
                <w:i/>
                <w:iCs/>
                <w:color w:val="000000"/>
                <w:szCs w:val="18"/>
              </w:rPr>
              <w:t>199%</w:t>
            </w:r>
          </w:p>
        </w:tc>
      </w:tr>
      <w:tr w:rsidRPr="00315944" w:rsidR="00A569A6" w:rsidTr="00A569A6" w14:paraId="70FE87F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6C37D36" w14:textId="77777777">
            <w:pPr>
              <w:autoSpaceDE w:val="0"/>
              <w:autoSpaceDN w:val="0"/>
              <w:adjustRightInd w:val="0"/>
              <w:rPr>
                <w:rFonts w:cs="Segoe UI"/>
                <w:color w:val="000000"/>
                <w:szCs w:val="18"/>
              </w:rPr>
            </w:pPr>
            <w:r w:rsidRPr="00315944">
              <w:rPr>
                <w:rFonts w:cs="Segoe UI"/>
                <w:color w:val="000000"/>
                <w:szCs w:val="18"/>
              </w:rPr>
              <w:t>Japanse tapijtschelp</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4A7524B" w14:textId="77777777">
            <w:pPr>
              <w:autoSpaceDE w:val="0"/>
              <w:autoSpaceDN w:val="0"/>
              <w:adjustRightInd w:val="0"/>
              <w:rPr>
                <w:rFonts w:cs="Segoe UI"/>
                <w:color w:val="000000"/>
                <w:szCs w:val="18"/>
              </w:rPr>
            </w:pPr>
            <w:r w:rsidRPr="00315944">
              <w:rPr>
                <w:rFonts w:cs="Segoe UI"/>
                <w:color w:val="000000"/>
                <w:szCs w:val="18"/>
              </w:rPr>
              <w:t xml:space="preserve">                               69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D52DDA7" w14:textId="77777777">
            <w:pPr>
              <w:autoSpaceDE w:val="0"/>
              <w:autoSpaceDN w:val="0"/>
              <w:adjustRightInd w:val="0"/>
              <w:rPr>
                <w:rFonts w:cs="Segoe UI"/>
                <w:i/>
                <w:iCs/>
                <w:color w:val="000000"/>
                <w:szCs w:val="18"/>
              </w:rPr>
            </w:pPr>
            <w:r w:rsidRPr="00315944">
              <w:rPr>
                <w:rFonts w:cs="Segoe UI"/>
                <w:i/>
                <w:iCs/>
                <w:color w:val="000000"/>
                <w:szCs w:val="18"/>
              </w:rPr>
              <w:t>69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F0E41C8" w14:textId="77777777">
            <w:pPr>
              <w:autoSpaceDE w:val="0"/>
              <w:autoSpaceDN w:val="0"/>
              <w:adjustRightInd w:val="0"/>
              <w:rPr>
                <w:rFonts w:cs="Segoe UI"/>
                <w:i/>
                <w:iCs/>
                <w:color w:val="000000"/>
                <w:szCs w:val="18"/>
              </w:rPr>
            </w:pPr>
          </w:p>
        </w:tc>
      </w:tr>
      <w:tr w:rsidRPr="00315944" w:rsidR="00A569A6" w:rsidTr="00A569A6" w14:paraId="3FF31F9E"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FB42284" w14:textId="77777777">
            <w:pPr>
              <w:autoSpaceDE w:val="0"/>
              <w:autoSpaceDN w:val="0"/>
              <w:adjustRightInd w:val="0"/>
              <w:rPr>
                <w:rFonts w:cs="Segoe UI"/>
                <w:color w:val="000000"/>
                <w:szCs w:val="18"/>
              </w:rPr>
            </w:pPr>
            <w:r w:rsidRPr="00315944">
              <w:rPr>
                <w:rFonts w:cs="Segoe UI"/>
                <w:color w:val="000000"/>
                <w:szCs w:val="18"/>
              </w:rPr>
              <w:t>Kabeljauw</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C9D1CE8" w14:textId="77777777">
            <w:pPr>
              <w:autoSpaceDE w:val="0"/>
              <w:autoSpaceDN w:val="0"/>
              <w:adjustRightInd w:val="0"/>
              <w:rPr>
                <w:rFonts w:cs="Segoe UI"/>
                <w:color w:val="000000"/>
                <w:szCs w:val="18"/>
              </w:rPr>
            </w:pPr>
            <w:r w:rsidRPr="00315944">
              <w:rPr>
                <w:rFonts w:cs="Segoe UI"/>
                <w:color w:val="000000"/>
                <w:szCs w:val="18"/>
              </w:rPr>
              <w:t xml:space="preserve">                             366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C05D1E1" w14:textId="77777777">
            <w:pPr>
              <w:autoSpaceDE w:val="0"/>
              <w:autoSpaceDN w:val="0"/>
              <w:adjustRightInd w:val="0"/>
              <w:rPr>
                <w:rFonts w:cs="Segoe UI"/>
                <w:i/>
                <w:iCs/>
                <w:color w:val="000000"/>
                <w:szCs w:val="18"/>
              </w:rPr>
            </w:pPr>
            <w:r w:rsidRPr="00315944">
              <w:rPr>
                <w:rFonts w:cs="Segoe UI"/>
                <w:i/>
                <w:iCs/>
                <w:color w:val="000000"/>
                <w:szCs w:val="18"/>
              </w:rPr>
              <w:t>8</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65181F3" w14:textId="77777777">
            <w:pPr>
              <w:autoSpaceDE w:val="0"/>
              <w:autoSpaceDN w:val="0"/>
              <w:adjustRightInd w:val="0"/>
              <w:rPr>
                <w:rFonts w:cs="Segoe UI"/>
                <w:i/>
                <w:iCs/>
                <w:color w:val="000000"/>
                <w:szCs w:val="18"/>
              </w:rPr>
            </w:pPr>
            <w:r w:rsidRPr="00315944">
              <w:rPr>
                <w:rFonts w:cs="Segoe UI"/>
                <w:i/>
                <w:iCs/>
                <w:color w:val="000000"/>
                <w:szCs w:val="18"/>
              </w:rPr>
              <w:t>2%</w:t>
            </w:r>
          </w:p>
        </w:tc>
      </w:tr>
      <w:tr w:rsidRPr="00315944" w:rsidR="00A569A6" w:rsidTr="00A569A6" w14:paraId="77BCF149"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D10D028" w14:textId="77777777">
            <w:pPr>
              <w:autoSpaceDE w:val="0"/>
              <w:autoSpaceDN w:val="0"/>
              <w:adjustRightInd w:val="0"/>
              <w:rPr>
                <w:rFonts w:cs="Segoe UI"/>
                <w:color w:val="000000"/>
                <w:szCs w:val="18"/>
              </w:rPr>
            </w:pPr>
            <w:r w:rsidRPr="00315944">
              <w:rPr>
                <w:rFonts w:cs="Segoe UI"/>
                <w:color w:val="000000"/>
                <w:szCs w:val="18"/>
              </w:rPr>
              <w:t>Kamschelp</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90E6D9E"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65776AF"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470D58B" w14:textId="77777777">
            <w:pPr>
              <w:autoSpaceDE w:val="0"/>
              <w:autoSpaceDN w:val="0"/>
              <w:adjustRightInd w:val="0"/>
              <w:rPr>
                <w:rFonts w:cs="Segoe UI"/>
                <w:i/>
                <w:iCs/>
                <w:color w:val="000000"/>
                <w:szCs w:val="18"/>
              </w:rPr>
            </w:pPr>
            <w:r w:rsidRPr="00315944">
              <w:rPr>
                <w:rFonts w:cs="Segoe UI"/>
                <w:i/>
                <w:iCs/>
                <w:color w:val="000000"/>
                <w:szCs w:val="18"/>
              </w:rPr>
              <w:t>18%</w:t>
            </w:r>
          </w:p>
        </w:tc>
      </w:tr>
      <w:tr w:rsidRPr="00315944" w:rsidR="00A569A6" w:rsidTr="00A569A6" w14:paraId="348D4114"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6817BC7" w14:textId="77777777">
            <w:pPr>
              <w:autoSpaceDE w:val="0"/>
              <w:autoSpaceDN w:val="0"/>
              <w:adjustRightInd w:val="0"/>
              <w:rPr>
                <w:rFonts w:cs="Segoe UI"/>
                <w:color w:val="000000"/>
                <w:szCs w:val="18"/>
              </w:rPr>
            </w:pPr>
            <w:r w:rsidRPr="00315944">
              <w:rPr>
                <w:rFonts w:cs="Segoe UI"/>
                <w:color w:val="000000"/>
                <w:szCs w:val="18"/>
              </w:rPr>
              <w:t>Kever</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0763751" w14:textId="77777777">
            <w:pPr>
              <w:autoSpaceDE w:val="0"/>
              <w:autoSpaceDN w:val="0"/>
              <w:adjustRightInd w:val="0"/>
              <w:rPr>
                <w:rFonts w:cs="Segoe UI"/>
                <w:color w:val="000000"/>
                <w:szCs w:val="18"/>
              </w:rPr>
            </w:pPr>
            <w:r w:rsidRPr="00315944">
              <w:rPr>
                <w:rFonts w:cs="Segoe UI"/>
                <w:color w:val="000000"/>
                <w:szCs w:val="18"/>
              </w:rPr>
              <w:t xml:space="preserve">                               12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4EE7CD6" w14:textId="77777777">
            <w:pPr>
              <w:autoSpaceDE w:val="0"/>
              <w:autoSpaceDN w:val="0"/>
              <w:adjustRightInd w:val="0"/>
              <w:rPr>
                <w:rFonts w:cs="Segoe UI"/>
                <w:i/>
                <w:iCs/>
                <w:color w:val="000000"/>
                <w:szCs w:val="18"/>
              </w:rPr>
            </w:pPr>
            <w:r w:rsidRPr="00315944">
              <w:rPr>
                <w:rFonts w:cs="Segoe UI"/>
                <w:i/>
                <w:iCs/>
                <w:color w:val="000000"/>
                <w:szCs w:val="18"/>
              </w:rPr>
              <w:t>6</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C37D257" w14:textId="77777777">
            <w:pPr>
              <w:autoSpaceDE w:val="0"/>
              <w:autoSpaceDN w:val="0"/>
              <w:adjustRightInd w:val="0"/>
              <w:rPr>
                <w:rFonts w:cs="Segoe UI"/>
                <w:i/>
                <w:iCs/>
                <w:color w:val="000000"/>
                <w:szCs w:val="18"/>
              </w:rPr>
            </w:pPr>
            <w:r w:rsidRPr="00315944">
              <w:rPr>
                <w:rFonts w:cs="Segoe UI"/>
                <w:i/>
                <w:iCs/>
                <w:color w:val="000000"/>
                <w:szCs w:val="18"/>
              </w:rPr>
              <w:t>105%</w:t>
            </w:r>
          </w:p>
        </w:tc>
      </w:tr>
      <w:tr w:rsidRPr="00315944" w:rsidR="00A569A6" w:rsidTr="00A569A6" w14:paraId="366603C1"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A065E47" w14:textId="77777777">
            <w:pPr>
              <w:autoSpaceDE w:val="0"/>
              <w:autoSpaceDN w:val="0"/>
              <w:adjustRightInd w:val="0"/>
              <w:rPr>
                <w:rFonts w:cs="Segoe UI"/>
                <w:color w:val="000000"/>
                <w:szCs w:val="18"/>
              </w:rPr>
            </w:pPr>
            <w:r w:rsidRPr="00315944">
              <w:rPr>
                <w:rFonts w:cs="Segoe UI"/>
                <w:color w:val="000000"/>
                <w:szCs w:val="18"/>
              </w:rPr>
              <w:t>Kleine tonijn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15BA49B"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80801A6"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6341067" w14:textId="77777777">
            <w:pPr>
              <w:autoSpaceDE w:val="0"/>
              <w:autoSpaceDN w:val="0"/>
              <w:adjustRightInd w:val="0"/>
              <w:rPr>
                <w:rFonts w:cs="Segoe UI"/>
                <w:i/>
                <w:iCs/>
                <w:color w:val="000000"/>
                <w:szCs w:val="18"/>
              </w:rPr>
            </w:pPr>
          </w:p>
        </w:tc>
      </w:tr>
      <w:tr w:rsidRPr="00315944" w:rsidR="00A569A6" w:rsidTr="00A569A6" w14:paraId="69C8AFCB"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2AACFC5" w14:textId="77777777">
            <w:pPr>
              <w:autoSpaceDE w:val="0"/>
              <w:autoSpaceDN w:val="0"/>
              <w:adjustRightInd w:val="0"/>
              <w:rPr>
                <w:rFonts w:cs="Segoe UI"/>
                <w:color w:val="000000"/>
                <w:szCs w:val="18"/>
              </w:rPr>
            </w:pPr>
            <w:r w:rsidRPr="00315944">
              <w:rPr>
                <w:rFonts w:cs="Segoe UI"/>
                <w:color w:val="000000"/>
                <w:szCs w:val="18"/>
              </w:rPr>
              <w:t>Kleine zwaardschede</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DF16512" w14:textId="77777777">
            <w:pPr>
              <w:autoSpaceDE w:val="0"/>
              <w:autoSpaceDN w:val="0"/>
              <w:adjustRightInd w:val="0"/>
              <w:rPr>
                <w:rFonts w:cs="Segoe UI"/>
                <w:color w:val="000000"/>
                <w:szCs w:val="18"/>
              </w:rPr>
            </w:pPr>
            <w:r w:rsidRPr="00315944">
              <w:rPr>
                <w:rFonts w:cs="Segoe UI"/>
                <w:color w:val="000000"/>
                <w:szCs w:val="18"/>
              </w:rPr>
              <w:t xml:space="preserve">                          4.861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8C71FAF" w14:textId="77777777">
            <w:pPr>
              <w:autoSpaceDE w:val="0"/>
              <w:autoSpaceDN w:val="0"/>
              <w:adjustRightInd w:val="0"/>
              <w:rPr>
                <w:rFonts w:cs="Segoe UI"/>
                <w:i/>
                <w:iCs/>
                <w:color w:val="000000"/>
                <w:szCs w:val="18"/>
              </w:rPr>
            </w:pPr>
            <w:r w:rsidRPr="00315944">
              <w:rPr>
                <w:rFonts w:cs="Segoe UI"/>
                <w:i/>
                <w:iCs/>
                <w:color w:val="000000"/>
                <w:szCs w:val="18"/>
              </w:rPr>
              <w:t>-848</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A174540" w14:textId="77777777">
            <w:pPr>
              <w:autoSpaceDE w:val="0"/>
              <w:autoSpaceDN w:val="0"/>
              <w:adjustRightInd w:val="0"/>
              <w:rPr>
                <w:rFonts w:cs="Segoe UI"/>
                <w:i/>
                <w:iCs/>
                <w:color w:val="000000"/>
                <w:szCs w:val="18"/>
              </w:rPr>
            </w:pPr>
            <w:r w:rsidRPr="00315944">
              <w:rPr>
                <w:rFonts w:cs="Segoe UI"/>
                <w:i/>
                <w:iCs/>
                <w:color w:val="000000"/>
                <w:szCs w:val="18"/>
              </w:rPr>
              <w:t>-15%</w:t>
            </w:r>
          </w:p>
        </w:tc>
      </w:tr>
      <w:tr w:rsidRPr="00315944" w:rsidR="00A569A6" w:rsidTr="00A569A6" w14:paraId="63E58DB1"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30CEF36" w14:textId="77777777">
            <w:pPr>
              <w:autoSpaceDE w:val="0"/>
              <w:autoSpaceDN w:val="0"/>
              <w:adjustRightInd w:val="0"/>
              <w:rPr>
                <w:rFonts w:cs="Segoe UI"/>
                <w:color w:val="000000"/>
                <w:szCs w:val="18"/>
              </w:rPr>
            </w:pPr>
            <w:r w:rsidRPr="00315944">
              <w:rPr>
                <w:rFonts w:cs="Segoe UI"/>
                <w:color w:val="000000"/>
                <w:szCs w:val="18"/>
              </w:rPr>
              <w:t>Kogeltonijn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241DD1C" w14:textId="77777777">
            <w:pPr>
              <w:autoSpaceDE w:val="0"/>
              <w:autoSpaceDN w:val="0"/>
              <w:adjustRightInd w:val="0"/>
              <w:rPr>
                <w:rFonts w:cs="Segoe UI"/>
                <w:color w:val="000000"/>
                <w:szCs w:val="18"/>
              </w:rPr>
            </w:pPr>
            <w:r w:rsidRPr="00315944">
              <w:rPr>
                <w:rFonts w:cs="Segoe UI"/>
                <w:color w:val="000000"/>
                <w:szCs w:val="18"/>
              </w:rPr>
              <w:t xml:space="preserve">                               23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E4B43C3" w14:textId="77777777">
            <w:pPr>
              <w:autoSpaceDE w:val="0"/>
              <w:autoSpaceDN w:val="0"/>
              <w:adjustRightInd w:val="0"/>
              <w:rPr>
                <w:rFonts w:cs="Segoe UI"/>
                <w:i/>
                <w:iCs/>
                <w:color w:val="000000"/>
                <w:szCs w:val="18"/>
              </w:rPr>
            </w:pPr>
            <w:r w:rsidRPr="00315944">
              <w:rPr>
                <w:rFonts w:cs="Segoe UI"/>
                <w:i/>
                <w:iCs/>
                <w:color w:val="000000"/>
                <w:szCs w:val="18"/>
              </w:rPr>
              <w:t>20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8738C98" w14:textId="77777777">
            <w:pPr>
              <w:autoSpaceDE w:val="0"/>
              <w:autoSpaceDN w:val="0"/>
              <w:adjustRightInd w:val="0"/>
              <w:rPr>
                <w:rFonts w:cs="Segoe UI"/>
                <w:i/>
                <w:iCs/>
                <w:color w:val="000000"/>
                <w:szCs w:val="18"/>
              </w:rPr>
            </w:pPr>
            <w:r w:rsidRPr="00315944">
              <w:rPr>
                <w:rFonts w:cs="Segoe UI"/>
                <w:i/>
                <w:iCs/>
                <w:color w:val="000000"/>
                <w:szCs w:val="18"/>
              </w:rPr>
              <w:t>593%</w:t>
            </w:r>
          </w:p>
        </w:tc>
      </w:tr>
      <w:tr w:rsidRPr="00315944" w:rsidR="00A569A6" w:rsidTr="00A569A6" w14:paraId="7D34CB1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8799D68" w14:textId="77777777">
            <w:pPr>
              <w:autoSpaceDE w:val="0"/>
              <w:autoSpaceDN w:val="0"/>
              <w:adjustRightInd w:val="0"/>
              <w:rPr>
                <w:rFonts w:cs="Segoe UI"/>
                <w:color w:val="000000"/>
                <w:szCs w:val="18"/>
              </w:rPr>
            </w:pPr>
            <w:r w:rsidRPr="00315944">
              <w:rPr>
                <w:rFonts w:cs="Segoe UI"/>
                <w:color w:val="000000"/>
                <w:szCs w:val="18"/>
              </w:rPr>
              <w:t>Kokkel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C98A460" w14:textId="77777777">
            <w:pPr>
              <w:autoSpaceDE w:val="0"/>
              <w:autoSpaceDN w:val="0"/>
              <w:adjustRightInd w:val="0"/>
              <w:rPr>
                <w:rFonts w:cs="Segoe UI"/>
                <w:color w:val="000000"/>
                <w:szCs w:val="18"/>
              </w:rPr>
            </w:pPr>
            <w:r w:rsidRPr="00315944">
              <w:rPr>
                <w:rFonts w:cs="Segoe UI"/>
                <w:color w:val="000000"/>
                <w:szCs w:val="18"/>
              </w:rPr>
              <w:t xml:space="preserve">                          4.014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4DE14CE" w14:textId="77777777">
            <w:pPr>
              <w:autoSpaceDE w:val="0"/>
              <w:autoSpaceDN w:val="0"/>
              <w:adjustRightInd w:val="0"/>
              <w:rPr>
                <w:rFonts w:cs="Segoe UI"/>
                <w:i/>
                <w:iCs/>
                <w:color w:val="000000"/>
                <w:szCs w:val="18"/>
              </w:rPr>
            </w:pPr>
            <w:r w:rsidRPr="00315944">
              <w:rPr>
                <w:rFonts w:cs="Segoe UI"/>
                <w:i/>
                <w:iCs/>
                <w:color w:val="000000"/>
                <w:szCs w:val="18"/>
              </w:rPr>
              <w:t>2.161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6D10EE1" w14:textId="77777777">
            <w:pPr>
              <w:autoSpaceDE w:val="0"/>
              <w:autoSpaceDN w:val="0"/>
              <w:adjustRightInd w:val="0"/>
              <w:rPr>
                <w:rFonts w:cs="Segoe UI"/>
                <w:i/>
                <w:iCs/>
                <w:color w:val="000000"/>
                <w:szCs w:val="18"/>
              </w:rPr>
            </w:pPr>
            <w:r w:rsidRPr="00315944">
              <w:rPr>
                <w:rFonts w:cs="Segoe UI"/>
                <w:i/>
                <w:iCs/>
                <w:color w:val="000000"/>
                <w:szCs w:val="18"/>
              </w:rPr>
              <w:t>117%</w:t>
            </w:r>
          </w:p>
        </w:tc>
      </w:tr>
      <w:tr w:rsidRPr="00315944" w:rsidR="00A569A6" w:rsidTr="00A569A6" w14:paraId="15BBBF1E"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D602D22" w14:textId="77777777">
            <w:pPr>
              <w:autoSpaceDE w:val="0"/>
              <w:autoSpaceDN w:val="0"/>
              <w:adjustRightInd w:val="0"/>
              <w:rPr>
                <w:rFonts w:cs="Segoe UI"/>
                <w:color w:val="000000"/>
                <w:szCs w:val="18"/>
              </w:rPr>
            </w:pPr>
            <w:r w:rsidRPr="00315944">
              <w:rPr>
                <w:rFonts w:cs="Segoe UI"/>
                <w:color w:val="000000"/>
                <w:szCs w:val="18"/>
              </w:rPr>
              <w:t>Koolvis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DB07441" w14:textId="77777777">
            <w:pPr>
              <w:autoSpaceDE w:val="0"/>
              <w:autoSpaceDN w:val="0"/>
              <w:adjustRightInd w:val="0"/>
              <w:rPr>
                <w:rFonts w:cs="Segoe UI"/>
                <w:color w:val="000000"/>
                <w:szCs w:val="18"/>
              </w:rPr>
            </w:pPr>
            <w:r w:rsidRPr="00315944">
              <w:rPr>
                <w:rFonts w:cs="Segoe UI"/>
                <w:color w:val="000000"/>
                <w:szCs w:val="18"/>
              </w:rPr>
              <w:t xml:space="preserve">                             111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A0F4F4C" w14:textId="77777777">
            <w:pPr>
              <w:autoSpaceDE w:val="0"/>
              <w:autoSpaceDN w:val="0"/>
              <w:adjustRightInd w:val="0"/>
              <w:rPr>
                <w:rFonts w:cs="Segoe UI"/>
                <w:i/>
                <w:iCs/>
                <w:color w:val="000000"/>
                <w:szCs w:val="18"/>
              </w:rPr>
            </w:pPr>
            <w:r w:rsidRPr="00315944">
              <w:rPr>
                <w:rFonts w:cs="Segoe UI"/>
                <w:i/>
                <w:iCs/>
                <w:color w:val="000000"/>
                <w:szCs w:val="18"/>
              </w:rPr>
              <w:t>-48</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8621490" w14:textId="77777777">
            <w:pPr>
              <w:autoSpaceDE w:val="0"/>
              <w:autoSpaceDN w:val="0"/>
              <w:adjustRightInd w:val="0"/>
              <w:rPr>
                <w:rFonts w:cs="Segoe UI"/>
                <w:i/>
                <w:iCs/>
                <w:color w:val="000000"/>
                <w:szCs w:val="18"/>
              </w:rPr>
            </w:pPr>
            <w:r w:rsidRPr="00315944">
              <w:rPr>
                <w:rFonts w:cs="Segoe UI"/>
                <w:i/>
                <w:iCs/>
                <w:color w:val="000000"/>
                <w:szCs w:val="18"/>
              </w:rPr>
              <w:t>-30%</w:t>
            </w:r>
          </w:p>
        </w:tc>
      </w:tr>
      <w:tr w:rsidRPr="00315944" w:rsidR="00A569A6" w:rsidTr="00A569A6" w14:paraId="1B2FF8C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E9F9D77" w14:textId="77777777">
            <w:pPr>
              <w:autoSpaceDE w:val="0"/>
              <w:autoSpaceDN w:val="0"/>
              <w:adjustRightInd w:val="0"/>
              <w:rPr>
                <w:rFonts w:cs="Segoe UI"/>
                <w:color w:val="000000"/>
                <w:szCs w:val="18"/>
              </w:rPr>
            </w:pPr>
            <w:r w:rsidRPr="00315944">
              <w:rPr>
                <w:rFonts w:cs="Segoe UI"/>
                <w:color w:val="000000"/>
                <w:szCs w:val="18"/>
              </w:rPr>
              <w:t>Kortvinpijlinktvis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C68C795"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E4FFC5F"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D91BDED" w14:textId="77777777">
            <w:pPr>
              <w:autoSpaceDE w:val="0"/>
              <w:autoSpaceDN w:val="0"/>
              <w:adjustRightInd w:val="0"/>
              <w:rPr>
                <w:rFonts w:cs="Segoe UI"/>
                <w:i/>
                <w:iCs/>
                <w:color w:val="000000"/>
                <w:szCs w:val="18"/>
              </w:rPr>
            </w:pPr>
            <w:r w:rsidRPr="00315944">
              <w:rPr>
                <w:rFonts w:cs="Segoe UI"/>
                <w:i/>
                <w:iCs/>
                <w:color w:val="000000"/>
                <w:szCs w:val="18"/>
              </w:rPr>
              <w:t>300%</w:t>
            </w:r>
          </w:p>
        </w:tc>
      </w:tr>
      <w:tr w:rsidRPr="00315944" w:rsidR="00A569A6" w:rsidTr="00A569A6" w14:paraId="558A983B"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A67AF4E" w14:textId="77777777">
            <w:pPr>
              <w:autoSpaceDE w:val="0"/>
              <w:autoSpaceDN w:val="0"/>
              <w:adjustRightInd w:val="0"/>
              <w:rPr>
                <w:rFonts w:cs="Segoe UI"/>
                <w:color w:val="000000"/>
                <w:szCs w:val="18"/>
              </w:rPr>
            </w:pPr>
            <w:r w:rsidRPr="00315944">
              <w:rPr>
                <w:rFonts w:cs="Segoe UI"/>
                <w:color w:val="000000"/>
                <w:szCs w:val="18"/>
              </w:rPr>
              <w:t>Kreeft</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6BD01FB" w14:textId="77777777">
            <w:pPr>
              <w:autoSpaceDE w:val="0"/>
              <w:autoSpaceDN w:val="0"/>
              <w:adjustRightInd w:val="0"/>
              <w:rPr>
                <w:rFonts w:cs="Segoe UI"/>
                <w:color w:val="000000"/>
                <w:szCs w:val="18"/>
              </w:rPr>
            </w:pPr>
            <w:r w:rsidRPr="00315944">
              <w:rPr>
                <w:rFonts w:cs="Segoe UI"/>
                <w:color w:val="000000"/>
                <w:szCs w:val="18"/>
              </w:rPr>
              <w:t xml:space="preserve">                               31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69587E6" w14:textId="77777777">
            <w:pPr>
              <w:autoSpaceDE w:val="0"/>
              <w:autoSpaceDN w:val="0"/>
              <w:adjustRightInd w:val="0"/>
              <w:rPr>
                <w:rFonts w:cs="Segoe UI"/>
                <w:i/>
                <w:iCs/>
                <w:color w:val="000000"/>
                <w:szCs w:val="18"/>
              </w:rPr>
            </w:pPr>
            <w:r w:rsidRPr="00315944">
              <w:rPr>
                <w:rFonts w:cs="Segoe UI"/>
                <w:i/>
                <w:iCs/>
                <w:color w:val="000000"/>
                <w:szCs w:val="18"/>
              </w:rPr>
              <w:t>-9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18B3C07" w14:textId="77777777">
            <w:pPr>
              <w:autoSpaceDE w:val="0"/>
              <w:autoSpaceDN w:val="0"/>
              <w:adjustRightInd w:val="0"/>
              <w:rPr>
                <w:rFonts w:cs="Segoe UI"/>
                <w:i/>
                <w:iCs/>
                <w:color w:val="000000"/>
                <w:szCs w:val="18"/>
              </w:rPr>
            </w:pPr>
            <w:r w:rsidRPr="00315944">
              <w:rPr>
                <w:rFonts w:cs="Segoe UI"/>
                <w:i/>
                <w:iCs/>
                <w:color w:val="000000"/>
                <w:szCs w:val="18"/>
              </w:rPr>
              <w:t>-23%</w:t>
            </w:r>
          </w:p>
        </w:tc>
      </w:tr>
      <w:tr w:rsidRPr="00315944" w:rsidR="00A569A6" w:rsidTr="00A569A6" w14:paraId="2711B53D"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0FEF869" w14:textId="77777777">
            <w:pPr>
              <w:autoSpaceDE w:val="0"/>
              <w:autoSpaceDN w:val="0"/>
              <w:adjustRightInd w:val="0"/>
              <w:rPr>
                <w:rFonts w:cs="Segoe UI"/>
                <w:color w:val="000000"/>
                <w:szCs w:val="18"/>
              </w:rPr>
            </w:pPr>
            <w:r w:rsidRPr="00315944">
              <w:rPr>
                <w:rFonts w:cs="Segoe UI"/>
                <w:color w:val="000000"/>
                <w:szCs w:val="18"/>
              </w:rPr>
              <w:t>Lampanyctus macdonaldi</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08CA572" w14:textId="77777777">
            <w:pPr>
              <w:autoSpaceDE w:val="0"/>
              <w:autoSpaceDN w:val="0"/>
              <w:adjustRightInd w:val="0"/>
              <w:rPr>
                <w:rFonts w:cs="Segoe UI"/>
                <w:color w:val="000000"/>
                <w:szCs w:val="18"/>
              </w:rPr>
            </w:pPr>
            <w:r w:rsidRPr="00315944">
              <w:rPr>
                <w:rFonts w:cs="Segoe UI"/>
                <w:color w:val="000000"/>
                <w:szCs w:val="18"/>
              </w:rPr>
              <w:t xml:space="preserve">                               18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0650C32" w14:textId="77777777">
            <w:pPr>
              <w:autoSpaceDE w:val="0"/>
              <w:autoSpaceDN w:val="0"/>
              <w:adjustRightInd w:val="0"/>
              <w:rPr>
                <w:rFonts w:cs="Segoe UI"/>
                <w:i/>
                <w:iCs/>
                <w:color w:val="000000"/>
                <w:szCs w:val="18"/>
              </w:rPr>
            </w:pPr>
            <w:r w:rsidRPr="00315944">
              <w:rPr>
                <w:rFonts w:cs="Segoe UI"/>
                <w:i/>
                <w:iCs/>
                <w:color w:val="000000"/>
                <w:szCs w:val="18"/>
              </w:rPr>
              <w:t>18</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F91CA7B" w14:textId="77777777">
            <w:pPr>
              <w:autoSpaceDE w:val="0"/>
              <w:autoSpaceDN w:val="0"/>
              <w:adjustRightInd w:val="0"/>
              <w:rPr>
                <w:rFonts w:cs="Segoe UI"/>
                <w:i/>
                <w:iCs/>
                <w:color w:val="000000"/>
                <w:szCs w:val="18"/>
              </w:rPr>
            </w:pPr>
          </w:p>
        </w:tc>
      </w:tr>
      <w:tr w:rsidRPr="00315944" w:rsidR="00A569A6" w:rsidTr="00A569A6" w14:paraId="65954F75"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D62B5DB" w14:textId="77777777">
            <w:pPr>
              <w:autoSpaceDE w:val="0"/>
              <w:autoSpaceDN w:val="0"/>
              <w:adjustRightInd w:val="0"/>
              <w:rPr>
                <w:rFonts w:cs="Segoe UI"/>
                <w:color w:val="000000"/>
                <w:szCs w:val="18"/>
              </w:rPr>
            </w:pPr>
            <w:r w:rsidRPr="00315944">
              <w:rPr>
                <w:rFonts w:cs="Segoe UI"/>
                <w:color w:val="000000"/>
                <w:szCs w:val="18"/>
              </w:rPr>
              <w:t>Langoustine</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EE78472" w14:textId="77777777">
            <w:pPr>
              <w:autoSpaceDE w:val="0"/>
              <w:autoSpaceDN w:val="0"/>
              <w:adjustRightInd w:val="0"/>
              <w:rPr>
                <w:rFonts w:cs="Segoe UI"/>
                <w:color w:val="000000"/>
                <w:szCs w:val="18"/>
              </w:rPr>
            </w:pPr>
            <w:r w:rsidRPr="00315944">
              <w:rPr>
                <w:rFonts w:cs="Segoe UI"/>
                <w:color w:val="000000"/>
                <w:szCs w:val="18"/>
              </w:rPr>
              <w:t xml:space="preserve">                          1.363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8F4BDEF" w14:textId="77777777">
            <w:pPr>
              <w:autoSpaceDE w:val="0"/>
              <w:autoSpaceDN w:val="0"/>
              <w:adjustRightInd w:val="0"/>
              <w:rPr>
                <w:rFonts w:cs="Segoe UI"/>
                <w:i/>
                <w:iCs/>
                <w:color w:val="000000"/>
                <w:szCs w:val="18"/>
              </w:rPr>
            </w:pPr>
            <w:r w:rsidRPr="00315944">
              <w:rPr>
                <w:rFonts w:cs="Segoe UI"/>
                <w:i/>
                <w:iCs/>
                <w:color w:val="000000"/>
                <w:szCs w:val="18"/>
              </w:rPr>
              <w:t>-131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0277A8D" w14:textId="77777777">
            <w:pPr>
              <w:autoSpaceDE w:val="0"/>
              <w:autoSpaceDN w:val="0"/>
              <w:adjustRightInd w:val="0"/>
              <w:rPr>
                <w:rFonts w:cs="Segoe UI"/>
                <w:i/>
                <w:iCs/>
                <w:color w:val="000000"/>
                <w:szCs w:val="18"/>
              </w:rPr>
            </w:pPr>
            <w:r w:rsidRPr="00315944">
              <w:rPr>
                <w:rFonts w:cs="Segoe UI"/>
                <w:i/>
                <w:iCs/>
                <w:color w:val="000000"/>
                <w:szCs w:val="18"/>
              </w:rPr>
              <w:t>-9%</w:t>
            </w:r>
          </w:p>
        </w:tc>
      </w:tr>
      <w:tr w:rsidRPr="00315944" w:rsidR="00A569A6" w:rsidTr="00A569A6" w14:paraId="11EC93C1"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C162C59" w14:textId="77777777">
            <w:pPr>
              <w:autoSpaceDE w:val="0"/>
              <w:autoSpaceDN w:val="0"/>
              <w:adjustRightInd w:val="0"/>
              <w:rPr>
                <w:rFonts w:cs="Segoe UI"/>
                <w:color w:val="000000"/>
                <w:szCs w:val="18"/>
              </w:rPr>
            </w:pPr>
            <w:r w:rsidRPr="00315944">
              <w:rPr>
                <w:rFonts w:cs="Segoe UI"/>
                <w:color w:val="000000"/>
                <w:szCs w:val="18"/>
              </w:rPr>
              <w:t>Leng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9B01AEF" w14:textId="77777777">
            <w:pPr>
              <w:autoSpaceDE w:val="0"/>
              <w:autoSpaceDN w:val="0"/>
              <w:adjustRightInd w:val="0"/>
              <w:rPr>
                <w:rFonts w:cs="Segoe UI"/>
                <w:color w:val="000000"/>
                <w:szCs w:val="18"/>
              </w:rPr>
            </w:pPr>
            <w:r w:rsidRPr="00315944">
              <w:rPr>
                <w:rFonts w:cs="Segoe UI"/>
                <w:color w:val="000000"/>
                <w:szCs w:val="18"/>
              </w:rPr>
              <w:t xml:space="preserve">                                 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F549492" w14:textId="77777777">
            <w:pPr>
              <w:autoSpaceDE w:val="0"/>
              <w:autoSpaceDN w:val="0"/>
              <w:adjustRightInd w:val="0"/>
              <w:rPr>
                <w:rFonts w:cs="Segoe UI"/>
                <w:i/>
                <w:iCs/>
                <w:color w:val="000000"/>
                <w:szCs w:val="18"/>
              </w:rPr>
            </w:pPr>
            <w:r w:rsidRPr="00315944">
              <w:rPr>
                <w:rFonts w:cs="Segoe UI"/>
                <w:i/>
                <w:iCs/>
                <w:color w:val="000000"/>
                <w:szCs w:val="18"/>
              </w:rPr>
              <w:t>4</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AD469D4" w14:textId="77777777">
            <w:pPr>
              <w:autoSpaceDE w:val="0"/>
              <w:autoSpaceDN w:val="0"/>
              <w:adjustRightInd w:val="0"/>
              <w:rPr>
                <w:rFonts w:cs="Segoe UI"/>
                <w:i/>
                <w:iCs/>
                <w:color w:val="000000"/>
                <w:szCs w:val="18"/>
              </w:rPr>
            </w:pPr>
            <w:r w:rsidRPr="00315944">
              <w:rPr>
                <w:rFonts w:cs="Segoe UI"/>
                <w:i/>
                <w:iCs/>
                <w:color w:val="000000"/>
                <w:szCs w:val="18"/>
              </w:rPr>
              <w:t>142%</w:t>
            </w:r>
          </w:p>
        </w:tc>
      </w:tr>
      <w:tr w:rsidRPr="00315944" w:rsidR="00A569A6" w:rsidTr="00A569A6" w14:paraId="65D13578"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BED0D42" w14:textId="77777777">
            <w:pPr>
              <w:autoSpaceDE w:val="0"/>
              <w:autoSpaceDN w:val="0"/>
              <w:adjustRightInd w:val="0"/>
              <w:rPr>
                <w:rFonts w:cs="Segoe UI"/>
                <w:color w:val="000000"/>
                <w:szCs w:val="18"/>
              </w:rPr>
            </w:pPr>
            <w:r w:rsidRPr="00315944">
              <w:rPr>
                <w:rFonts w:cs="Segoe UI"/>
                <w:color w:val="000000"/>
                <w:szCs w:val="18"/>
              </w:rPr>
              <w:t>Madeira-sardinella</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0227505"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6F13698"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EC850D0" w14:textId="77777777">
            <w:pPr>
              <w:autoSpaceDE w:val="0"/>
              <w:autoSpaceDN w:val="0"/>
              <w:adjustRightInd w:val="0"/>
              <w:rPr>
                <w:rFonts w:cs="Segoe UI"/>
                <w:i/>
                <w:iCs/>
                <w:color w:val="000000"/>
                <w:szCs w:val="18"/>
              </w:rPr>
            </w:pPr>
          </w:p>
        </w:tc>
      </w:tr>
      <w:tr w:rsidRPr="00315944" w:rsidR="00A569A6" w:rsidTr="00A569A6" w14:paraId="2E82BE3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5FD2AD1" w14:textId="77777777">
            <w:pPr>
              <w:autoSpaceDE w:val="0"/>
              <w:autoSpaceDN w:val="0"/>
              <w:adjustRightInd w:val="0"/>
              <w:rPr>
                <w:rFonts w:cs="Segoe UI"/>
                <w:color w:val="000000"/>
                <w:szCs w:val="18"/>
              </w:rPr>
            </w:pPr>
            <w:r w:rsidRPr="00315944">
              <w:rPr>
                <w:rFonts w:cs="Segoe UI"/>
                <w:color w:val="000000"/>
                <w:szCs w:val="18"/>
              </w:rPr>
              <w:t>Makreel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C604ED1" w14:textId="77777777">
            <w:pPr>
              <w:autoSpaceDE w:val="0"/>
              <w:autoSpaceDN w:val="0"/>
              <w:adjustRightInd w:val="0"/>
              <w:rPr>
                <w:rFonts w:cs="Segoe UI"/>
                <w:color w:val="000000"/>
                <w:szCs w:val="18"/>
              </w:rPr>
            </w:pPr>
            <w:r w:rsidRPr="00315944">
              <w:rPr>
                <w:rFonts w:cs="Segoe UI"/>
                <w:color w:val="000000"/>
                <w:szCs w:val="18"/>
              </w:rPr>
              <w:t xml:space="preserve">                        40.981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0379B00" w14:textId="77777777">
            <w:pPr>
              <w:autoSpaceDE w:val="0"/>
              <w:autoSpaceDN w:val="0"/>
              <w:adjustRightInd w:val="0"/>
              <w:rPr>
                <w:rFonts w:cs="Segoe UI"/>
                <w:i/>
                <w:iCs/>
                <w:color w:val="000000"/>
                <w:szCs w:val="18"/>
              </w:rPr>
            </w:pPr>
            <w:r w:rsidRPr="00315944">
              <w:rPr>
                <w:rFonts w:cs="Segoe UI"/>
                <w:i/>
                <w:iCs/>
                <w:color w:val="000000"/>
                <w:szCs w:val="18"/>
              </w:rPr>
              <w:t>-10.801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041FC8E" w14:textId="77777777">
            <w:pPr>
              <w:autoSpaceDE w:val="0"/>
              <w:autoSpaceDN w:val="0"/>
              <w:adjustRightInd w:val="0"/>
              <w:rPr>
                <w:rFonts w:cs="Segoe UI"/>
                <w:i/>
                <w:iCs/>
                <w:color w:val="000000"/>
                <w:szCs w:val="18"/>
              </w:rPr>
            </w:pPr>
            <w:r w:rsidRPr="00315944">
              <w:rPr>
                <w:rFonts w:cs="Segoe UI"/>
                <w:i/>
                <w:iCs/>
                <w:color w:val="000000"/>
                <w:szCs w:val="18"/>
              </w:rPr>
              <w:t>-21%</w:t>
            </w:r>
          </w:p>
        </w:tc>
      </w:tr>
      <w:tr w:rsidRPr="00315944" w:rsidR="00A569A6" w:rsidTr="00A569A6" w14:paraId="20601B6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8C7F1C2" w14:textId="77777777">
            <w:pPr>
              <w:autoSpaceDE w:val="0"/>
              <w:autoSpaceDN w:val="0"/>
              <w:adjustRightInd w:val="0"/>
              <w:rPr>
                <w:rFonts w:cs="Segoe UI"/>
                <w:color w:val="000000"/>
                <w:szCs w:val="18"/>
              </w:rPr>
            </w:pPr>
            <w:r w:rsidRPr="00315944">
              <w:rPr>
                <w:rFonts w:cs="Segoe UI"/>
                <w:color w:val="000000"/>
                <w:szCs w:val="18"/>
              </w:rPr>
              <w:t>Mul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9929F01" w14:textId="77777777">
            <w:pPr>
              <w:autoSpaceDE w:val="0"/>
              <w:autoSpaceDN w:val="0"/>
              <w:adjustRightInd w:val="0"/>
              <w:rPr>
                <w:rFonts w:cs="Segoe UI"/>
                <w:color w:val="000000"/>
                <w:szCs w:val="18"/>
              </w:rPr>
            </w:pPr>
            <w:r w:rsidRPr="00315944">
              <w:rPr>
                <w:rFonts w:cs="Segoe UI"/>
                <w:color w:val="000000"/>
                <w:szCs w:val="18"/>
              </w:rPr>
              <w:t xml:space="preserve">                             971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22FA97A" w14:textId="77777777">
            <w:pPr>
              <w:autoSpaceDE w:val="0"/>
              <w:autoSpaceDN w:val="0"/>
              <w:adjustRightInd w:val="0"/>
              <w:rPr>
                <w:rFonts w:cs="Segoe UI"/>
                <w:i/>
                <w:iCs/>
                <w:color w:val="000000"/>
                <w:szCs w:val="18"/>
              </w:rPr>
            </w:pPr>
            <w:r w:rsidRPr="00315944">
              <w:rPr>
                <w:rFonts w:cs="Segoe UI"/>
                <w:i/>
                <w:iCs/>
                <w:color w:val="000000"/>
                <w:szCs w:val="18"/>
              </w:rPr>
              <w:t>-361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985782C" w14:textId="77777777">
            <w:pPr>
              <w:autoSpaceDE w:val="0"/>
              <w:autoSpaceDN w:val="0"/>
              <w:adjustRightInd w:val="0"/>
              <w:rPr>
                <w:rFonts w:cs="Segoe UI"/>
                <w:i/>
                <w:iCs/>
                <w:color w:val="000000"/>
                <w:szCs w:val="18"/>
              </w:rPr>
            </w:pPr>
            <w:r w:rsidRPr="00315944">
              <w:rPr>
                <w:rFonts w:cs="Segoe UI"/>
                <w:i/>
                <w:iCs/>
                <w:color w:val="000000"/>
                <w:szCs w:val="18"/>
              </w:rPr>
              <w:t>-27%</w:t>
            </w:r>
          </w:p>
        </w:tc>
      </w:tr>
      <w:tr w:rsidRPr="00315944" w:rsidR="00A569A6" w:rsidTr="00A569A6" w14:paraId="17DAD22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20936EF" w14:textId="77777777">
            <w:pPr>
              <w:autoSpaceDE w:val="0"/>
              <w:autoSpaceDN w:val="0"/>
              <w:adjustRightInd w:val="0"/>
              <w:rPr>
                <w:rFonts w:cs="Segoe UI"/>
                <w:color w:val="000000"/>
                <w:szCs w:val="18"/>
              </w:rPr>
            </w:pPr>
            <w:r w:rsidRPr="00315944">
              <w:rPr>
                <w:rFonts w:cs="Segoe UI"/>
                <w:color w:val="000000"/>
                <w:szCs w:val="18"/>
              </w:rPr>
              <w:t>Noordzeegarnaal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68D3ED9" w14:textId="77777777">
            <w:pPr>
              <w:autoSpaceDE w:val="0"/>
              <w:autoSpaceDN w:val="0"/>
              <w:adjustRightInd w:val="0"/>
              <w:rPr>
                <w:rFonts w:cs="Segoe UI"/>
                <w:color w:val="000000"/>
                <w:szCs w:val="18"/>
              </w:rPr>
            </w:pPr>
            <w:r w:rsidRPr="00315944">
              <w:rPr>
                <w:rFonts w:cs="Segoe UI"/>
                <w:color w:val="000000"/>
                <w:szCs w:val="18"/>
              </w:rPr>
              <w:t xml:space="preserve">                        10.106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435ECAD" w14:textId="77777777">
            <w:pPr>
              <w:autoSpaceDE w:val="0"/>
              <w:autoSpaceDN w:val="0"/>
              <w:adjustRightInd w:val="0"/>
              <w:rPr>
                <w:rFonts w:cs="Segoe UI"/>
                <w:i/>
                <w:iCs/>
                <w:color w:val="000000"/>
                <w:szCs w:val="18"/>
              </w:rPr>
            </w:pPr>
            <w:r w:rsidRPr="00315944">
              <w:rPr>
                <w:rFonts w:cs="Segoe UI"/>
                <w:i/>
                <w:iCs/>
                <w:color w:val="000000"/>
                <w:szCs w:val="18"/>
              </w:rPr>
              <w:t>6.133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3C56C5C" w14:textId="77777777">
            <w:pPr>
              <w:autoSpaceDE w:val="0"/>
              <w:autoSpaceDN w:val="0"/>
              <w:adjustRightInd w:val="0"/>
              <w:rPr>
                <w:rFonts w:cs="Segoe UI"/>
                <w:i/>
                <w:iCs/>
                <w:color w:val="000000"/>
                <w:szCs w:val="18"/>
              </w:rPr>
            </w:pPr>
            <w:r w:rsidRPr="00315944">
              <w:rPr>
                <w:rFonts w:cs="Segoe UI"/>
                <w:i/>
                <w:iCs/>
                <w:color w:val="000000"/>
                <w:szCs w:val="18"/>
              </w:rPr>
              <w:t>154%</w:t>
            </w:r>
          </w:p>
        </w:tc>
      </w:tr>
      <w:tr w:rsidRPr="00315944" w:rsidR="00A569A6" w:rsidTr="00A569A6" w14:paraId="1438EAD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0BCD5A5" w14:textId="77777777">
            <w:pPr>
              <w:autoSpaceDE w:val="0"/>
              <w:autoSpaceDN w:val="0"/>
              <w:adjustRightInd w:val="0"/>
              <w:rPr>
                <w:rFonts w:cs="Segoe UI"/>
                <w:color w:val="000000"/>
                <w:szCs w:val="18"/>
              </w:rPr>
            </w:pPr>
            <w:r w:rsidRPr="00315944">
              <w:rPr>
                <w:rFonts w:cs="Segoe UI"/>
                <w:color w:val="000000"/>
                <w:szCs w:val="18"/>
              </w:rPr>
              <w:t>Noordzeekrab</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75CEC9D" w14:textId="77777777">
            <w:pPr>
              <w:autoSpaceDE w:val="0"/>
              <w:autoSpaceDN w:val="0"/>
              <w:adjustRightInd w:val="0"/>
              <w:rPr>
                <w:rFonts w:cs="Segoe UI"/>
                <w:color w:val="000000"/>
                <w:szCs w:val="18"/>
              </w:rPr>
            </w:pPr>
            <w:r w:rsidRPr="00315944">
              <w:rPr>
                <w:rFonts w:cs="Segoe UI"/>
                <w:color w:val="000000"/>
                <w:szCs w:val="18"/>
              </w:rPr>
              <w:t xml:space="preserve">                          3.008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3C54FD2" w14:textId="77777777">
            <w:pPr>
              <w:autoSpaceDE w:val="0"/>
              <w:autoSpaceDN w:val="0"/>
              <w:adjustRightInd w:val="0"/>
              <w:rPr>
                <w:rFonts w:cs="Segoe UI"/>
                <w:i/>
                <w:iCs/>
                <w:color w:val="000000"/>
                <w:szCs w:val="18"/>
              </w:rPr>
            </w:pPr>
            <w:r w:rsidRPr="00315944">
              <w:rPr>
                <w:rFonts w:cs="Segoe UI"/>
                <w:i/>
                <w:iCs/>
                <w:color w:val="000000"/>
                <w:szCs w:val="18"/>
              </w:rPr>
              <w:t>-584</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3941D67" w14:textId="77777777">
            <w:pPr>
              <w:autoSpaceDE w:val="0"/>
              <w:autoSpaceDN w:val="0"/>
              <w:adjustRightInd w:val="0"/>
              <w:rPr>
                <w:rFonts w:cs="Segoe UI"/>
                <w:i/>
                <w:iCs/>
                <w:color w:val="000000"/>
                <w:szCs w:val="18"/>
              </w:rPr>
            </w:pPr>
            <w:r w:rsidRPr="00315944">
              <w:rPr>
                <w:rFonts w:cs="Segoe UI"/>
                <w:i/>
                <w:iCs/>
                <w:color w:val="000000"/>
                <w:szCs w:val="18"/>
              </w:rPr>
              <w:t>-16%</w:t>
            </w:r>
          </w:p>
        </w:tc>
      </w:tr>
      <w:tr w:rsidRPr="00315944" w:rsidR="00A569A6" w:rsidTr="00A569A6" w14:paraId="1F7BA643"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695D54D" w14:textId="77777777">
            <w:pPr>
              <w:autoSpaceDE w:val="0"/>
              <w:autoSpaceDN w:val="0"/>
              <w:adjustRightInd w:val="0"/>
              <w:rPr>
                <w:rFonts w:cs="Segoe UI"/>
                <w:color w:val="000000"/>
                <w:szCs w:val="18"/>
              </w:rPr>
            </w:pPr>
            <w:r w:rsidRPr="00315944">
              <w:rPr>
                <w:rFonts w:cs="Segoe UI"/>
                <w:color w:val="000000"/>
                <w:szCs w:val="18"/>
              </w:rPr>
              <w:t>Pacifische bonito</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D24E8B4" w14:textId="77777777">
            <w:pPr>
              <w:autoSpaceDE w:val="0"/>
              <w:autoSpaceDN w:val="0"/>
              <w:adjustRightInd w:val="0"/>
              <w:rPr>
                <w:rFonts w:cs="Segoe UI"/>
                <w:color w:val="000000"/>
                <w:szCs w:val="18"/>
              </w:rPr>
            </w:pPr>
            <w:r w:rsidRPr="00315944">
              <w:rPr>
                <w:rFonts w:cs="Segoe UI"/>
                <w:color w:val="000000"/>
                <w:szCs w:val="18"/>
              </w:rPr>
              <w:t xml:space="preserve">                                 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9F0C5D1" w14:textId="77777777">
            <w:pPr>
              <w:autoSpaceDE w:val="0"/>
              <w:autoSpaceDN w:val="0"/>
              <w:adjustRightInd w:val="0"/>
              <w:rPr>
                <w:rFonts w:cs="Segoe UI"/>
                <w:i/>
                <w:iCs/>
                <w:color w:val="000000"/>
                <w:szCs w:val="18"/>
              </w:rPr>
            </w:pPr>
            <w:r w:rsidRPr="00315944">
              <w:rPr>
                <w:rFonts w:cs="Segoe UI"/>
                <w:i/>
                <w:iCs/>
                <w:color w:val="000000"/>
                <w:szCs w:val="18"/>
              </w:rPr>
              <w:t>-9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4E1A4CA" w14:textId="77777777">
            <w:pPr>
              <w:autoSpaceDE w:val="0"/>
              <w:autoSpaceDN w:val="0"/>
              <w:adjustRightInd w:val="0"/>
              <w:rPr>
                <w:rFonts w:cs="Segoe UI"/>
                <w:i/>
                <w:iCs/>
                <w:color w:val="000000"/>
                <w:szCs w:val="18"/>
              </w:rPr>
            </w:pPr>
            <w:r w:rsidRPr="00315944">
              <w:rPr>
                <w:rFonts w:cs="Segoe UI"/>
                <w:i/>
                <w:iCs/>
                <w:color w:val="000000"/>
                <w:szCs w:val="18"/>
              </w:rPr>
              <w:t>-57%</w:t>
            </w:r>
          </w:p>
        </w:tc>
      </w:tr>
      <w:tr w:rsidRPr="00315944" w:rsidR="00A569A6" w:rsidTr="00A569A6" w14:paraId="1C1CFE2B"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5A619C0" w14:textId="77777777">
            <w:pPr>
              <w:autoSpaceDE w:val="0"/>
              <w:autoSpaceDN w:val="0"/>
              <w:adjustRightInd w:val="0"/>
              <w:rPr>
                <w:rFonts w:cs="Segoe UI"/>
                <w:color w:val="000000"/>
                <w:szCs w:val="18"/>
              </w:rPr>
            </w:pPr>
            <w:r w:rsidRPr="00315944">
              <w:rPr>
                <w:rFonts w:cs="Segoe UI"/>
                <w:color w:val="000000"/>
                <w:szCs w:val="18"/>
              </w:rPr>
              <w:t>Paling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036CA8B"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A5C0465" w14:textId="77777777">
            <w:pPr>
              <w:autoSpaceDE w:val="0"/>
              <w:autoSpaceDN w:val="0"/>
              <w:adjustRightInd w:val="0"/>
              <w:rPr>
                <w:rFonts w:cs="Segoe UI"/>
                <w:i/>
                <w:iCs/>
                <w:color w:val="000000"/>
                <w:szCs w:val="18"/>
              </w:rPr>
            </w:pPr>
            <w:r w:rsidRPr="00315944">
              <w:rPr>
                <w:rFonts w:cs="Segoe UI"/>
                <w:i/>
                <w:iCs/>
                <w:color w:val="000000"/>
                <w:szCs w:val="18"/>
              </w:rPr>
              <w:t>-1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72185F6" w14:textId="77777777">
            <w:pPr>
              <w:autoSpaceDE w:val="0"/>
              <w:autoSpaceDN w:val="0"/>
              <w:adjustRightInd w:val="0"/>
              <w:rPr>
                <w:rFonts w:cs="Segoe UI"/>
                <w:i/>
                <w:iCs/>
                <w:color w:val="000000"/>
                <w:szCs w:val="18"/>
              </w:rPr>
            </w:pPr>
            <w:r w:rsidRPr="00315944">
              <w:rPr>
                <w:rFonts w:cs="Segoe UI"/>
                <w:i/>
                <w:iCs/>
                <w:color w:val="000000"/>
                <w:szCs w:val="18"/>
              </w:rPr>
              <w:t>-45%</w:t>
            </w:r>
          </w:p>
        </w:tc>
      </w:tr>
      <w:tr w:rsidRPr="00315944" w:rsidR="00A569A6" w:rsidTr="00A569A6" w14:paraId="140050B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F4F7C42" w14:textId="77777777">
            <w:pPr>
              <w:autoSpaceDE w:val="0"/>
              <w:autoSpaceDN w:val="0"/>
              <w:adjustRightInd w:val="0"/>
              <w:rPr>
                <w:rFonts w:cs="Segoe UI"/>
                <w:color w:val="000000"/>
                <w:szCs w:val="18"/>
              </w:rPr>
            </w:pPr>
            <w:r w:rsidRPr="00315944">
              <w:rPr>
                <w:rFonts w:cs="Segoe UI"/>
                <w:color w:val="000000"/>
                <w:szCs w:val="18"/>
              </w:rPr>
              <w:t>Pijlinktvisachtigen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75EB223" w14:textId="77777777">
            <w:pPr>
              <w:autoSpaceDE w:val="0"/>
              <w:autoSpaceDN w:val="0"/>
              <w:adjustRightInd w:val="0"/>
              <w:rPr>
                <w:rFonts w:cs="Segoe UI"/>
                <w:color w:val="000000"/>
                <w:szCs w:val="18"/>
              </w:rPr>
            </w:pPr>
            <w:r w:rsidRPr="00315944">
              <w:rPr>
                <w:rFonts w:cs="Segoe UI"/>
                <w:color w:val="000000"/>
                <w:szCs w:val="18"/>
              </w:rPr>
              <w:t xml:space="preserve">                               67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3449985" w14:textId="77777777">
            <w:pPr>
              <w:autoSpaceDE w:val="0"/>
              <w:autoSpaceDN w:val="0"/>
              <w:adjustRightInd w:val="0"/>
              <w:rPr>
                <w:rFonts w:cs="Segoe UI"/>
                <w:i/>
                <w:iCs/>
                <w:color w:val="000000"/>
                <w:szCs w:val="18"/>
              </w:rPr>
            </w:pPr>
            <w:r w:rsidRPr="00315944">
              <w:rPr>
                <w:rFonts w:cs="Segoe UI"/>
                <w:i/>
                <w:iCs/>
                <w:color w:val="000000"/>
                <w:szCs w:val="18"/>
              </w:rPr>
              <w:t>23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9C2749B" w14:textId="77777777">
            <w:pPr>
              <w:autoSpaceDE w:val="0"/>
              <w:autoSpaceDN w:val="0"/>
              <w:adjustRightInd w:val="0"/>
              <w:rPr>
                <w:rFonts w:cs="Segoe UI"/>
                <w:i/>
                <w:iCs/>
                <w:color w:val="000000"/>
                <w:szCs w:val="18"/>
              </w:rPr>
            </w:pPr>
            <w:r w:rsidRPr="00315944">
              <w:rPr>
                <w:rFonts w:cs="Segoe UI"/>
                <w:i/>
                <w:iCs/>
                <w:color w:val="000000"/>
                <w:szCs w:val="18"/>
              </w:rPr>
              <w:t>51%</w:t>
            </w:r>
          </w:p>
        </w:tc>
      </w:tr>
      <w:tr w:rsidRPr="00315944" w:rsidR="00A569A6" w:rsidTr="00A569A6" w14:paraId="7717E6D1"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B25B10E" w14:textId="77777777">
            <w:pPr>
              <w:autoSpaceDE w:val="0"/>
              <w:autoSpaceDN w:val="0"/>
              <w:adjustRightInd w:val="0"/>
              <w:rPr>
                <w:rFonts w:cs="Segoe UI"/>
                <w:color w:val="000000"/>
                <w:szCs w:val="18"/>
              </w:rPr>
            </w:pPr>
            <w:r w:rsidRPr="00315944">
              <w:rPr>
                <w:rFonts w:cs="Segoe UI"/>
                <w:color w:val="000000"/>
                <w:szCs w:val="18"/>
              </w:rPr>
              <w:t>Pijlinktvissen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0065CD9" w14:textId="77777777">
            <w:pPr>
              <w:autoSpaceDE w:val="0"/>
              <w:autoSpaceDN w:val="0"/>
              <w:adjustRightInd w:val="0"/>
              <w:rPr>
                <w:rFonts w:cs="Segoe UI"/>
                <w:color w:val="000000"/>
                <w:szCs w:val="18"/>
              </w:rPr>
            </w:pPr>
            <w:r w:rsidRPr="00315944">
              <w:rPr>
                <w:rFonts w:cs="Segoe UI"/>
                <w:color w:val="000000"/>
                <w:szCs w:val="18"/>
              </w:rPr>
              <w:t xml:space="preserve">                               96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0F040A0" w14:textId="77777777">
            <w:pPr>
              <w:autoSpaceDE w:val="0"/>
              <w:autoSpaceDN w:val="0"/>
              <w:adjustRightInd w:val="0"/>
              <w:rPr>
                <w:rFonts w:cs="Segoe UI"/>
                <w:i/>
                <w:iCs/>
                <w:color w:val="000000"/>
                <w:szCs w:val="18"/>
              </w:rPr>
            </w:pPr>
            <w:r w:rsidRPr="00315944">
              <w:rPr>
                <w:rFonts w:cs="Segoe UI"/>
                <w:i/>
                <w:iCs/>
                <w:color w:val="000000"/>
                <w:szCs w:val="18"/>
              </w:rPr>
              <w:t>29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BEBFB64" w14:textId="77777777">
            <w:pPr>
              <w:autoSpaceDE w:val="0"/>
              <w:autoSpaceDN w:val="0"/>
              <w:adjustRightInd w:val="0"/>
              <w:rPr>
                <w:rFonts w:cs="Segoe UI"/>
                <w:i/>
                <w:iCs/>
                <w:color w:val="000000"/>
                <w:szCs w:val="18"/>
              </w:rPr>
            </w:pPr>
            <w:r w:rsidRPr="00315944">
              <w:rPr>
                <w:rFonts w:cs="Segoe UI"/>
                <w:i/>
                <w:iCs/>
                <w:color w:val="000000"/>
                <w:szCs w:val="18"/>
              </w:rPr>
              <w:t>43%</w:t>
            </w:r>
          </w:p>
        </w:tc>
      </w:tr>
      <w:tr w:rsidRPr="00315944" w:rsidR="00A569A6" w:rsidTr="00A569A6" w14:paraId="16CEA27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AFEE8AB" w14:textId="77777777">
            <w:pPr>
              <w:autoSpaceDE w:val="0"/>
              <w:autoSpaceDN w:val="0"/>
              <w:adjustRightInd w:val="0"/>
              <w:rPr>
                <w:rFonts w:cs="Segoe UI"/>
                <w:color w:val="000000"/>
                <w:szCs w:val="18"/>
              </w:rPr>
            </w:pPr>
            <w:r w:rsidRPr="00315944">
              <w:rPr>
                <w:rFonts w:cs="Segoe UI"/>
                <w:color w:val="000000"/>
                <w:szCs w:val="18"/>
              </w:rPr>
              <w:t>Ponen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030D4FE"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9B9651F"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86932CD" w14:textId="77777777">
            <w:pPr>
              <w:autoSpaceDE w:val="0"/>
              <w:autoSpaceDN w:val="0"/>
              <w:adjustRightInd w:val="0"/>
              <w:rPr>
                <w:rFonts w:cs="Segoe UI"/>
                <w:i/>
                <w:iCs/>
                <w:color w:val="000000"/>
                <w:szCs w:val="18"/>
              </w:rPr>
            </w:pPr>
            <w:r w:rsidRPr="00315944">
              <w:rPr>
                <w:rFonts w:cs="Segoe UI"/>
                <w:i/>
                <w:iCs/>
                <w:color w:val="000000"/>
                <w:szCs w:val="18"/>
              </w:rPr>
              <w:t>-60%</w:t>
            </w:r>
          </w:p>
        </w:tc>
      </w:tr>
      <w:tr w:rsidRPr="00315944" w:rsidR="00A569A6" w:rsidTr="00A569A6" w14:paraId="159D76C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03B675B" w14:textId="77777777">
            <w:pPr>
              <w:autoSpaceDE w:val="0"/>
              <w:autoSpaceDN w:val="0"/>
              <w:adjustRightInd w:val="0"/>
              <w:rPr>
                <w:rFonts w:cs="Segoe UI"/>
                <w:color w:val="000000"/>
                <w:szCs w:val="18"/>
              </w:rPr>
            </w:pPr>
            <w:r w:rsidRPr="00315944">
              <w:rPr>
                <w:rFonts w:cs="Segoe UI"/>
                <w:color w:val="000000"/>
                <w:szCs w:val="18"/>
              </w:rPr>
              <w:t>Reuzenpijlinktvis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1F8C368" w14:textId="77777777">
            <w:pPr>
              <w:autoSpaceDE w:val="0"/>
              <w:autoSpaceDN w:val="0"/>
              <w:adjustRightInd w:val="0"/>
              <w:rPr>
                <w:rFonts w:cs="Segoe UI"/>
                <w:color w:val="000000"/>
                <w:szCs w:val="18"/>
              </w:rPr>
            </w:pPr>
            <w:r w:rsidRPr="00315944">
              <w:rPr>
                <w:rFonts w:cs="Segoe UI"/>
                <w:color w:val="000000"/>
                <w:szCs w:val="18"/>
              </w:rPr>
              <w:t xml:space="preserve">                               26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01DFDB5" w14:textId="77777777">
            <w:pPr>
              <w:autoSpaceDE w:val="0"/>
              <w:autoSpaceDN w:val="0"/>
              <w:adjustRightInd w:val="0"/>
              <w:rPr>
                <w:rFonts w:cs="Segoe UI"/>
                <w:i/>
                <w:iCs/>
                <w:color w:val="000000"/>
                <w:szCs w:val="18"/>
              </w:rPr>
            </w:pPr>
            <w:r w:rsidRPr="00315944">
              <w:rPr>
                <w:rFonts w:cs="Segoe UI"/>
                <w:i/>
                <w:iCs/>
                <w:color w:val="000000"/>
                <w:szCs w:val="18"/>
              </w:rPr>
              <w:t>-17</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99AE059" w14:textId="77777777">
            <w:pPr>
              <w:autoSpaceDE w:val="0"/>
              <w:autoSpaceDN w:val="0"/>
              <w:adjustRightInd w:val="0"/>
              <w:rPr>
                <w:rFonts w:cs="Segoe UI"/>
                <w:i/>
                <w:iCs/>
                <w:color w:val="000000"/>
                <w:szCs w:val="18"/>
              </w:rPr>
            </w:pPr>
            <w:r w:rsidRPr="00315944">
              <w:rPr>
                <w:rFonts w:cs="Segoe UI"/>
                <w:i/>
                <w:iCs/>
                <w:color w:val="000000"/>
                <w:szCs w:val="18"/>
              </w:rPr>
              <w:t>-40%</w:t>
            </w:r>
          </w:p>
        </w:tc>
      </w:tr>
      <w:tr w:rsidRPr="00315944" w:rsidR="00A569A6" w:rsidTr="00A569A6" w14:paraId="47BB682E"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4E2457F" w14:textId="77777777">
            <w:pPr>
              <w:autoSpaceDE w:val="0"/>
              <w:autoSpaceDN w:val="0"/>
              <w:adjustRightInd w:val="0"/>
              <w:rPr>
                <w:rFonts w:cs="Segoe UI"/>
                <w:color w:val="000000"/>
                <w:szCs w:val="18"/>
              </w:rPr>
            </w:pPr>
            <w:r w:rsidRPr="00315944">
              <w:rPr>
                <w:rFonts w:cs="Segoe UI"/>
                <w:color w:val="000000"/>
                <w:szCs w:val="18"/>
              </w:rPr>
              <w:t>Rode pijlinktvis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791027D" w14:textId="77777777">
            <w:pPr>
              <w:autoSpaceDE w:val="0"/>
              <w:autoSpaceDN w:val="0"/>
              <w:adjustRightInd w:val="0"/>
              <w:rPr>
                <w:rFonts w:cs="Segoe UI"/>
                <w:color w:val="000000"/>
                <w:szCs w:val="18"/>
              </w:rPr>
            </w:pPr>
            <w:r w:rsidRPr="00315944">
              <w:rPr>
                <w:rFonts w:cs="Segoe UI"/>
                <w:color w:val="000000"/>
                <w:szCs w:val="18"/>
              </w:rPr>
              <w:t xml:space="preserve">                               49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F7B8488" w14:textId="77777777">
            <w:pPr>
              <w:autoSpaceDE w:val="0"/>
              <w:autoSpaceDN w:val="0"/>
              <w:adjustRightInd w:val="0"/>
              <w:rPr>
                <w:rFonts w:cs="Segoe UI"/>
                <w:i/>
                <w:iCs/>
                <w:color w:val="000000"/>
                <w:szCs w:val="18"/>
              </w:rPr>
            </w:pPr>
            <w:r w:rsidRPr="00315944">
              <w:rPr>
                <w:rFonts w:cs="Segoe UI"/>
                <w:i/>
                <w:iCs/>
                <w:color w:val="000000"/>
                <w:szCs w:val="18"/>
              </w:rPr>
              <w:t>41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0982474" w14:textId="77777777">
            <w:pPr>
              <w:autoSpaceDE w:val="0"/>
              <w:autoSpaceDN w:val="0"/>
              <w:adjustRightInd w:val="0"/>
              <w:rPr>
                <w:rFonts w:cs="Segoe UI"/>
                <w:i/>
                <w:iCs/>
                <w:color w:val="000000"/>
                <w:szCs w:val="18"/>
              </w:rPr>
            </w:pPr>
            <w:r w:rsidRPr="00315944">
              <w:rPr>
                <w:rFonts w:cs="Segoe UI"/>
                <w:i/>
                <w:iCs/>
                <w:color w:val="000000"/>
                <w:szCs w:val="18"/>
              </w:rPr>
              <w:t>490%</w:t>
            </w:r>
          </w:p>
        </w:tc>
      </w:tr>
      <w:tr w:rsidRPr="00315944" w:rsidR="00A569A6" w:rsidTr="00A569A6" w14:paraId="3AB4F97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B989814" w14:textId="77777777">
            <w:pPr>
              <w:autoSpaceDE w:val="0"/>
              <w:autoSpaceDN w:val="0"/>
              <w:adjustRightInd w:val="0"/>
              <w:rPr>
                <w:rFonts w:cs="Segoe UI"/>
                <w:color w:val="000000"/>
                <w:szCs w:val="18"/>
              </w:rPr>
            </w:pPr>
            <w:r w:rsidRPr="00315944">
              <w:rPr>
                <w:rFonts w:cs="Segoe UI"/>
                <w:color w:val="000000"/>
                <w:szCs w:val="18"/>
              </w:rPr>
              <w:t>Rode poon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80F42A2" w14:textId="77777777">
            <w:pPr>
              <w:autoSpaceDE w:val="0"/>
              <w:autoSpaceDN w:val="0"/>
              <w:adjustRightInd w:val="0"/>
              <w:rPr>
                <w:rFonts w:cs="Segoe UI"/>
                <w:color w:val="000000"/>
                <w:szCs w:val="18"/>
              </w:rPr>
            </w:pPr>
            <w:r w:rsidRPr="00315944">
              <w:rPr>
                <w:rFonts w:cs="Segoe UI"/>
                <w:color w:val="000000"/>
                <w:szCs w:val="18"/>
              </w:rPr>
              <w:t xml:space="preserve">                          1.230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F3E53CD" w14:textId="77777777">
            <w:pPr>
              <w:autoSpaceDE w:val="0"/>
              <w:autoSpaceDN w:val="0"/>
              <w:adjustRightInd w:val="0"/>
              <w:rPr>
                <w:rFonts w:cs="Segoe UI"/>
                <w:i/>
                <w:iCs/>
                <w:color w:val="000000"/>
                <w:szCs w:val="18"/>
              </w:rPr>
            </w:pPr>
            <w:r w:rsidRPr="00315944">
              <w:rPr>
                <w:rFonts w:cs="Segoe UI"/>
                <w:i/>
                <w:iCs/>
                <w:color w:val="000000"/>
                <w:szCs w:val="18"/>
              </w:rPr>
              <w:t>-322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521BF4E" w14:textId="77777777">
            <w:pPr>
              <w:autoSpaceDE w:val="0"/>
              <w:autoSpaceDN w:val="0"/>
              <w:adjustRightInd w:val="0"/>
              <w:rPr>
                <w:rFonts w:cs="Segoe UI"/>
                <w:i/>
                <w:iCs/>
                <w:color w:val="000000"/>
                <w:szCs w:val="18"/>
              </w:rPr>
            </w:pPr>
            <w:r w:rsidRPr="00315944">
              <w:rPr>
                <w:rFonts w:cs="Segoe UI"/>
                <w:i/>
                <w:iCs/>
                <w:color w:val="000000"/>
                <w:szCs w:val="18"/>
              </w:rPr>
              <w:t>-21%</w:t>
            </w:r>
          </w:p>
        </w:tc>
      </w:tr>
      <w:tr w:rsidRPr="00315944" w:rsidR="00A569A6" w:rsidTr="00A569A6" w14:paraId="55DEDAF8"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BD313CF" w14:textId="77777777">
            <w:pPr>
              <w:autoSpaceDE w:val="0"/>
              <w:autoSpaceDN w:val="0"/>
              <w:adjustRightInd w:val="0"/>
              <w:rPr>
                <w:rFonts w:cs="Segoe UI"/>
                <w:color w:val="000000"/>
                <w:szCs w:val="18"/>
              </w:rPr>
            </w:pPr>
            <w:r w:rsidRPr="00315944">
              <w:rPr>
                <w:rFonts w:cs="Segoe UI"/>
                <w:color w:val="000000"/>
                <w:szCs w:val="18"/>
              </w:rPr>
              <w:t>Rogachtigen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BABD445" w14:textId="77777777">
            <w:pPr>
              <w:autoSpaceDE w:val="0"/>
              <w:autoSpaceDN w:val="0"/>
              <w:adjustRightInd w:val="0"/>
              <w:rPr>
                <w:rFonts w:cs="Segoe UI"/>
                <w:color w:val="000000"/>
                <w:szCs w:val="18"/>
              </w:rPr>
            </w:pPr>
            <w:r w:rsidRPr="00315944">
              <w:rPr>
                <w:rFonts w:cs="Segoe UI"/>
                <w:color w:val="000000"/>
                <w:szCs w:val="18"/>
              </w:rPr>
              <w:t xml:space="preserve">                                 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CA103F4"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8217053" w14:textId="77777777">
            <w:pPr>
              <w:autoSpaceDE w:val="0"/>
              <w:autoSpaceDN w:val="0"/>
              <w:adjustRightInd w:val="0"/>
              <w:rPr>
                <w:rFonts w:cs="Segoe UI"/>
                <w:i/>
                <w:iCs/>
                <w:color w:val="000000"/>
                <w:szCs w:val="18"/>
              </w:rPr>
            </w:pPr>
            <w:r w:rsidRPr="00315944">
              <w:rPr>
                <w:rFonts w:cs="Segoe UI"/>
                <w:i/>
                <w:iCs/>
                <w:color w:val="000000"/>
                <w:szCs w:val="18"/>
              </w:rPr>
              <w:t>44%</w:t>
            </w:r>
          </w:p>
        </w:tc>
      </w:tr>
      <w:tr w:rsidRPr="00315944" w:rsidR="00A569A6" w:rsidTr="00A569A6" w14:paraId="771F121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1834C7C" w14:textId="77777777">
            <w:pPr>
              <w:autoSpaceDE w:val="0"/>
              <w:autoSpaceDN w:val="0"/>
              <w:adjustRightInd w:val="0"/>
              <w:rPr>
                <w:rFonts w:cs="Segoe UI"/>
                <w:color w:val="000000"/>
                <w:szCs w:val="18"/>
              </w:rPr>
            </w:pPr>
            <w:r w:rsidRPr="00315944">
              <w:rPr>
                <w:rFonts w:cs="Segoe UI"/>
                <w:color w:val="000000"/>
                <w:szCs w:val="18"/>
              </w:rPr>
              <w:t>Schar</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51A1C93" w14:textId="77777777">
            <w:pPr>
              <w:autoSpaceDE w:val="0"/>
              <w:autoSpaceDN w:val="0"/>
              <w:adjustRightInd w:val="0"/>
              <w:rPr>
                <w:rFonts w:cs="Segoe UI"/>
                <w:color w:val="000000"/>
                <w:szCs w:val="18"/>
              </w:rPr>
            </w:pPr>
            <w:r w:rsidRPr="00315944">
              <w:rPr>
                <w:rFonts w:cs="Segoe UI"/>
                <w:color w:val="000000"/>
                <w:szCs w:val="18"/>
              </w:rPr>
              <w:t xml:space="preserve">                             672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8974E4D" w14:textId="77777777">
            <w:pPr>
              <w:autoSpaceDE w:val="0"/>
              <w:autoSpaceDN w:val="0"/>
              <w:adjustRightInd w:val="0"/>
              <w:rPr>
                <w:rFonts w:cs="Segoe UI"/>
                <w:i/>
                <w:iCs/>
                <w:color w:val="000000"/>
                <w:szCs w:val="18"/>
              </w:rPr>
            </w:pPr>
            <w:r w:rsidRPr="00315944">
              <w:rPr>
                <w:rFonts w:cs="Segoe UI"/>
                <w:i/>
                <w:iCs/>
                <w:color w:val="000000"/>
                <w:szCs w:val="18"/>
              </w:rPr>
              <w:t>60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FA3B9E2" w14:textId="77777777">
            <w:pPr>
              <w:autoSpaceDE w:val="0"/>
              <w:autoSpaceDN w:val="0"/>
              <w:adjustRightInd w:val="0"/>
              <w:rPr>
                <w:rFonts w:cs="Segoe UI"/>
                <w:i/>
                <w:iCs/>
                <w:color w:val="000000"/>
                <w:szCs w:val="18"/>
              </w:rPr>
            </w:pPr>
            <w:r w:rsidRPr="00315944">
              <w:rPr>
                <w:rFonts w:cs="Segoe UI"/>
                <w:i/>
                <w:iCs/>
                <w:color w:val="000000"/>
                <w:szCs w:val="18"/>
              </w:rPr>
              <w:t>10%</w:t>
            </w:r>
          </w:p>
        </w:tc>
      </w:tr>
      <w:tr w:rsidRPr="00315944" w:rsidR="00A569A6" w:rsidTr="00A569A6" w14:paraId="5E18B2DE"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E066B26" w14:textId="77777777">
            <w:pPr>
              <w:autoSpaceDE w:val="0"/>
              <w:autoSpaceDN w:val="0"/>
              <w:adjustRightInd w:val="0"/>
              <w:rPr>
                <w:rFonts w:cs="Segoe UI"/>
                <w:color w:val="000000"/>
                <w:szCs w:val="18"/>
              </w:rPr>
            </w:pPr>
            <w:r w:rsidRPr="00315944">
              <w:rPr>
                <w:rFonts w:cs="Segoe UI"/>
                <w:color w:val="000000"/>
                <w:szCs w:val="18"/>
              </w:rPr>
              <w:t>Schelvis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7498CCF" w14:textId="77777777">
            <w:pPr>
              <w:autoSpaceDE w:val="0"/>
              <w:autoSpaceDN w:val="0"/>
              <w:adjustRightInd w:val="0"/>
              <w:rPr>
                <w:rFonts w:cs="Segoe UI"/>
                <w:color w:val="000000"/>
                <w:szCs w:val="18"/>
              </w:rPr>
            </w:pPr>
            <w:r w:rsidRPr="00315944">
              <w:rPr>
                <w:rFonts w:cs="Segoe UI"/>
                <w:color w:val="000000"/>
                <w:szCs w:val="18"/>
              </w:rPr>
              <w:t xml:space="preserve">                          1.334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9BF9770" w14:textId="77777777">
            <w:pPr>
              <w:autoSpaceDE w:val="0"/>
              <w:autoSpaceDN w:val="0"/>
              <w:adjustRightInd w:val="0"/>
              <w:rPr>
                <w:rFonts w:cs="Segoe UI"/>
                <w:i/>
                <w:iCs/>
                <w:color w:val="000000"/>
                <w:szCs w:val="18"/>
              </w:rPr>
            </w:pPr>
            <w:r w:rsidRPr="00315944">
              <w:rPr>
                <w:rFonts w:cs="Segoe UI"/>
                <w:i/>
                <w:iCs/>
                <w:color w:val="000000"/>
                <w:szCs w:val="18"/>
              </w:rPr>
              <w:t>619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6217F2D" w14:textId="77777777">
            <w:pPr>
              <w:autoSpaceDE w:val="0"/>
              <w:autoSpaceDN w:val="0"/>
              <w:adjustRightInd w:val="0"/>
              <w:rPr>
                <w:rFonts w:cs="Segoe UI"/>
                <w:i/>
                <w:iCs/>
                <w:color w:val="000000"/>
                <w:szCs w:val="18"/>
              </w:rPr>
            </w:pPr>
            <w:r w:rsidRPr="00315944">
              <w:rPr>
                <w:rFonts w:cs="Segoe UI"/>
                <w:i/>
                <w:iCs/>
                <w:color w:val="000000"/>
                <w:szCs w:val="18"/>
              </w:rPr>
              <w:t>87%</w:t>
            </w:r>
          </w:p>
        </w:tc>
      </w:tr>
      <w:tr w:rsidRPr="00315944" w:rsidR="00A569A6" w:rsidTr="00A569A6" w14:paraId="1CDD9F32"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492E076" w14:textId="77777777">
            <w:pPr>
              <w:autoSpaceDE w:val="0"/>
              <w:autoSpaceDN w:val="0"/>
              <w:adjustRightInd w:val="0"/>
              <w:rPr>
                <w:rFonts w:cs="Segoe UI"/>
                <w:color w:val="000000"/>
                <w:szCs w:val="18"/>
              </w:rPr>
            </w:pPr>
            <w:r w:rsidRPr="00315944">
              <w:rPr>
                <w:rFonts w:cs="Segoe UI"/>
                <w:color w:val="000000"/>
                <w:szCs w:val="18"/>
              </w:rPr>
              <w:t>Schol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1BA0BB3" w14:textId="77777777">
            <w:pPr>
              <w:autoSpaceDE w:val="0"/>
              <w:autoSpaceDN w:val="0"/>
              <w:adjustRightInd w:val="0"/>
              <w:rPr>
                <w:rFonts w:cs="Segoe UI"/>
                <w:color w:val="000000"/>
                <w:szCs w:val="18"/>
              </w:rPr>
            </w:pPr>
            <w:r w:rsidRPr="00315944">
              <w:rPr>
                <w:rFonts w:cs="Segoe UI"/>
                <w:color w:val="000000"/>
                <w:szCs w:val="18"/>
              </w:rPr>
              <w:t xml:space="preserve">                          7.251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41DCEAC" w14:textId="77777777">
            <w:pPr>
              <w:autoSpaceDE w:val="0"/>
              <w:autoSpaceDN w:val="0"/>
              <w:adjustRightInd w:val="0"/>
              <w:rPr>
                <w:rFonts w:cs="Segoe UI"/>
                <w:i/>
                <w:iCs/>
                <w:color w:val="000000"/>
                <w:szCs w:val="18"/>
              </w:rPr>
            </w:pPr>
            <w:r w:rsidRPr="00315944">
              <w:rPr>
                <w:rFonts w:cs="Segoe UI"/>
                <w:i/>
                <w:iCs/>
                <w:color w:val="000000"/>
                <w:szCs w:val="18"/>
              </w:rPr>
              <w:t>-3.139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68E519D" w14:textId="77777777">
            <w:pPr>
              <w:autoSpaceDE w:val="0"/>
              <w:autoSpaceDN w:val="0"/>
              <w:adjustRightInd w:val="0"/>
              <w:rPr>
                <w:rFonts w:cs="Segoe UI"/>
                <w:i/>
                <w:iCs/>
                <w:color w:val="000000"/>
                <w:szCs w:val="18"/>
              </w:rPr>
            </w:pPr>
            <w:r w:rsidRPr="00315944">
              <w:rPr>
                <w:rFonts w:cs="Segoe UI"/>
                <w:i/>
                <w:iCs/>
                <w:color w:val="000000"/>
                <w:szCs w:val="18"/>
              </w:rPr>
              <w:t>-30%</w:t>
            </w:r>
          </w:p>
        </w:tc>
      </w:tr>
      <w:tr w:rsidRPr="00315944" w:rsidR="00A569A6" w:rsidTr="00A569A6" w14:paraId="293B2360"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D310C9D" w14:textId="77777777">
            <w:pPr>
              <w:autoSpaceDE w:val="0"/>
              <w:autoSpaceDN w:val="0"/>
              <w:adjustRightInd w:val="0"/>
              <w:rPr>
                <w:rFonts w:cs="Segoe UI"/>
                <w:color w:val="000000"/>
                <w:szCs w:val="18"/>
              </w:rPr>
            </w:pPr>
            <w:r w:rsidRPr="00315944">
              <w:rPr>
                <w:rFonts w:cs="Segoe UI"/>
                <w:color w:val="000000"/>
                <w:szCs w:val="18"/>
              </w:rPr>
              <w:t>Scomber colias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DBDDFDD" w14:textId="77777777">
            <w:pPr>
              <w:autoSpaceDE w:val="0"/>
              <w:autoSpaceDN w:val="0"/>
              <w:adjustRightInd w:val="0"/>
              <w:rPr>
                <w:rFonts w:cs="Segoe UI"/>
                <w:color w:val="000000"/>
                <w:szCs w:val="18"/>
              </w:rPr>
            </w:pPr>
            <w:r w:rsidRPr="00315944">
              <w:rPr>
                <w:rFonts w:cs="Segoe UI"/>
                <w:color w:val="000000"/>
                <w:szCs w:val="18"/>
              </w:rPr>
              <w:t xml:space="preserve">                               95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9D8236D" w14:textId="77777777">
            <w:pPr>
              <w:autoSpaceDE w:val="0"/>
              <w:autoSpaceDN w:val="0"/>
              <w:adjustRightInd w:val="0"/>
              <w:rPr>
                <w:rFonts w:cs="Segoe UI"/>
                <w:i/>
                <w:iCs/>
                <w:color w:val="000000"/>
                <w:szCs w:val="18"/>
              </w:rPr>
            </w:pPr>
            <w:r w:rsidRPr="00315944">
              <w:rPr>
                <w:rFonts w:cs="Segoe UI"/>
                <w:i/>
                <w:iCs/>
                <w:color w:val="000000"/>
                <w:szCs w:val="18"/>
              </w:rPr>
              <w:t>95</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3D40E72" w14:textId="77777777">
            <w:pPr>
              <w:autoSpaceDE w:val="0"/>
              <w:autoSpaceDN w:val="0"/>
              <w:adjustRightInd w:val="0"/>
              <w:rPr>
                <w:rFonts w:cs="Segoe UI"/>
                <w:i/>
                <w:iCs/>
                <w:color w:val="000000"/>
                <w:szCs w:val="18"/>
              </w:rPr>
            </w:pPr>
          </w:p>
        </w:tc>
      </w:tr>
      <w:tr w:rsidRPr="00315944" w:rsidR="00A569A6" w:rsidTr="00A569A6" w14:paraId="3C9C5C98"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CC8EC5F" w14:textId="77777777">
            <w:pPr>
              <w:autoSpaceDE w:val="0"/>
              <w:autoSpaceDN w:val="0"/>
              <w:adjustRightInd w:val="0"/>
              <w:rPr>
                <w:rFonts w:cs="Segoe UI"/>
                <w:color w:val="000000"/>
                <w:szCs w:val="18"/>
              </w:rPr>
            </w:pPr>
            <w:r w:rsidRPr="00315944">
              <w:rPr>
                <w:rFonts w:cs="Segoe UI"/>
                <w:color w:val="000000"/>
                <w:szCs w:val="18"/>
              </w:rPr>
              <w:t>Sint-Jacobsschelp</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320D1D4" w14:textId="77777777">
            <w:pPr>
              <w:autoSpaceDE w:val="0"/>
              <w:autoSpaceDN w:val="0"/>
              <w:adjustRightInd w:val="0"/>
              <w:rPr>
                <w:rFonts w:cs="Segoe UI"/>
                <w:color w:val="000000"/>
                <w:szCs w:val="18"/>
              </w:rPr>
            </w:pPr>
            <w:r w:rsidRPr="00315944">
              <w:rPr>
                <w:rFonts w:cs="Segoe UI"/>
                <w:color w:val="000000"/>
                <w:szCs w:val="18"/>
              </w:rPr>
              <w:t xml:space="preserve">                               30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51F424D" w14:textId="77777777">
            <w:pPr>
              <w:autoSpaceDE w:val="0"/>
              <w:autoSpaceDN w:val="0"/>
              <w:adjustRightInd w:val="0"/>
              <w:rPr>
                <w:rFonts w:cs="Segoe UI"/>
                <w:i/>
                <w:iCs/>
                <w:color w:val="000000"/>
                <w:szCs w:val="18"/>
              </w:rPr>
            </w:pPr>
            <w:r w:rsidRPr="00315944">
              <w:rPr>
                <w:rFonts w:cs="Segoe UI"/>
                <w:i/>
                <w:iCs/>
                <w:color w:val="000000"/>
                <w:szCs w:val="18"/>
              </w:rPr>
              <w:t>-18</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B3F75F1" w14:textId="77777777">
            <w:pPr>
              <w:autoSpaceDE w:val="0"/>
              <w:autoSpaceDN w:val="0"/>
              <w:adjustRightInd w:val="0"/>
              <w:rPr>
                <w:rFonts w:cs="Segoe UI"/>
                <w:i/>
                <w:iCs/>
                <w:color w:val="000000"/>
                <w:szCs w:val="18"/>
              </w:rPr>
            </w:pPr>
            <w:r w:rsidRPr="00315944">
              <w:rPr>
                <w:rFonts w:cs="Segoe UI"/>
                <w:i/>
                <w:iCs/>
                <w:color w:val="000000"/>
                <w:szCs w:val="18"/>
              </w:rPr>
              <w:t>-38%</w:t>
            </w:r>
          </w:p>
        </w:tc>
      </w:tr>
      <w:tr w:rsidRPr="00315944" w:rsidR="00A569A6" w:rsidTr="00A569A6" w14:paraId="15CD90B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598F5FB" w14:textId="77777777">
            <w:pPr>
              <w:autoSpaceDE w:val="0"/>
              <w:autoSpaceDN w:val="0"/>
              <w:adjustRightInd w:val="0"/>
              <w:rPr>
                <w:rFonts w:cs="Segoe UI"/>
                <w:color w:val="000000"/>
                <w:szCs w:val="18"/>
              </w:rPr>
            </w:pPr>
            <w:r w:rsidRPr="00315944">
              <w:rPr>
                <w:rFonts w:cs="Segoe UI"/>
                <w:color w:val="000000"/>
                <w:szCs w:val="18"/>
              </w:rPr>
              <w:t>Snoekbaars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82171F4" w14:textId="77777777">
            <w:pPr>
              <w:autoSpaceDE w:val="0"/>
              <w:autoSpaceDN w:val="0"/>
              <w:adjustRightInd w:val="0"/>
              <w:rPr>
                <w:rFonts w:cs="Segoe UI"/>
                <w:color w:val="000000"/>
                <w:szCs w:val="18"/>
              </w:rPr>
            </w:pPr>
            <w:r w:rsidRPr="00315944">
              <w:rPr>
                <w:rFonts w:cs="Segoe UI"/>
                <w:color w:val="000000"/>
                <w:szCs w:val="18"/>
              </w:rPr>
              <w:t xml:space="preserve">                               10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3EAB672" w14:textId="77777777">
            <w:pPr>
              <w:autoSpaceDE w:val="0"/>
              <w:autoSpaceDN w:val="0"/>
              <w:adjustRightInd w:val="0"/>
              <w:rPr>
                <w:rFonts w:cs="Segoe UI"/>
                <w:i/>
                <w:iCs/>
                <w:color w:val="000000"/>
                <w:szCs w:val="18"/>
              </w:rPr>
            </w:pPr>
            <w:r w:rsidRPr="00315944">
              <w:rPr>
                <w:rFonts w:cs="Segoe UI"/>
                <w:i/>
                <w:iCs/>
                <w:color w:val="000000"/>
                <w:szCs w:val="18"/>
              </w:rPr>
              <w:t>7</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E65E34B" w14:textId="77777777">
            <w:pPr>
              <w:autoSpaceDE w:val="0"/>
              <w:autoSpaceDN w:val="0"/>
              <w:adjustRightInd w:val="0"/>
              <w:rPr>
                <w:rFonts w:cs="Segoe UI"/>
                <w:i/>
                <w:iCs/>
                <w:color w:val="000000"/>
                <w:szCs w:val="18"/>
              </w:rPr>
            </w:pPr>
            <w:r w:rsidRPr="00315944">
              <w:rPr>
                <w:rFonts w:cs="Segoe UI"/>
                <w:i/>
                <w:iCs/>
                <w:color w:val="000000"/>
                <w:szCs w:val="18"/>
              </w:rPr>
              <w:t>253%</w:t>
            </w:r>
          </w:p>
        </w:tc>
      </w:tr>
      <w:tr w:rsidRPr="00315944" w:rsidR="00A569A6" w:rsidTr="00A569A6" w14:paraId="7DA1CD8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A354F24" w14:textId="77777777">
            <w:pPr>
              <w:autoSpaceDE w:val="0"/>
              <w:autoSpaceDN w:val="0"/>
              <w:adjustRightInd w:val="0"/>
              <w:rPr>
                <w:rFonts w:cs="Segoe UI"/>
                <w:color w:val="000000"/>
                <w:szCs w:val="18"/>
              </w:rPr>
            </w:pPr>
            <w:r w:rsidRPr="00315944">
              <w:rPr>
                <w:rFonts w:cs="Segoe UI"/>
                <w:color w:val="000000"/>
                <w:szCs w:val="18"/>
              </w:rPr>
              <w:t>Spaanse makreel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A29D452" w14:textId="77777777">
            <w:pPr>
              <w:autoSpaceDE w:val="0"/>
              <w:autoSpaceDN w:val="0"/>
              <w:adjustRightInd w:val="0"/>
              <w:rPr>
                <w:rFonts w:cs="Segoe UI"/>
                <w:color w:val="000000"/>
                <w:szCs w:val="18"/>
              </w:rPr>
            </w:pPr>
            <w:r w:rsidRPr="00315944">
              <w:rPr>
                <w:rFonts w:cs="Segoe UI"/>
                <w:color w:val="000000"/>
                <w:szCs w:val="18"/>
              </w:rPr>
              <w:t xml:space="preserve">                             667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70D9A92" w14:textId="77777777">
            <w:pPr>
              <w:autoSpaceDE w:val="0"/>
              <w:autoSpaceDN w:val="0"/>
              <w:adjustRightInd w:val="0"/>
              <w:rPr>
                <w:rFonts w:cs="Segoe UI"/>
                <w:i/>
                <w:iCs/>
                <w:color w:val="000000"/>
                <w:szCs w:val="18"/>
              </w:rPr>
            </w:pPr>
            <w:r w:rsidRPr="00315944">
              <w:rPr>
                <w:rFonts w:cs="Segoe UI"/>
                <w:i/>
                <w:iCs/>
                <w:color w:val="000000"/>
                <w:szCs w:val="18"/>
              </w:rPr>
              <w:t>-2.022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FEFCD40" w14:textId="77777777">
            <w:pPr>
              <w:autoSpaceDE w:val="0"/>
              <w:autoSpaceDN w:val="0"/>
              <w:adjustRightInd w:val="0"/>
              <w:rPr>
                <w:rFonts w:cs="Segoe UI"/>
                <w:i/>
                <w:iCs/>
                <w:color w:val="000000"/>
                <w:szCs w:val="18"/>
              </w:rPr>
            </w:pPr>
            <w:r w:rsidRPr="00315944">
              <w:rPr>
                <w:rFonts w:cs="Segoe UI"/>
                <w:i/>
                <w:iCs/>
                <w:color w:val="000000"/>
                <w:szCs w:val="18"/>
              </w:rPr>
              <w:t>-75%</w:t>
            </w:r>
          </w:p>
        </w:tc>
      </w:tr>
      <w:tr w:rsidRPr="00315944" w:rsidR="00A569A6" w:rsidTr="00A569A6" w14:paraId="49877103"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357174D" w14:textId="77777777">
            <w:pPr>
              <w:autoSpaceDE w:val="0"/>
              <w:autoSpaceDN w:val="0"/>
              <w:adjustRightInd w:val="0"/>
              <w:rPr>
                <w:rFonts w:cs="Segoe UI"/>
                <w:color w:val="000000"/>
                <w:szCs w:val="18"/>
              </w:rPr>
            </w:pPr>
            <w:r w:rsidRPr="00315944">
              <w:rPr>
                <w:rFonts w:cs="Segoe UI"/>
                <w:color w:val="000000"/>
                <w:szCs w:val="18"/>
              </w:rPr>
              <w:t>Spaanse zeebrasem</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F25BBA9"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DF98EC7"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9E74D25" w14:textId="77777777">
            <w:pPr>
              <w:autoSpaceDE w:val="0"/>
              <w:autoSpaceDN w:val="0"/>
              <w:adjustRightInd w:val="0"/>
              <w:rPr>
                <w:rFonts w:cs="Segoe UI"/>
                <w:i/>
                <w:iCs/>
                <w:color w:val="000000"/>
                <w:szCs w:val="18"/>
              </w:rPr>
            </w:pPr>
          </w:p>
        </w:tc>
      </w:tr>
      <w:tr w:rsidRPr="00315944" w:rsidR="00A569A6" w:rsidTr="00A569A6" w14:paraId="55E41DFC"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C07617F" w14:textId="77777777">
            <w:pPr>
              <w:autoSpaceDE w:val="0"/>
              <w:autoSpaceDN w:val="0"/>
              <w:adjustRightInd w:val="0"/>
              <w:rPr>
                <w:rFonts w:cs="Segoe UI"/>
                <w:color w:val="000000"/>
                <w:szCs w:val="18"/>
              </w:rPr>
            </w:pPr>
            <w:r w:rsidRPr="00315944">
              <w:rPr>
                <w:rFonts w:cs="Segoe UI"/>
                <w:color w:val="000000"/>
                <w:szCs w:val="18"/>
              </w:rPr>
              <w:t>Spiering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2342411" w14:textId="77777777">
            <w:pPr>
              <w:autoSpaceDE w:val="0"/>
              <w:autoSpaceDN w:val="0"/>
              <w:adjustRightInd w:val="0"/>
              <w:rPr>
                <w:rFonts w:cs="Segoe UI"/>
                <w:color w:val="000000"/>
                <w:szCs w:val="18"/>
              </w:rPr>
            </w:pPr>
            <w:r w:rsidRPr="00315944">
              <w:rPr>
                <w:rFonts w:cs="Segoe UI"/>
                <w:color w:val="000000"/>
                <w:szCs w:val="18"/>
              </w:rPr>
              <w:t xml:space="preserve">                               99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4DC71AC" w14:textId="77777777">
            <w:pPr>
              <w:autoSpaceDE w:val="0"/>
              <w:autoSpaceDN w:val="0"/>
              <w:adjustRightInd w:val="0"/>
              <w:rPr>
                <w:rFonts w:cs="Segoe UI"/>
                <w:i/>
                <w:iCs/>
                <w:color w:val="000000"/>
                <w:szCs w:val="18"/>
              </w:rPr>
            </w:pPr>
            <w:r w:rsidRPr="00315944">
              <w:rPr>
                <w:rFonts w:cs="Segoe UI"/>
                <w:i/>
                <w:iCs/>
                <w:color w:val="000000"/>
                <w:szCs w:val="18"/>
              </w:rPr>
              <w:t>92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801BE08" w14:textId="77777777">
            <w:pPr>
              <w:autoSpaceDE w:val="0"/>
              <w:autoSpaceDN w:val="0"/>
              <w:adjustRightInd w:val="0"/>
              <w:rPr>
                <w:rFonts w:cs="Segoe UI"/>
                <w:i/>
                <w:iCs/>
                <w:color w:val="000000"/>
                <w:szCs w:val="18"/>
              </w:rPr>
            </w:pPr>
            <w:r w:rsidRPr="00315944">
              <w:rPr>
                <w:rFonts w:cs="Segoe UI"/>
                <w:i/>
                <w:iCs/>
                <w:color w:val="000000"/>
                <w:szCs w:val="18"/>
              </w:rPr>
              <w:t>1.292%</w:t>
            </w:r>
          </w:p>
        </w:tc>
      </w:tr>
      <w:tr w:rsidRPr="00315944" w:rsidR="00A569A6" w:rsidTr="00A569A6" w14:paraId="4A4477D9"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B5F27A9" w14:textId="77777777">
            <w:pPr>
              <w:autoSpaceDE w:val="0"/>
              <w:autoSpaceDN w:val="0"/>
              <w:adjustRightInd w:val="0"/>
              <w:rPr>
                <w:rFonts w:cs="Segoe UI"/>
                <w:color w:val="000000"/>
                <w:szCs w:val="18"/>
              </w:rPr>
            </w:pPr>
            <w:r w:rsidRPr="00315944">
              <w:rPr>
                <w:rFonts w:cs="Segoe UI"/>
                <w:color w:val="000000"/>
                <w:szCs w:val="18"/>
              </w:rPr>
              <w:t>Spisula subtruncata</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C81536F" w14:textId="77777777">
            <w:pPr>
              <w:autoSpaceDE w:val="0"/>
              <w:autoSpaceDN w:val="0"/>
              <w:adjustRightInd w:val="0"/>
              <w:rPr>
                <w:rFonts w:cs="Segoe UI"/>
                <w:color w:val="000000"/>
                <w:szCs w:val="18"/>
              </w:rPr>
            </w:pPr>
            <w:r w:rsidRPr="00315944">
              <w:rPr>
                <w:rFonts w:cs="Segoe UI"/>
                <w:color w:val="000000"/>
                <w:szCs w:val="18"/>
              </w:rPr>
              <w:t xml:space="preserve">                          3.975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4B0A722" w14:textId="77777777">
            <w:pPr>
              <w:autoSpaceDE w:val="0"/>
              <w:autoSpaceDN w:val="0"/>
              <w:adjustRightInd w:val="0"/>
              <w:rPr>
                <w:rFonts w:cs="Segoe UI"/>
                <w:i/>
                <w:iCs/>
                <w:color w:val="000000"/>
                <w:szCs w:val="18"/>
              </w:rPr>
            </w:pPr>
            <w:r w:rsidRPr="00315944">
              <w:rPr>
                <w:rFonts w:cs="Segoe UI"/>
                <w:i/>
                <w:iCs/>
                <w:color w:val="000000"/>
                <w:szCs w:val="18"/>
              </w:rPr>
              <w:t>939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808878A" w14:textId="77777777">
            <w:pPr>
              <w:autoSpaceDE w:val="0"/>
              <w:autoSpaceDN w:val="0"/>
              <w:adjustRightInd w:val="0"/>
              <w:rPr>
                <w:rFonts w:cs="Segoe UI"/>
                <w:i/>
                <w:iCs/>
                <w:color w:val="000000"/>
                <w:szCs w:val="18"/>
              </w:rPr>
            </w:pPr>
            <w:r w:rsidRPr="00315944">
              <w:rPr>
                <w:rFonts w:cs="Segoe UI"/>
                <w:i/>
                <w:iCs/>
                <w:color w:val="000000"/>
                <w:szCs w:val="18"/>
              </w:rPr>
              <w:t>31%</w:t>
            </w:r>
          </w:p>
        </w:tc>
      </w:tr>
      <w:tr w:rsidRPr="00315944" w:rsidR="00A569A6" w:rsidTr="00A569A6" w14:paraId="5FF5062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FB69AF2" w14:textId="77777777">
            <w:pPr>
              <w:autoSpaceDE w:val="0"/>
              <w:autoSpaceDN w:val="0"/>
              <w:adjustRightInd w:val="0"/>
              <w:rPr>
                <w:rFonts w:cs="Segoe UI"/>
                <w:color w:val="000000"/>
                <w:szCs w:val="18"/>
              </w:rPr>
            </w:pPr>
            <w:r w:rsidRPr="00315944">
              <w:rPr>
                <w:rFonts w:cs="Segoe UI"/>
                <w:color w:val="000000"/>
                <w:szCs w:val="18"/>
              </w:rPr>
              <w:t>Sprot</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B630AF5" w14:textId="77777777">
            <w:pPr>
              <w:autoSpaceDE w:val="0"/>
              <w:autoSpaceDN w:val="0"/>
              <w:adjustRightInd w:val="0"/>
              <w:rPr>
                <w:rFonts w:cs="Segoe UI"/>
                <w:color w:val="000000"/>
                <w:szCs w:val="18"/>
              </w:rPr>
            </w:pPr>
            <w:r w:rsidRPr="00315944">
              <w:rPr>
                <w:rFonts w:cs="Segoe UI"/>
                <w:color w:val="000000"/>
                <w:szCs w:val="18"/>
              </w:rPr>
              <w:t xml:space="preserve">                               50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DA1EF68" w14:textId="77777777">
            <w:pPr>
              <w:autoSpaceDE w:val="0"/>
              <w:autoSpaceDN w:val="0"/>
              <w:adjustRightInd w:val="0"/>
              <w:rPr>
                <w:rFonts w:cs="Segoe UI"/>
                <w:i/>
                <w:iCs/>
                <w:color w:val="000000"/>
                <w:szCs w:val="18"/>
              </w:rPr>
            </w:pPr>
            <w:r w:rsidRPr="00315944">
              <w:rPr>
                <w:rFonts w:cs="Segoe UI"/>
                <w:i/>
                <w:iCs/>
                <w:color w:val="000000"/>
                <w:szCs w:val="18"/>
              </w:rPr>
              <w:t>16</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86A4565" w14:textId="77777777">
            <w:pPr>
              <w:autoSpaceDE w:val="0"/>
              <w:autoSpaceDN w:val="0"/>
              <w:adjustRightInd w:val="0"/>
              <w:rPr>
                <w:rFonts w:cs="Segoe UI"/>
                <w:i/>
                <w:iCs/>
                <w:color w:val="000000"/>
                <w:szCs w:val="18"/>
              </w:rPr>
            </w:pPr>
            <w:r w:rsidRPr="00315944">
              <w:rPr>
                <w:rFonts w:cs="Segoe UI"/>
                <w:i/>
                <w:iCs/>
                <w:color w:val="000000"/>
                <w:szCs w:val="18"/>
              </w:rPr>
              <w:t>47%</w:t>
            </w:r>
          </w:p>
        </w:tc>
      </w:tr>
      <w:tr w:rsidRPr="00315944" w:rsidR="00A569A6" w:rsidTr="00A569A6" w14:paraId="561F0CE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5F9C8DA" w14:textId="77777777">
            <w:pPr>
              <w:autoSpaceDE w:val="0"/>
              <w:autoSpaceDN w:val="0"/>
              <w:adjustRightInd w:val="0"/>
              <w:rPr>
                <w:rFonts w:cs="Segoe UI"/>
                <w:color w:val="000000"/>
                <w:szCs w:val="18"/>
              </w:rPr>
            </w:pPr>
            <w:r w:rsidRPr="00315944">
              <w:rPr>
                <w:rFonts w:cs="Segoe UI"/>
                <w:color w:val="000000"/>
                <w:szCs w:val="18"/>
              </w:rPr>
              <w:t>Steenbolk</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A9B465C" w14:textId="77777777">
            <w:pPr>
              <w:autoSpaceDE w:val="0"/>
              <w:autoSpaceDN w:val="0"/>
              <w:adjustRightInd w:val="0"/>
              <w:rPr>
                <w:rFonts w:cs="Segoe UI"/>
                <w:color w:val="000000"/>
                <w:szCs w:val="18"/>
              </w:rPr>
            </w:pPr>
            <w:r w:rsidRPr="00315944">
              <w:rPr>
                <w:rFonts w:cs="Segoe UI"/>
                <w:color w:val="000000"/>
                <w:szCs w:val="18"/>
              </w:rPr>
              <w:t xml:space="preserve">                             132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9995CFB" w14:textId="77777777">
            <w:pPr>
              <w:autoSpaceDE w:val="0"/>
              <w:autoSpaceDN w:val="0"/>
              <w:adjustRightInd w:val="0"/>
              <w:rPr>
                <w:rFonts w:cs="Segoe UI"/>
                <w:i/>
                <w:iCs/>
                <w:color w:val="000000"/>
                <w:szCs w:val="18"/>
              </w:rPr>
            </w:pPr>
            <w:r w:rsidRPr="00315944">
              <w:rPr>
                <w:rFonts w:cs="Segoe UI"/>
                <w:i/>
                <w:iCs/>
                <w:color w:val="000000"/>
                <w:szCs w:val="18"/>
              </w:rPr>
              <w:t>-65</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B910951" w14:textId="77777777">
            <w:pPr>
              <w:autoSpaceDE w:val="0"/>
              <w:autoSpaceDN w:val="0"/>
              <w:adjustRightInd w:val="0"/>
              <w:rPr>
                <w:rFonts w:cs="Segoe UI"/>
                <w:i/>
                <w:iCs/>
                <w:color w:val="000000"/>
                <w:szCs w:val="18"/>
              </w:rPr>
            </w:pPr>
            <w:r w:rsidRPr="00315944">
              <w:rPr>
                <w:rFonts w:cs="Segoe UI"/>
                <w:i/>
                <w:iCs/>
                <w:color w:val="000000"/>
                <w:szCs w:val="18"/>
              </w:rPr>
              <w:t>-33%</w:t>
            </w:r>
          </w:p>
        </w:tc>
      </w:tr>
      <w:tr w:rsidRPr="00315944" w:rsidR="00A569A6" w:rsidTr="00A569A6" w14:paraId="5F93237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03F5876" w14:textId="77777777">
            <w:pPr>
              <w:autoSpaceDE w:val="0"/>
              <w:autoSpaceDN w:val="0"/>
              <w:adjustRightInd w:val="0"/>
              <w:rPr>
                <w:rFonts w:cs="Segoe UI"/>
                <w:color w:val="000000"/>
                <w:szCs w:val="18"/>
              </w:rPr>
            </w:pPr>
            <w:r w:rsidRPr="00315944">
              <w:rPr>
                <w:rFonts w:cs="Segoe UI"/>
                <w:color w:val="000000"/>
                <w:szCs w:val="18"/>
              </w:rPr>
              <w:t>Stekelrog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931461D" w14:textId="77777777">
            <w:pPr>
              <w:autoSpaceDE w:val="0"/>
              <w:autoSpaceDN w:val="0"/>
              <w:adjustRightInd w:val="0"/>
              <w:rPr>
                <w:rFonts w:cs="Segoe UI"/>
                <w:color w:val="000000"/>
                <w:szCs w:val="18"/>
              </w:rPr>
            </w:pPr>
            <w:r w:rsidRPr="00315944">
              <w:rPr>
                <w:rFonts w:cs="Segoe UI"/>
                <w:color w:val="000000"/>
                <w:szCs w:val="18"/>
              </w:rPr>
              <w:t xml:space="preserve">                             526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EABD3DB" w14:textId="77777777">
            <w:pPr>
              <w:autoSpaceDE w:val="0"/>
              <w:autoSpaceDN w:val="0"/>
              <w:adjustRightInd w:val="0"/>
              <w:rPr>
                <w:rFonts w:cs="Segoe UI"/>
                <w:i/>
                <w:iCs/>
                <w:color w:val="000000"/>
                <w:szCs w:val="18"/>
              </w:rPr>
            </w:pPr>
            <w:r w:rsidRPr="00315944">
              <w:rPr>
                <w:rFonts w:cs="Segoe UI"/>
                <w:i/>
                <w:iCs/>
                <w:color w:val="000000"/>
                <w:szCs w:val="18"/>
              </w:rPr>
              <w:t>125</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0EB57C7" w14:textId="77777777">
            <w:pPr>
              <w:autoSpaceDE w:val="0"/>
              <w:autoSpaceDN w:val="0"/>
              <w:adjustRightInd w:val="0"/>
              <w:rPr>
                <w:rFonts w:cs="Segoe UI"/>
                <w:i/>
                <w:iCs/>
                <w:color w:val="000000"/>
                <w:szCs w:val="18"/>
              </w:rPr>
            </w:pPr>
            <w:r w:rsidRPr="00315944">
              <w:rPr>
                <w:rFonts w:cs="Segoe UI"/>
                <w:i/>
                <w:iCs/>
                <w:color w:val="000000"/>
                <w:szCs w:val="18"/>
              </w:rPr>
              <w:t>31%</w:t>
            </w:r>
          </w:p>
        </w:tc>
      </w:tr>
      <w:tr w:rsidRPr="00315944" w:rsidR="00A569A6" w:rsidTr="00A569A6" w14:paraId="53360880"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AC47296" w14:textId="77777777">
            <w:pPr>
              <w:autoSpaceDE w:val="0"/>
              <w:autoSpaceDN w:val="0"/>
              <w:adjustRightInd w:val="0"/>
              <w:rPr>
                <w:rFonts w:cs="Segoe UI"/>
                <w:color w:val="000000"/>
                <w:szCs w:val="18"/>
              </w:rPr>
            </w:pPr>
            <w:r w:rsidRPr="00315944">
              <w:rPr>
                <w:rFonts w:cs="Segoe UI"/>
                <w:color w:val="000000"/>
                <w:szCs w:val="18"/>
              </w:rPr>
              <w:t>Stevige strandschelp</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D6CA814" w14:textId="77777777">
            <w:pPr>
              <w:autoSpaceDE w:val="0"/>
              <w:autoSpaceDN w:val="0"/>
              <w:adjustRightInd w:val="0"/>
              <w:rPr>
                <w:rFonts w:cs="Segoe UI"/>
                <w:color w:val="000000"/>
                <w:szCs w:val="18"/>
              </w:rPr>
            </w:pPr>
            <w:r w:rsidRPr="00315944">
              <w:rPr>
                <w:rFonts w:cs="Segoe UI"/>
                <w:color w:val="000000"/>
                <w:szCs w:val="18"/>
              </w:rPr>
              <w:t xml:space="preserve">                          7.216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374E516" w14:textId="77777777">
            <w:pPr>
              <w:autoSpaceDE w:val="0"/>
              <w:autoSpaceDN w:val="0"/>
              <w:adjustRightInd w:val="0"/>
              <w:rPr>
                <w:rFonts w:cs="Segoe UI"/>
                <w:i/>
                <w:iCs/>
                <w:color w:val="000000"/>
                <w:szCs w:val="18"/>
              </w:rPr>
            </w:pPr>
            <w:r w:rsidRPr="00315944">
              <w:rPr>
                <w:rFonts w:cs="Segoe UI"/>
                <w:i/>
                <w:iCs/>
                <w:color w:val="000000"/>
                <w:szCs w:val="18"/>
              </w:rPr>
              <w:t>27</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6854F0A" w14:textId="77777777">
            <w:pPr>
              <w:autoSpaceDE w:val="0"/>
              <w:autoSpaceDN w:val="0"/>
              <w:adjustRightInd w:val="0"/>
              <w:rPr>
                <w:rFonts w:cs="Segoe UI"/>
                <w:i/>
                <w:iCs/>
                <w:color w:val="000000"/>
                <w:szCs w:val="18"/>
              </w:rPr>
            </w:pPr>
            <w:r w:rsidRPr="00315944">
              <w:rPr>
                <w:rFonts w:cs="Segoe UI"/>
                <w:i/>
                <w:iCs/>
                <w:color w:val="000000"/>
                <w:szCs w:val="18"/>
              </w:rPr>
              <w:t>0%</w:t>
            </w:r>
          </w:p>
        </w:tc>
      </w:tr>
      <w:tr w:rsidRPr="00315944" w:rsidR="00A569A6" w:rsidTr="00A569A6" w14:paraId="21D3879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AF0F67B" w14:textId="77777777">
            <w:pPr>
              <w:autoSpaceDE w:val="0"/>
              <w:autoSpaceDN w:val="0"/>
              <w:adjustRightInd w:val="0"/>
              <w:rPr>
                <w:rFonts w:cs="Segoe UI"/>
                <w:color w:val="000000"/>
                <w:szCs w:val="18"/>
              </w:rPr>
            </w:pPr>
            <w:r w:rsidRPr="00315944">
              <w:rPr>
                <w:rFonts w:cs="Segoe UI"/>
                <w:color w:val="000000"/>
                <w:szCs w:val="18"/>
              </w:rPr>
              <w:t>Strandkrab</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92CC0AC" w14:textId="77777777">
            <w:pPr>
              <w:autoSpaceDE w:val="0"/>
              <w:autoSpaceDN w:val="0"/>
              <w:adjustRightInd w:val="0"/>
              <w:rPr>
                <w:rFonts w:cs="Segoe UI"/>
                <w:color w:val="000000"/>
                <w:szCs w:val="18"/>
              </w:rPr>
            </w:pPr>
            <w:r w:rsidRPr="00315944">
              <w:rPr>
                <w:rFonts w:cs="Segoe UI"/>
                <w:color w:val="000000"/>
                <w:szCs w:val="18"/>
              </w:rPr>
              <w:t xml:space="preserve">                               67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2CC95EE"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DA08322" w14:textId="77777777">
            <w:pPr>
              <w:autoSpaceDE w:val="0"/>
              <w:autoSpaceDN w:val="0"/>
              <w:adjustRightInd w:val="0"/>
              <w:rPr>
                <w:rFonts w:cs="Segoe UI"/>
                <w:i/>
                <w:iCs/>
                <w:color w:val="000000"/>
                <w:szCs w:val="18"/>
              </w:rPr>
            </w:pPr>
            <w:r w:rsidRPr="00315944">
              <w:rPr>
                <w:rFonts w:cs="Segoe UI"/>
                <w:i/>
                <w:iCs/>
                <w:color w:val="000000"/>
                <w:szCs w:val="18"/>
              </w:rPr>
              <w:t>3%</w:t>
            </w:r>
          </w:p>
        </w:tc>
      </w:tr>
      <w:tr w:rsidRPr="00315944" w:rsidR="00A569A6" w:rsidTr="00A569A6" w14:paraId="12B47AC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B069130" w14:textId="77777777">
            <w:pPr>
              <w:autoSpaceDE w:val="0"/>
              <w:autoSpaceDN w:val="0"/>
              <w:adjustRightInd w:val="0"/>
              <w:rPr>
                <w:rFonts w:cs="Segoe UI"/>
                <w:color w:val="000000"/>
                <w:szCs w:val="18"/>
              </w:rPr>
            </w:pPr>
            <w:r w:rsidRPr="00315944">
              <w:rPr>
                <w:rFonts w:cs="Segoe UI"/>
                <w:color w:val="000000"/>
                <w:szCs w:val="18"/>
              </w:rPr>
              <w:t>Tarbot</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5FCC1A4" w14:textId="77777777">
            <w:pPr>
              <w:autoSpaceDE w:val="0"/>
              <w:autoSpaceDN w:val="0"/>
              <w:adjustRightInd w:val="0"/>
              <w:rPr>
                <w:rFonts w:cs="Segoe UI"/>
                <w:color w:val="000000"/>
                <w:szCs w:val="18"/>
              </w:rPr>
            </w:pPr>
            <w:r w:rsidRPr="00315944">
              <w:rPr>
                <w:rFonts w:cs="Segoe UI"/>
                <w:color w:val="000000"/>
                <w:szCs w:val="18"/>
              </w:rPr>
              <w:t xml:space="preserve">                          1.133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5A85BF4" w14:textId="77777777">
            <w:pPr>
              <w:autoSpaceDE w:val="0"/>
              <w:autoSpaceDN w:val="0"/>
              <w:adjustRightInd w:val="0"/>
              <w:rPr>
                <w:rFonts w:cs="Segoe UI"/>
                <w:i/>
                <w:iCs/>
                <w:color w:val="000000"/>
                <w:szCs w:val="18"/>
              </w:rPr>
            </w:pPr>
            <w:r w:rsidRPr="00315944">
              <w:rPr>
                <w:rFonts w:cs="Segoe UI"/>
                <w:i/>
                <w:iCs/>
                <w:color w:val="000000"/>
                <w:szCs w:val="18"/>
              </w:rPr>
              <w:t>16</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6DC7655" w14:textId="77777777">
            <w:pPr>
              <w:autoSpaceDE w:val="0"/>
              <w:autoSpaceDN w:val="0"/>
              <w:adjustRightInd w:val="0"/>
              <w:rPr>
                <w:rFonts w:cs="Segoe UI"/>
                <w:i/>
                <w:iCs/>
                <w:color w:val="000000"/>
                <w:szCs w:val="18"/>
              </w:rPr>
            </w:pPr>
            <w:r w:rsidRPr="00315944">
              <w:rPr>
                <w:rFonts w:cs="Segoe UI"/>
                <w:i/>
                <w:iCs/>
                <w:color w:val="000000"/>
                <w:szCs w:val="18"/>
              </w:rPr>
              <w:t>1%</w:t>
            </w:r>
          </w:p>
        </w:tc>
      </w:tr>
      <w:tr w:rsidRPr="00315944" w:rsidR="00A569A6" w:rsidTr="00A569A6" w14:paraId="5370BAB9"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0D75E0B" w14:textId="77777777">
            <w:pPr>
              <w:autoSpaceDE w:val="0"/>
              <w:autoSpaceDN w:val="0"/>
              <w:adjustRightInd w:val="0"/>
              <w:rPr>
                <w:rFonts w:cs="Segoe UI"/>
                <w:color w:val="000000"/>
                <w:szCs w:val="18"/>
              </w:rPr>
            </w:pPr>
            <w:r w:rsidRPr="00315944">
              <w:rPr>
                <w:rFonts w:cs="Segoe UI"/>
                <w:color w:val="000000"/>
                <w:szCs w:val="18"/>
              </w:rPr>
              <w:t>Tong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13F8A7C" w14:textId="77777777">
            <w:pPr>
              <w:autoSpaceDE w:val="0"/>
              <w:autoSpaceDN w:val="0"/>
              <w:adjustRightInd w:val="0"/>
              <w:rPr>
                <w:rFonts w:cs="Segoe UI"/>
                <w:color w:val="000000"/>
                <w:szCs w:val="18"/>
              </w:rPr>
            </w:pPr>
            <w:r w:rsidRPr="00315944">
              <w:rPr>
                <w:rFonts w:cs="Segoe UI"/>
                <w:color w:val="000000"/>
                <w:szCs w:val="18"/>
              </w:rPr>
              <w:t xml:space="preserve">                          3.372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C81C5CE" w14:textId="77777777">
            <w:pPr>
              <w:autoSpaceDE w:val="0"/>
              <w:autoSpaceDN w:val="0"/>
              <w:adjustRightInd w:val="0"/>
              <w:rPr>
                <w:rFonts w:cs="Segoe UI"/>
                <w:i/>
                <w:iCs/>
                <w:color w:val="000000"/>
                <w:szCs w:val="18"/>
              </w:rPr>
            </w:pPr>
            <w:r w:rsidRPr="00315944">
              <w:rPr>
                <w:rFonts w:cs="Segoe UI"/>
                <w:i/>
                <w:iCs/>
                <w:color w:val="000000"/>
                <w:szCs w:val="18"/>
              </w:rPr>
              <w:t>-149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98E4EC6" w14:textId="77777777">
            <w:pPr>
              <w:autoSpaceDE w:val="0"/>
              <w:autoSpaceDN w:val="0"/>
              <w:adjustRightInd w:val="0"/>
              <w:rPr>
                <w:rFonts w:cs="Segoe UI"/>
                <w:i/>
                <w:iCs/>
                <w:color w:val="000000"/>
                <w:szCs w:val="18"/>
              </w:rPr>
            </w:pPr>
            <w:r w:rsidRPr="00315944">
              <w:rPr>
                <w:rFonts w:cs="Segoe UI"/>
                <w:i/>
                <w:iCs/>
                <w:color w:val="000000"/>
                <w:szCs w:val="18"/>
              </w:rPr>
              <w:t>-4%</w:t>
            </w:r>
          </w:p>
        </w:tc>
      </w:tr>
      <w:tr w:rsidRPr="00315944" w:rsidR="00A569A6" w:rsidTr="00A569A6" w14:paraId="27028A5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6B83F46" w14:textId="77777777">
            <w:pPr>
              <w:autoSpaceDE w:val="0"/>
              <w:autoSpaceDN w:val="0"/>
              <w:adjustRightInd w:val="0"/>
              <w:rPr>
                <w:rFonts w:cs="Segoe UI"/>
                <w:color w:val="000000"/>
                <w:szCs w:val="18"/>
              </w:rPr>
            </w:pPr>
            <w:r w:rsidRPr="00315944">
              <w:rPr>
                <w:rFonts w:cs="Segoe UI"/>
                <w:color w:val="000000"/>
                <w:szCs w:val="18"/>
              </w:rPr>
              <w:t>Tongschar</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56021C5" w14:textId="77777777">
            <w:pPr>
              <w:autoSpaceDE w:val="0"/>
              <w:autoSpaceDN w:val="0"/>
              <w:adjustRightInd w:val="0"/>
              <w:rPr>
                <w:rFonts w:cs="Segoe UI"/>
                <w:color w:val="000000"/>
                <w:szCs w:val="18"/>
              </w:rPr>
            </w:pPr>
            <w:r w:rsidRPr="00315944">
              <w:rPr>
                <w:rFonts w:cs="Segoe UI"/>
                <w:color w:val="000000"/>
                <w:szCs w:val="18"/>
              </w:rPr>
              <w:t xml:space="preserve">                             113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FF0FBCE" w14:textId="77777777">
            <w:pPr>
              <w:autoSpaceDE w:val="0"/>
              <w:autoSpaceDN w:val="0"/>
              <w:adjustRightInd w:val="0"/>
              <w:rPr>
                <w:rFonts w:cs="Segoe UI"/>
                <w:i/>
                <w:iCs/>
                <w:color w:val="000000"/>
                <w:szCs w:val="18"/>
              </w:rPr>
            </w:pPr>
            <w:r w:rsidRPr="00315944">
              <w:rPr>
                <w:rFonts w:cs="Segoe UI"/>
                <w:i/>
                <w:iCs/>
                <w:color w:val="000000"/>
                <w:szCs w:val="18"/>
              </w:rPr>
              <w:t>-62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AF8D4A5" w14:textId="77777777">
            <w:pPr>
              <w:autoSpaceDE w:val="0"/>
              <w:autoSpaceDN w:val="0"/>
              <w:adjustRightInd w:val="0"/>
              <w:rPr>
                <w:rFonts w:cs="Segoe UI"/>
                <w:i/>
                <w:iCs/>
                <w:color w:val="000000"/>
                <w:szCs w:val="18"/>
              </w:rPr>
            </w:pPr>
            <w:r w:rsidRPr="00315944">
              <w:rPr>
                <w:rFonts w:cs="Segoe UI"/>
                <w:i/>
                <w:iCs/>
                <w:color w:val="000000"/>
                <w:szCs w:val="18"/>
              </w:rPr>
              <w:t>-35%</w:t>
            </w:r>
          </w:p>
        </w:tc>
      </w:tr>
      <w:tr w:rsidRPr="00315944" w:rsidR="00A569A6" w:rsidTr="00A569A6" w14:paraId="30126905"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7831C7B" w14:textId="77777777">
            <w:pPr>
              <w:autoSpaceDE w:val="0"/>
              <w:autoSpaceDN w:val="0"/>
              <w:adjustRightInd w:val="0"/>
              <w:rPr>
                <w:rFonts w:cs="Segoe UI"/>
                <w:color w:val="000000"/>
                <w:szCs w:val="18"/>
              </w:rPr>
            </w:pPr>
            <w:r w:rsidRPr="00315944">
              <w:rPr>
                <w:rFonts w:cs="Segoe UI"/>
                <w:color w:val="000000"/>
                <w:szCs w:val="18"/>
              </w:rPr>
              <w:t>Venusschelp</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BE85679"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F0D1A00"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4AB70C8" w14:textId="77777777">
            <w:pPr>
              <w:autoSpaceDE w:val="0"/>
              <w:autoSpaceDN w:val="0"/>
              <w:adjustRightInd w:val="0"/>
              <w:rPr>
                <w:rFonts w:cs="Segoe UI"/>
                <w:i/>
                <w:iCs/>
                <w:color w:val="000000"/>
                <w:szCs w:val="18"/>
              </w:rPr>
            </w:pPr>
            <w:r w:rsidRPr="00315944">
              <w:rPr>
                <w:rFonts w:cs="Segoe UI"/>
                <w:i/>
                <w:iCs/>
                <w:color w:val="000000"/>
                <w:szCs w:val="18"/>
              </w:rPr>
              <w:t>57%</w:t>
            </w:r>
          </w:p>
        </w:tc>
      </w:tr>
      <w:tr w:rsidRPr="00315944" w:rsidR="00A569A6" w:rsidTr="00A569A6" w14:paraId="7014C248"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D53BFC7" w14:textId="77777777">
            <w:pPr>
              <w:autoSpaceDE w:val="0"/>
              <w:autoSpaceDN w:val="0"/>
              <w:adjustRightInd w:val="0"/>
              <w:rPr>
                <w:rFonts w:cs="Segoe UI"/>
                <w:color w:val="000000"/>
                <w:szCs w:val="18"/>
              </w:rPr>
            </w:pPr>
            <w:r w:rsidRPr="00315944">
              <w:rPr>
                <w:rFonts w:cs="Segoe UI"/>
                <w:color w:val="000000"/>
                <w:szCs w:val="18"/>
              </w:rPr>
              <w:t>Wijting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0F122C4" w14:textId="77777777">
            <w:pPr>
              <w:autoSpaceDE w:val="0"/>
              <w:autoSpaceDN w:val="0"/>
              <w:adjustRightInd w:val="0"/>
              <w:rPr>
                <w:rFonts w:cs="Segoe UI"/>
                <w:color w:val="000000"/>
                <w:szCs w:val="18"/>
              </w:rPr>
            </w:pPr>
            <w:r w:rsidRPr="00315944">
              <w:rPr>
                <w:rFonts w:cs="Segoe UI"/>
                <w:color w:val="000000"/>
                <w:szCs w:val="18"/>
              </w:rPr>
              <w:t xml:space="preserve">                          1.833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BB3E7EB" w14:textId="77777777">
            <w:pPr>
              <w:autoSpaceDE w:val="0"/>
              <w:autoSpaceDN w:val="0"/>
              <w:adjustRightInd w:val="0"/>
              <w:rPr>
                <w:rFonts w:cs="Segoe UI"/>
                <w:i/>
                <w:iCs/>
                <w:color w:val="000000"/>
                <w:szCs w:val="18"/>
              </w:rPr>
            </w:pPr>
            <w:r w:rsidRPr="00315944">
              <w:rPr>
                <w:rFonts w:cs="Segoe UI"/>
                <w:i/>
                <w:iCs/>
                <w:color w:val="000000"/>
                <w:szCs w:val="18"/>
              </w:rPr>
              <w:t>460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FD52C64" w14:textId="77777777">
            <w:pPr>
              <w:autoSpaceDE w:val="0"/>
              <w:autoSpaceDN w:val="0"/>
              <w:adjustRightInd w:val="0"/>
              <w:rPr>
                <w:rFonts w:cs="Segoe UI"/>
                <w:i/>
                <w:iCs/>
                <w:color w:val="000000"/>
                <w:szCs w:val="18"/>
              </w:rPr>
            </w:pPr>
            <w:r w:rsidRPr="00315944">
              <w:rPr>
                <w:rFonts w:cs="Segoe UI"/>
                <w:i/>
                <w:iCs/>
                <w:color w:val="000000"/>
                <w:szCs w:val="18"/>
              </w:rPr>
              <w:t>33%</w:t>
            </w:r>
          </w:p>
        </w:tc>
      </w:tr>
      <w:tr w:rsidRPr="00315944" w:rsidR="00A569A6" w:rsidTr="00A569A6" w14:paraId="1D080C71"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76E28B5" w14:textId="77777777">
            <w:pPr>
              <w:autoSpaceDE w:val="0"/>
              <w:autoSpaceDN w:val="0"/>
              <w:adjustRightInd w:val="0"/>
              <w:rPr>
                <w:rFonts w:cs="Segoe UI"/>
                <w:color w:val="000000"/>
                <w:szCs w:val="18"/>
              </w:rPr>
            </w:pPr>
            <w:r w:rsidRPr="00315944">
              <w:rPr>
                <w:rFonts w:cs="Segoe UI"/>
                <w:color w:val="000000"/>
                <w:szCs w:val="18"/>
              </w:rPr>
              <w:t>Witje</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81C9EF8" w14:textId="77777777">
            <w:pPr>
              <w:autoSpaceDE w:val="0"/>
              <w:autoSpaceDN w:val="0"/>
              <w:adjustRightInd w:val="0"/>
              <w:rPr>
                <w:rFonts w:cs="Segoe UI"/>
                <w:color w:val="000000"/>
                <w:szCs w:val="18"/>
              </w:rPr>
            </w:pPr>
            <w:r w:rsidRPr="00315944">
              <w:rPr>
                <w:rFonts w:cs="Segoe UI"/>
                <w:color w:val="000000"/>
                <w:szCs w:val="18"/>
              </w:rPr>
              <w:t xml:space="preserve">                               20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41DAA5C" w14:textId="77777777">
            <w:pPr>
              <w:autoSpaceDE w:val="0"/>
              <w:autoSpaceDN w:val="0"/>
              <w:adjustRightInd w:val="0"/>
              <w:rPr>
                <w:rFonts w:cs="Segoe UI"/>
                <w:i/>
                <w:iCs/>
                <w:color w:val="000000"/>
                <w:szCs w:val="18"/>
              </w:rPr>
            </w:pPr>
            <w:r w:rsidRPr="00315944">
              <w:rPr>
                <w:rFonts w:cs="Segoe UI"/>
                <w:i/>
                <w:iCs/>
                <w:color w:val="000000"/>
                <w:szCs w:val="18"/>
              </w:rPr>
              <w:t>-31</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11D530E" w14:textId="77777777">
            <w:pPr>
              <w:autoSpaceDE w:val="0"/>
              <w:autoSpaceDN w:val="0"/>
              <w:adjustRightInd w:val="0"/>
              <w:rPr>
                <w:rFonts w:cs="Segoe UI"/>
                <w:i/>
                <w:iCs/>
                <w:color w:val="000000"/>
                <w:szCs w:val="18"/>
              </w:rPr>
            </w:pPr>
            <w:r w:rsidRPr="00315944">
              <w:rPr>
                <w:rFonts w:cs="Segoe UI"/>
                <w:i/>
                <w:iCs/>
                <w:color w:val="000000"/>
                <w:szCs w:val="18"/>
              </w:rPr>
              <w:t>-61%</w:t>
            </w:r>
          </w:p>
        </w:tc>
      </w:tr>
      <w:tr w:rsidRPr="00315944" w:rsidR="00A569A6" w:rsidTr="00A569A6" w14:paraId="6038049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8D2020C" w14:textId="77777777">
            <w:pPr>
              <w:autoSpaceDE w:val="0"/>
              <w:autoSpaceDN w:val="0"/>
              <w:adjustRightInd w:val="0"/>
              <w:rPr>
                <w:rFonts w:cs="Segoe UI"/>
                <w:color w:val="000000"/>
                <w:szCs w:val="18"/>
              </w:rPr>
            </w:pPr>
            <w:r w:rsidRPr="00315944">
              <w:rPr>
                <w:rFonts w:cs="Segoe UI"/>
                <w:color w:val="000000"/>
                <w:szCs w:val="18"/>
              </w:rPr>
              <w:t>Witte koolvis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BA56CA4" w14:textId="77777777">
            <w:pPr>
              <w:autoSpaceDE w:val="0"/>
              <w:autoSpaceDN w:val="0"/>
              <w:adjustRightInd w:val="0"/>
              <w:rPr>
                <w:rFonts w:cs="Segoe UI"/>
                <w:color w:val="000000"/>
                <w:szCs w:val="18"/>
              </w:rPr>
            </w:pPr>
            <w:r w:rsidRPr="00315944">
              <w:rPr>
                <w:rFonts w:cs="Segoe UI"/>
                <w:color w:val="000000"/>
                <w:szCs w:val="18"/>
              </w:rPr>
              <w:t xml:space="preserve">                                 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96865C4" w14:textId="77777777">
            <w:pPr>
              <w:autoSpaceDE w:val="0"/>
              <w:autoSpaceDN w:val="0"/>
              <w:adjustRightInd w:val="0"/>
              <w:rPr>
                <w:rFonts w:cs="Segoe UI"/>
                <w:i/>
                <w:iCs/>
                <w:color w:val="000000"/>
                <w:szCs w:val="18"/>
              </w:rPr>
            </w:pPr>
            <w:r w:rsidRPr="00315944">
              <w:rPr>
                <w:rFonts w:cs="Segoe UI"/>
                <w:i/>
                <w:iCs/>
                <w:color w:val="000000"/>
                <w:szCs w:val="18"/>
              </w:rPr>
              <w:t>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514F642" w14:textId="77777777">
            <w:pPr>
              <w:autoSpaceDE w:val="0"/>
              <w:autoSpaceDN w:val="0"/>
              <w:adjustRightInd w:val="0"/>
              <w:rPr>
                <w:rFonts w:cs="Segoe UI"/>
                <w:i/>
                <w:iCs/>
                <w:color w:val="000000"/>
                <w:szCs w:val="18"/>
              </w:rPr>
            </w:pPr>
            <w:r w:rsidRPr="00315944">
              <w:rPr>
                <w:rFonts w:cs="Segoe UI"/>
                <w:i/>
                <w:iCs/>
                <w:color w:val="000000"/>
                <w:szCs w:val="18"/>
              </w:rPr>
              <w:t>636%</w:t>
            </w:r>
          </w:p>
        </w:tc>
      </w:tr>
      <w:tr w:rsidRPr="00315944" w:rsidR="00A569A6" w:rsidTr="00A569A6" w14:paraId="1C5BDFC7"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014DAB0" w14:textId="77777777">
            <w:pPr>
              <w:autoSpaceDE w:val="0"/>
              <w:autoSpaceDN w:val="0"/>
              <w:adjustRightInd w:val="0"/>
              <w:rPr>
                <w:rFonts w:cs="Segoe UI"/>
                <w:color w:val="000000"/>
                <w:szCs w:val="18"/>
              </w:rPr>
            </w:pPr>
            <w:r w:rsidRPr="00315944">
              <w:rPr>
                <w:rFonts w:cs="Segoe UI"/>
                <w:color w:val="000000"/>
                <w:szCs w:val="18"/>
              </w:rPr>
              <w:t>Witte zeemeerval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B1676DE" w14:textId="77777777">
            <w:pPr>
              <w:autoSpaceDE w:val="0"/>
              <w:autoSpaceDN w:val="0"/>
              <w:adjustRightInd w:val="0"/>
              <w:rPr>
                <w:rFonts w:cs="Segoe UI"/>
                <w:color w:val="000000"/>
                <w:szCs w:val="18"/>
              </w:rPr>
            </w:pPr>
            <w:r w:rsidRPr="00315944">
              <w:rPr>
                <w:rFonts w:cs="Segoe UI"/>
                <w:color w:val="000000"/>
                <w:szCs w:val="18"/>
              </w:rPr>
              <w:t xml:space="preserve">                                 3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52F4EF0"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2F42C7E" w14:textId="77777777">
            <w:pPr>
              <w:autoSpaceDE w:val="0"/>
              <w:autoSpaceDN w:val="0"/>
              <w:adjustRightInd w:val="0"/>
              <w:rPr>
                <w:rFonts w:cs="Segoe UI"/>
                <w:i/>
                <w:iCs/>
                <w:color w:val="000000"/>
                <w:szCs w:val="18"/>
              </w:rPr>
            </w:pPr>
          </w:p>
        </w:tc>
      </w:tr>
      <w:tr w:rsidRPr="00315944" w:rsidR="00A569A6" w:rsidTr="00A569A6" w14:paraId="72611C45"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BA48E77" w14:textId="77777777">
            <w:pPr>
              <w:autoSpaceDE w:val="0"/>
              <w:autoSpaceDN w:val="0"/>
              <w:adjustRightInd w:val="0"/>
              <w:rPr>
                <w:rFonts w:cs="Segoe UI"/>
                <w:color w:val="000000"/>
                <w:szCs w:val="18"/>
              </w:rPr>
            </w:pPr>
            <w:r w:rsidRPr="00315944">
              <w:rPr>
                <w:rFonts w:cs="Segoe UI"/>
                <w:color w:val="000000"/>
                <w:szCs w:val="18"/>
              </w:rPr>
              <w:t>Wulk</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2FA3569" w14:textId="77777777">
            <w:pPr>
              <w:autoSpaceDE w:val="0"/>
              <w:autoSpaceDN w:val="0"/>
              <w:adjustRightInd w:val="0"/>
              <w:rPr>
                <w:rFonts w:cs="Segoe UI"/>
                <w:color w:val="000000"/>
                <w:szCs w:val="18"/>
              </w:rPr>
            </w:pPr>
            <w:r w:rsidRPr="00315944">
              <w:rPr>
                <w:rFonts w:cs="Segoe UI"/>
                <w:color w:val="000000"/>
                <w:szCs w:val="18"/>
              </w:rPr>
              <w:t xml:space="preserve">                             162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C449EDD" w14:textId="77777777">
            <w:pPr>
              <w:autoSpaceDE w:val="0"/>
              <w:autoSpaceDN w:val="0"/>
              <w:adjustRightInd w:val="0"/>
              <w:rPr>
                <w:rFonts w:cs="Segoe UI"/>
                <w:i/>
                <w:iCs/>
                <w:color w:val="000000"/>
                <w:szCs w:val="18"/>
              </w:rPr>
            </w:pPr>
            <w:r w:rsidRPr="00315944">
              <w:rPr>
                <w:rFonts w:cs="Segoe UI"/>
                <w:i/>
                <w:iCs/>
                <w:color w:val="000000"/>
                <w:szCs w:val="18"/>
              </w:rPr>
              <w:t>-29</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F8F2A93" w14:textId="77777777">
            <w:pPr>
              <w:autoSpaceDE w:val="0"/>
              <w:autoSpaceDN w:val="0"/>
              <w:adjustRightInd w:val="0"/>
              <w:rPr>
                <w:rFonts w:cs="Segoe UI"/>
                <w:i/>
                <w:iCs/>
                <w:color w:val="000000"/>
                <w:szCs w:val="18"/>
              </w:rPr>
            </w:pPr>
            <w:r w:rsidRPr="00315944">
              <w:rPr>
                <w:rFonts w:cs="Segoe UI"/>
                <w:i/>
                <w:iCs/>
                <w:color w:val="000000"/>
                <w:szCs w:val="18"/>
              </w:rPr>
              <w:t>-15%</w:t>
            </w:r>
          </w:p>
        </w:tc>
      </w:tr>
      <w:tr w:rsidRPr="00315944" w:rsidR="00A569A6" w:rsidTr="00A569A6" w14:paraId="4B3EE274"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2867F3A" w14:textId="77777777">
            <w:pPr>
              <w:autoSpaceDE w:val="0"/>
              <w:autoSpaceDN w:val="0"/>
              <w:adjustRightInd w:val="0"/>
              <w:rPr>
                <w:rFonts w:cs="Segoe UI"/>
                <w:color w:val="000000"/>
                <w:szCs w:val="18"/>
              </w:rPr>
            </w:pPr>
            <w:r w:rsidRPr="00315944">
              <w:rPr>
                <w:rFonts w:cs="Segoe UI"/>
                <w:color w:val="000000"/>
                <w:szCs w:val="18"/>
              </w:rPr>
              <w:t>Zeebaars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CCB86CC" w14:textId="77777777">
            <w:pPr>
              <w:autoSpaceDE w:val="0"/>
              <w:autoSpaceDN w:val="0"/>
              <w:adjustRightInd w:val="0"/>
              <w:rPr>
                <w:rFonts w:cs="Segoe UI"/>
                <w:color w:val="000000"/>
                <w:szCs w:val="18"/>
              </w:rPr>
            </w:pPr>
            <w:r w:rsidRPr="00315944">
              <w:rPr>
                <w:rFonts w:cs="Segoe UI"/>
                <w:color w:val="000000"/>
                <w:szCs w:val="18"/>
              </w:rPr>
              <w:t xml:space="preserve">                             169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36832E3" w14:textId="77777777">
            <w:pPr>
              <w:autoSpaceDE w:val="0"/>
              <w:autoSpaceDN w:val="0"/>
              <w:adjustRightInd w:val="0"/>
              <w:rPr>
                <w:rFonts w:cs="Segoe UI"/>
                <w:i/>
                <w:iCs/>
                <w:color w:val="000000"/>
                <w:szCs w:val="18"/>
              </w:rPr>
            </w:pPr>
            <w:r w:rsidRPr="00315944">
              <w:rPr>
                <w:rFonts w:cs="Segoe UI"/>
                <w:i/>
                <w:iCs/>
                <w:color w:val="000000"/>
                <w:szCs w:val="18"/>
              </w:rPr>
              <w:t>-13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F751F4E" w14:textId="77777777">
            <w:pPr>
              <w:autoSpaceDE w:val="0"/>
              <w:autoSpaceDN w:val="0"/>
              <w:adjustRightInd w:val="0"/>
              <w:rPr>
                <w:rFonts w:cs="Segoe UI"/>
                <w:i/>
                <w:iCs/>
                <w:color w:val="000000"/>
                <w:szCs w:val="18"/>
              </w:rPr>
            </w:pPr>
            <w:r w:rsidRPr="00315944">
              <w:rPr>
                <w:rFonts w:cs="Segoe UI"/>
                <w:i/>
                <w:iCs/>
                <w:color w:val="000000"/>
                <w:szCs w:val="18"/>
              </w:rPr>
              <w:t>-7%</w:t>
            </w:r>
          </w:p>
        </w:tc>
      </w:tr>
      <w:tr w:rsidRPr="00315944" w:rsidR="00A569A6" w:rsidTr="00A569A6" w14:paraId="53761069"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682645E" w14:textId="77777777">
            <w:pPr>
              <w:autoSpaceDE w:val="0"/>
              <w:autoSpaceDN w:val="0"/>
              <w:adjustRightInd w:val="0"/>
              <w:rPr>
                <w:rFonts w:cs="Segoe UI"/>
                <w:color w:val="000000"/>
                <w:szCs w:val="18"/>
              </w:rPr>
            </w:pPr>
            <w:r w:rsidRPr="00315944">
              <w:rPr>
                <w:rFonts w:cs="Segoe UI"/>
                <w:color w:val="000000"/>
                <w:szCs w:val="18"/>
              </w:rPr>
              <w:t>Zeebarbelen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3513707" w14:textId="77777777">
            <w:pPr>
              <w:autoSpaceDE w:val="0"/>
              <w:autoSpaceDN w:val="0"/>
              <w:adjustRightInd w:val="0"/>
              <w:rPr>
                <w:rFonts w:cs="Segoe UI"/>
                <w:color w:val="000000"/>
                <w:szCs w:val="18"/>
              </w:rPr>
            </w:pPr>
            <w:r w:rsidRPr="00315944">
              <w:rPr>
                <w:rFonts w:cs="Segoe UI"/>
                <w:color w:val="000000"/>
                <w:szCs w:val="18"/>
              </w:rPr>
              <w:t xml:space="preserve">                                 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5022870"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ED60476" w14:textId="77777777">
            <w:pPr>
              <w:autoSpaceDE w:val="0"/>
              <w:autoSpaceDN w:val="0"/>
              <w:adjustRightInd w:val="0"/>
              <w:rPr>
                <w:rFonts w:cs="Segoe UI"/>
                <w:i/>
                <w:iCs/>
                <w:color w:val="000000"/>
                <w:szCs w:val="18"/>
              </w:rPr>
            </w:pPr>
            <w:r w:rsidRPr="00315944">
              <w:rPr>
                <w:rFonts w:cs="Segoe UI"/>
                <w:i/>
                <w:iCs/>
                <w:color w:val="000000"/>
                <w:szCs w:val="18"/>
              </w:rPr>
              <w:t>46%</w:t>
            </w:r>
          </w:p>
        </w:tc>
      </w:tr>
      <w:tr w:rsidRPr="00315944" w:rsidR="00A569A6" w:rsidTr="00A569A6" w14:paraId="28062E9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3607B69" w14:textId="77777777">
            <w:pPr>
              <w:autoSpaceDE w:val="0"/>
              <w:autoSpaceDN w:val="0"/>
              <w:adjustRightInd w:val="0"/>
              <w:rPr>
                <w:rFonts w:cs="Segoe UI"/>
                <w:color w:val="000000"/>
                <w:szCs w:val="18"/>
              </w:rPr>
            </w:pPr>
            <w:r w:rsidRPr="00315944">
              <w:rPr>
                <w:rFonts w:cs="Segoe UI"/>
                <w:color w:val="000000"/>
                <w:szCs w:val="18"/>
              </w:rPr>
              <w:t>Zeeduivel</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76B613B" w14:textId="77777777">
            <w:pPr>
              <w:autoSpaceDE w:val="0"/>
              <w:autoSpaceDN w:val="0"/>
              <w:adjustRightInd w:val="0"/>
              <w:rPr>
                <w:rFonts w:cs="Segoe UI"/>
                <w:color w:val="000000"/>
                <w:szCs w:val="18"/>
              </w:rPr>
            </w:pPr>
            <w:r w:rsidRPr="00315944">
              <w:rPr>
                <w:rFonts w:cs="Segoe UI"/>
                <w:color w:val="000000"/>
                <w:szCs w:val="18"/>
              </w:rPr>
              <w:t xml:space="preserve">                               57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4B1B383" w14:textId="77777777">
            <w:pPr>
              <w:autoSpaceDE w:val="0"/>
              <w:autoSpaceDN w:val="0"/>
              <w:adjustRightInd w:val="0"/>
              <w:rPr>
                <w:rFonts w:cs="Segoe UI"/>
                <w:i/>
                <w:iCs/>
                <w:color w:val="000000"/>
                <w:szCs w:val="18"/>
              </w:rPr>
            </w:pPr>
            <w:r w:rsidRPr="00315944">
              <w:rPr>
                <w:rFonts w:cs="Segoe UI"/>
                <w:i/>
                <w:iCs/>
                <w:color w:val="000000"/>
                <w:szCs w:val="18"/>
              </w:rPr>
              <w:t>12</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04090F7" w14:textId="77777777">
            <w:pPr>
              <w:autoSpaceDE w:val="0"/>
              <w:autoSpaceDN w:val="0"/>
              <w:adjustRightInd w:val="0"/>
              <w:rPr>
                <w:rFonts w:cs="Segoe UI"/>
                <w:i/>
                <w:iCs/>
                <w:color w:val="000000"/>
                <w:szCs w:val="18"/>
              </w:rPr>
            </w:pPr>
            <w:r w:rsidRPr="00315944">
              <w:rPr>
                <w:rFonts w:cs="Segoe UI"/>
                <w:i/>
                <w:iCs/>
                <w:color w:val="000000"/>
                <w:szCs w:val="18"/>
              </w:rPr>
              <w:t>27%</w:t>
            </w:r>
          </w:p>
        </w:tc>
      </w:tr>
      <w:tr w:rsidRPr="00315944" w:rsidR="00A569A6" w:rsidTr="00A569A6" w14:paraId="59709DAA"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03749E7" w14:textId="77777777">
            <w:pPr>
              <w:autoSpaceDE w:val="0"/>
              <w:autoSpaceDN w:val="0"/>
              <w:adjustRightInd w:val="0"/>
              <w:rPr>
                <w:rFonts w:cs="Segoe UI"/>
                <w:color w:val="000000"/>
                <w:szCs w:val="18"/>
              </w:rPr>
            </w:pPr>
            <w:r w:rsidRPr="00315944">
              <w:rPr>
                <w:rFonts w:cs="Segoe UI"/>
                <w:color w:val="000000"/>
                <w:szCs w:val="18"/>
              </w:rPr>
              <w:t>Zeeduivels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41AE8FA" w14:textId="77777777">
            <w:pPr>
              <w:autoSpaceDE w:val="0"/>
              <w:autoSpaceDN w:val="0"/>
              <w:adjustRightInd w:val="0"/>
              <w:rPr>
                <w:rFonts w:cs="Segoe UI"/>
                <w:color w:val="000000"/>
                <w:szCs w:val="18"/>
              </w:rPr>
            </w:pPr>
            <w:r w:rsidRPr="00315944">
              <w:rPr>
                <w:rFonts w:cs="Segoe UI"/>
                <w:color w:val="000000"/>
                <w:szCs w:val="18"/>
              </w:rPr>
              <w:t xml:space="preserve">                               32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1C1080F" w14:textId="77777777">
            <w:pPr>
              <w:autoSpaceDE w:val="0"/>
              <w:autoSpaceDN w:val="0"/>
              <w:adjustRightInd w:val="0"/>
              <w:rPr>
                <w:rFonts w:cs="Segoe UI"/>
                <w:i/>
                <w:iCs/>
                <w:color w:val="000000"/>
                <w:szCs w:val="18"/>
              </w:rPr>
            </w:pPr>
            <w:r w:rsidRPr="00315944">
              <w:rPr>
                <w:rFonts w:cs="Segoe UI"/>
                <w:i/>
                <w:iCs/>
                <w:color w:val="000000"/>
                <w:szCs w:val="18"/>
              </w:rPr>
              <w:t>-17</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55F05DB" w14:textId="77777777">
            <w:pPr>
              <w:autoSpaceDE w:val="0"/>
              <w:autoSpaceDN w:val="0"/>
              <w:adjustRightInd w:val="0"/>
              <w:rPr>
                <w:rFonts w:cs="Segoe UI"/>
                <w:i/>
                <w:iCs/>
                <w:color w:val="000000"/>
                <w:szCs w:val="18"/>
              </w:rPr>
            </w:pPr>
            <w:r w:rsidRPr="00315944">
              <w:rPr>
                <w:rFonts w:cs="Segoe UI"/>
                <w:i/>
                <w:iCs/>
                <w:color w:val="000000"/>
                <w:szCs w:val="18"/>
              </w:rPr>
              <w:t>-35%</w:t>
            </w:r>
          </w:p>
        </w:tc>
      </w:tr>
      <w:tr w:rsidRPr="00315944" w:rsidR="00A569A6" w:rsidTr="00A569A6" w14:paraId="764395B0"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05D6D61" w14:textId="77777777">
            <w:pPr>
              <w:autoSpaceDE w:val="0"/>
              <w:autoSpaceDN w:val="0"/>
              <w:adjustRightInd w:val="0"/>
              <w:rPr>
                <w:rFonts w:cs="Segoe UI"/>
                <w:color w:val="000000"/>
                <w:szCs w:val="18"/>
              </w:rPr>
            </w:pPr>
            <w:r w:rsidRPr="00315944">
              <w:rPr>
                <w:rFonts w:cs="Segoe UI"/>
                <w:color w:val="000000"/>
                <w:szCs w:val="18"/>
              </w:rPr>
              <w:t>Zeekarper</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B3A0E49" w14:textId="77777777">
            <w:pPr>
              <w:autoSpaceDE w:val="0"/>
              <w:autoSpaceDN w:val="0"/>
              <w:adjustRightInd w:val="0"/>
              <w:rPr>
                <w:rFonts w:cs="Segoe UI"/>
                <w:color w:val="000000"/>
                <w:szCs w:val="18"/>
              </w:rPr>
            </w:pPr>
            <w:r w:rsidRPr="00315944">
              <w:rPr>
                <w:rFonts w:cs="Segoe UI"/>
                <w:color w:val="000000"/>
                <w:szCs w:val="18"/>
              </w:rPr>
              <w:t xml:space="preserve">                               72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938C002" w14:textId="77777777">
            <w:pPr>
              <w:autoSpaceDE w:val="0"/>
              <w:autoSpaceDN w:val="0"/>
              <w:adjustRightInd w:val="0"/>
              <w:rPr>
                <w:rFonts w:cs="Segoe UI"/>
                <w:i/>
                <w:iCs/>
                <w:color w:val="000000"/>
                <w:szCs w:val="18"/>
              </w:rPr>
            </w:pPr>
            <w:r w:rsidRPr="00315944">
              <w:rPr>
                <w:rFonts w:cs="Segoe UI"/>
                <w:i/>
                <w:iCs/>
                <w:color w:val="000000"/>
                <w:szCs w:val="18"/>
              </w:rPr>
              <w:t>-16</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12AE943" w14:textId="77777777">
            <w:pPr>
              <w:autoSpaceDE w:val="0"/>
              <w:autoSpaceDN w:val="0"/>
              <w:adjustRightInd w:val="0"/>
              <w:rPr>
                <w:rFonts w:cs="Segoe UI"/>
                <w:i/>
                <w:iCs/>
                <w:color w:val="000000"/>
                <w:szCs w:val="18"/>
              </w:rPr>
            </w:pPr>
            <w:r w:rsidRPr="00315944">
              <w:rPr>
                <w:rFonts w:cs="Segoe UI"/>
                <w:i/>
                <w:iCs/>
                <w:color w:val="000000"/>
                <w:szCs w:val="18"/>
              </w:rPr>
              <w:t>-19%</w:t>
            </w:r>
          </w:p>
        </w:tc>
      </w:tr>
      <w:tr w:rsidRPr="00315944" w:rsidR="00A569A6" w:rsidTr="00A569A6" w14:paraId="55F0FEE6"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9D285CA" w14:textId="77777777">
            <w:pPr>
              <w:autoSpaceDE w:val="0"/>
              <w:autoSpaceDN w:val="0"/>
              <w:adjustRightInd w:val="0"/>
              <w:rPr>
                <w:rFonts w:cs="Segoe UI"/>
                <w:color w:val="000000"/>
                <w:szCs w:val="18"/>
              </w:rPr>
            </w:pPr>
            <w:r w:rsidRPr="00315944">
              <w:rPr>
                <w:rFonts w:cs="Segoe UI"/>
                <w:color w:val="000000"/>
                <w:szCs w:val="18"/>
              </w:rPr>
              <w:t>Zeekrabbensoorten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C634BCF" w14:textId="77777777">
            <w:pPr>
              <w:autoSpaceDE w:val="0"/>
              <w:autoSpaceDN w:val="0"/>
              <w:adjustRightInd w:val="0"/>
              <w:rPr>
                <w:rFonts w:cs="Segoe UI"/>
                <w:color w:val="000000"/>
                <w:szCs w:val="18"/>
              </w:rPr>
            </w:pPr>
            <w:r w:rsidRPr="00315944">
              <w:rPr>
                <w:rFonts w:cs="Segoe UI"/>
                <w:color w:val="000000"/>
                <w:szCs w:val="18"/>
              </w:rPr>
              <w:t xml:space="preserve">                                 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279BB7C4" w14:textId="77777777">
            <w:pPr>
              <w:autoSpaceDE w:val="0"/>
              <w:autoSpaceDN w:val="0"/>
              <w:adjustRightInd w:val="0"/>
              <w:rPr>
                <w:rFonts w:cs="Segoe UI"/>
                <w:i/>
                <w:iCs/>
                <w:color w:val="000000"/>
                <w:szCs w:val="18"/>
              </w:rPr>
            </w:pPr>
            <w:r w:rsidRPr="00315944">
              <w:rPr>
                <w:rFonts w:cs="Segoe UI"/>
                <w:i/>
                <w:iCs/>
                <w:color w:val="000000"/>
                <w:szCs w:val="18"/>
              </w:rPr>
              <w:t>5</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BE5B22C" w14:textId="77777777">
            <w:pPr>
              <w:autoSpaceDE w:val="0"/>
              <w:autoSpaceDN w:val="0"/>
              <w:adjustRightInd w:val="0"/>
              <w:rPr>
                <w:rFonts w:cs="Segoe UI"/>
                <w:i/>
                <w:iCs/>
                <w:color w:val="000000"/>
                <w:szCs w:val="18"/>
              </w:rPr>
            </w:pPr>
          </w:p>
        </w:tc>
      </w:tr>
      <w:tr w:rsidRPr="00315944" w:rsidR="00A569A6" w:rsidTr="00A569A6" w14:paraId="56DC4829"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96FB13F" w14:textId="77777777">
            <w:pPr>
              <w:autoSpaceDE w:val="0"/>
              <w:autoSpaceDN w:val="0"/>
              <w:adjustRightInd w:val="0"/>
              <w:rPr>
                <w:rFonts w:cs="Segoe UI"/>
                <w:color w:val="000000"/>
                <w:szCs w:val="18"/>
              </w:rPr>
            </w:pPr>
            <w:r w:rsidRPr="00315944">
              <w:rPr>
                <w:rFonts w:cs="Segoe UI"/>
                <w:color w:val="000000"/>
                <w:szCs w:val="18"/>
              </w:rPr>
              <w:t>Zeewolf</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CEF82BE" w14:textId="77777777">
            <w:pPr>
              <w:autoSpaceDE w:val="0"/>
              <w:autoSpaceDN w:val="0"/>
              <w:adjustRightInd w:val="0"/>
              <w:rPr>
                <w:rFonts w:cs="Segoe UI"/>
                <w:color w:val="000000"/>
                <w:szCs w:val="18"/>
              </w:rPr>
            </w:pPr>
            <w:r w:rsidRPr="00315944">
              <w:rPr>
                <w:rFonts w:cs="Segoe UI"/>
                <w:color w:val="000000"/>
                <w:szCs w:val="18"/>
              </w:rPr>
              <w:t xml:space="preserve">                               11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9B92EAD" w14:textId="77777777">
            <w:pPr>
              <w:autoSpaceDE w:val="0"/>
              <w:autoSpaceDN w:val="0"/>
              <w:adjustRightInd w:val="0"/>
              <w:rPr>
                <w:rFonts w:cs="Segoe UI"/>
                <w:i/>
                <w:iCs/>
                <w:color w:val="000000"/>
                <w:szCs w:val="18"/>
              </w:rPr>
            </w:pPr>
            <w:r w:rsidRPr="00315944">
              <w:rPr>
                <w:rFonts w:cs="Segoe UI"/>
                <w:i/>
                <w:iCs/>
                <w:color w:val="000000"/>
                <w:szCs w:val="18"/>
              </w:rPr>
              <w:t>7</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0408933" w14:textId="77777777">
            <w:pPr>
              <w:autoSpaceDE w:val="0"/>
              <w:autoSpaceDN w:val="0"/>
              <w:adjustRightInd w:val="0"/>
              <w:rPr>
                <w:rFonts w:cs="Segoe UI"/>
                <w:i/>
                <w:iCs/>
                <w:color w:val="000000"/>
                <w:szCs w:val="18"/>
              </w:rPr>
            </w:pPr>
            <w:r w:rsidRPr="00315944">
              <w:rPr>
                <w:rFonts w:cs="Segoe UI"/>
                <w:i/>
                <w:iCs/>
                <w:color w:val="000000"/>
                <w:szCs w:val="18"/>
              </w:rPr>
              <w:t>211%</w:t>
            </w:r>
          </w:p>
        </w:tc>
      </w:tr>
      <w:tr w:rsidRPr="00315944" w:rsidR="00A569A6" w:rsidTr="00A569A6" w14:paraId="4B18064F"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BC9368B" w14:textId="77777777">
            <w:pPr>
              <w:autoSpaceDE w:val="0"/>
              <w:autoSpaceDN w:val="0"/>
              <w:adjustRightInd w:val="0"/>
              <w:rPr>
                <w:rFonts w:cs="Segoe UI"/>
                <w:color w:val="000000"/>
                <w:szCs w:val="18"/>
              </w:rPr>
            </w:pPr>
            <w:r w:rsidRPr="00315944">
              <w:rPr>
                <w:rFonts w:cs="Segoe UI"/>
                <w:color w:val="000000"/>
                <w:szCs w:val="18"/>
              </w:rPr>
              <w:t>Zeewolven</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513E50AE" w14:textId="77777777">
            <w:pPr>
              <w:autoSpaceDE w:val="0"/>
              <w:autoSpaceDN w:val="0"/>
              <w:adjustRightInd w:val="0"/>
              <w:rPr>
                <w:rFonts w:cs="Segoe UI"/>
                <w:color w:val="000000"/>
                <w:szCs w:val="18"/>
              </w:rPr>
            </w:pPr>
            <w:r w:rsidRPr="00315944">
              <w:rPr>
                <w:rFonts w:cs="Segoe UI"/>
                <w:color w:val="000000"/>
                <w:szCs w:val="18"/>
              </w:rPr>
              <w:t xml:space="preserve">                                 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3C37F80E" w14:textId="77777777">
            <w:pPr>
              <w:autoSpaceDE w:val="0"/>
              <w:autoSpaceDN w:val="0"/>
              <w:adjustRightInd w:val="0"/>
              <w:rPr>
                <w:rFonts w:cs="Segoe UI"/>
                <w:i/>
                <w:iCs/>
                <w:color w:val="000000"/>
                <w:szCs w:val="18"/>
              </w:rPr>
            </w:pPr>
            <w:r w:rsidRPr="00315944">
              <w:rPr>
                <w:rFonts w:cs="Segoe UI"/>
                <w:i/>
                <w:iCs/>
                <w:color w:val="000000"/>
                <w:szCs w:val="18"/>
              </w:rPr>
              <w:t>0</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A34150A" w14:textId="77777777">
            <w:pPr>
              <w:autoSpaceDE w:val="0"/>
              <w:autoSpaceDN w:val="0"/>
              <w:adjustRightInd w:val="0"/>
              <w:rPr>
                <w:rFonts w:cs="Segoe UI"/>
                <w:i/>
                <w:iCs/>
                <w:color w:val="000000"/>
                <w:szCs w:val="18"/>
              </w:rPr>
            </w:pPr>
            <w:r w:rsidRPr="00315944">
              <w:rPr>
                <w:rFonts w:cs="Segoe UI"/>
                <w:i/>
                <w:iCs/>
                <w:color w:val="000000"/>
                <w:szCs w:val="18"/>
              </w:rPr>
              <w:t>0%</w:t>
            </w:r>
          </w:p>
        </w:tc>
      </w:tr>
      <w:tr w:rsidRPr="00315944" w:rsidR="00A569A6" w:rsidTr="00A569A6" w14:paraId="03A4B6AC"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3B6F131" w14:textId="77777777">
            <w:pPr>
              <w:autoSpaceDE w:val="0"/>
              <w:autoSpaceDN w:val="0"/>
              <w:adjustRightInd w:val="0"/>
              <w:rPr>
                <w:rFonts w:cs="Segoe UI"/>
                <w:color w:val="000000"/>
                <w:szCs w:val="18"/>
              </w:rPr>
            </w:pPr>
            <w:r w:rsidRPr="00315944">
              <w:rPr>
                <w:rFonts w:cs="Segoe UI"/>
                <w:color w:val="000000"/>
                <w:szCs w:val="18"/>
              </w:rPr>
              <w:t>Zonnevis</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4C4FE59A" w14:textId="77777777">
            <w:pPr>
              <w:autoSpaceDE w:val="0"/>
              <w:autoSpaceDN w:val="0"/>
              <w:adjustRightInd w:val="0"/>
              <w:rPr>
                <w:rFonts w:cs="Segoe UI"/>
                <w:color w:val="000000"/>
                <w:szCs w:val="18"/>
              </w:rPr>
            </w:pPr>
            <w:r w:rsidRPr="00315944">
              <w:rPr>
                <w:rFonts w:cs="Segoe UI"/>
                <w:color w:val="000000"/>
                <w:szCs w:val="18"/>
              </w:rPr>
              <w:t xml:space="preserve">                                 5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0F9646A9" w14:textId="77777777">
            <w:pPr>
              <w:autoSpaceDE w:val="0"/>
              <w:autoSpaceDN w:val="0"/>
              <w:adjustRightInd w:val="0"/>
              <w:rPr>
                <w:rFonts w:cs="Segoe UI"/>
                <w:i/>
                <w:iCs/>
                <w:color w:val="000000"/>
                <w:szCs w:val="18"/>
              </w:rPr>
            </w:pPr>
            <w:r w:rsidRPr="00315944">
              <w:rPr>
                <w:rFonts w:cs="Segoe UI"/>
                <w:i/>
                <w:iCs/>
                <w:color w:val="000000"/>
                <w:szCs w:val="18"/>
              </w:rPr>
              <w:t>-3</w:t>
            </w: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3216823" w14:textId="77777777">
            <w:pPr>
              <w:autoSpaceDE w:val="0"/>
              <w:autoSpaceDN w:val="0"/>
              <w:adjustRightInd w:val="0"/>
              <w:rPr>
                <w:rFonts w:cs="Segoe UI"/>
                <w:i/>
                <w:iCs/>
                <w:color w:val="000000"/>
                <w:szCs w:val="18"/>
              </w:rPr>
            </w:pPr>
            <w:r w:rsidRPr="00315944">
              <w:rPr>
                <w:rFonts w:cs="Segoe UI"/>
                <w:i/>
                <w:iCs/>
                <w:color w:val="000000"/>
                <w:szCs w:val="18"/>
              </w:rPr>
              <w:t>-37%</w:t>
            </w:r>
          </w:p>
        </w:tc>
      </w:tr>
      <w:tr w:rsidRPr="00315944" w:rsidR="00A569A6" w:rsidTr="00A569A6" w14:paraId="7B1D29A9" w14:textId="77777777">
        <w:trPr>
          <w:trHeight w:val="271"/>
        </w:trPr>
        <w:tc>
          <w:tcPr>
            <w:tcW w:w="2948"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100A18D" w14:textId="77777777">
            <w:pPr>
              <w:autoSpaceDE w:val="0"/>
              <w:autoSpaceDN w:val="0"/>
              <w:adjustRightInd w:val="0"/>
              <w:rPr>
                <w:rFonts w:cs="Segoe UI"/>
                <w:color w:val="000000"/>
                <w:szCs w:val="18"/>
              </w:rPr>
            </w:pPr>
            <w:r w:rsidRPr="00315944">
              <w:rPr>
                <w:rFonts w:cs="Segoe UI"/>
                <w:color w:val="000000"/>
                <w:szCs w:val="18"/>
              </w:rPr>
              <w:t>overig</w:t>
            </w:r>
          </w:p>
        </w:tc>
        <w:tc>
          <w:tcPr>
            <w:tcW w:w="1832"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7042797C" w14:textId="77777777">
            <w:pPr>
              <w:autoSpaceDE w:val="0"/>
              <w:autoSpaceDN w:val="0"/>
              <w:adjustRightInd w:val="0"/>
              <w:rPr>
                <w:rFonts w:cs="Segoe UI"/>
                <w:color w:val="000000"/>
                <w:szCs w:val="18"/>
              </w:rPr>
            </w:pPr>
            <w:r w:rsidRPr="00315944">
              <w:rPr>
                <w:rFonts w:cs="Segoe UI"/>
                <w:color w:val="000000"/>
                <w:szCs w:val="18"/>
              </w:rPr>
              <w:t xml:space="preserve">                                 4 </w:t>
            </w:r>
          </w:p>
        </w:tc>
        <w:tc>
          <w:tcPr>
            <w:tcW w:w="1831"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1FD27D70" w14:textId="77777777">
            <w:pPr>
              <w:autoSpaceDE w:val="0"/>
              <w:autoSpaceDN w:val="0"/>
              <w:adjustRightInd w:val="0"/>
              <w:rPr>
                <w:rFonts w:cs="Segoe UI"/>
                <w:i/>
                <w:iCs/>
                <w:color w:val="000000"/>
                <w:szCs w:val="18"/>
              </w:rPr>
            </w:pPr>
          </w:p>
        </w:tc>
        <w:tc>
          <w:tcPr>
            <w:tcW w:w="1637" w:type="dxa"/>
            <w:tcBorders>
              <w:top w:val="single" w:color="auto" w:sz="6" w:space="0"/>
              <w:left w:val="single" w:color="auto" w:sz="6" w:space="0"/>
              <w:bottom w:val="single" w:color="auto" w:sz="6" w:space="0"/>
              <w:right w:val="single" w:color="auto" w:sz="6" w:space="0"/>
            </w:tcBorders>
          </w:tcPr>
          <w:p w:rsidRPr="00315944" w:rsidR="00A569A6" w:rsidP="00315944" w:rsidRDefault="00A569A6" w14:paraId="6922E7A2" w14:textId="77777777">
            <w:pPr>
              <w:autoSpaceDE w:val="0"/>
              <w:autoSpaceDN w:val="0"/>
              <w:adjustRightInd w:val="0"/>
              <w:rPr>
                <w:rFonts w:cs="Segoe UI"/>
                <w:i/>
                <w:iCs/>
                <w:color w:val="000000"/>
                <w:szCs w:val="18"/>
              </w:rPr>
            </w:pPr>
          </w:p>
        </w:tc>
      </w:tr>
    </w:tbl>
    <w:p w:rsidRPr="00315944" w:rsidR="00D31257" w:rsidP="00315944" w:rsidRDefault="00D31257" w14:paraId="48D854B8" w14:textId="77777777"/>
    <w:p w:rsidRPr="00315944" w:rsidR="00D31257" w:rsidP="00315944" w:rsidRDefault="00D31257" w14:paraId="2E36E452" w14:textId="77777777"/>
    <w:p w:rsidR="00315944" w:rsidP="00315944" w:rsidRDefault="00E96D43" w14:paraId="0057EF5A" w14:textId="77777777">
      <w:r w:rsidRPr="00315944">
        <w:t>50</w:t>
      </w:r>
    </w:p>
    <w:p w:rsidRPr="00315944" w:rsidR="00E96D43" w:rsidP="00315944" w:rsidRDefault="00E96D43" w14:paraId="7C6B1761" w14:textId="200BD0DA">
      <w:r w:rsidRPr="00315944">
        <w:t>Hoeveel inspecties voerde de NVWA in 2024 uit in de visserijsector (op zee en in havens)? Hoe vaak werden daarbij overtredingen geconstateerd?</w:t>
      </w:r>
    </w:p>
    <w:p w:rsidRPr="00315944" w:rsidR="00E96D43" w:rsidP="00315944" w:rsidRDefault="00E96D43" w14:paraId="336CDB27" w14:textId="77777777"/>
    <w:p w:rsidRPr="00315944" w:rsidR="00E96D43" w:rsidP="00315944" w:rsidRDefault="00E96D43" w14:paraId="722024D5" w14:textId="77777777">
      <w:r w:rsidRPr="00315944">
        <w:t>Antwoord</w:t>
      </w:r>
    </w:p>
    <w:p w:rsidRPr="00315944" w:rsidR="00E96D43" w:rsidP="00315944" w:rsidRDefault="00E96D43" w14:paraId="5631EC06" w14:textId="77777777">
      <w:r w:rsidRPr="00315944">
        <w:t>In 2024 zijn door de NVWA 1074 zeevisserij gerelateerde inspecties uitgevoerd. Bij 170 inspecties zijn overtredingen geconstateerd (15,8%). Bij het aanlanden van vis zijn 166 verificatie-aanlandinspecties uitgevoerd. Bij 31 inspecties zijn overtredingen geconstateerd (18,7%).</w:t>
      </w:r>
    </w:p>
    <w:p w:rsidRPr="00315944" w:rsidR="00E96D43" w:rsidP="00315944" w:rsidRDefault="00E96D43" w14:paraId="54388AB4" w14:textId="77777777"/>
    <w:p w:rsidR="00315944" w:rsidP="00315944" w:rsidRDefault="00E96D43" w14:paraId="5BB029A1" w14:textId="77777777">
      <w:r w:rsidRPr="00315944">
        <w:t>51</w:t>
      </w:r>
    </w:p>
    <w:p w:rsidRPr="00315944" w:rsidR="00E96D43" w:rsidP="00315944" w:rsidRDefault="00E96D43" w14:paraId="182E0425" w14:textId="089BCA65">
      <w:r w:rsidRPr="00315944">
        <w:t>Hoeveel inspecties hebben er in 2024 en 2025 plaatsgevonden bij viskwekerijen, uitgesplitst naar diersoort, en wat waren de uitkomsten van deze inspecties?</w:t>
      </w:r>
    </w:p>
    <w:p w:rsidRPr="00315944" w:rsidR="00E96D43" w:rsidP="00315944" w:rsidRDefault="00E96D43" w14:paraId="3861B05F" w14:textId="77777777"/>
    <w:p w:rsidRPr="00315944" w:rsidR="00E96D43" w:rsidP="00315944" w:rsidRDefault="00E96D43" w14:paraId="16B7F771" w14:textId="77777777">
      <w:r w:rsidRPr="00315944">
        <w:t>Antwoord</w:t>
      </w:r>
    </w:p>
    <w:p w:rsidRPr="00315944" w:rsidR="00E96D43" w:rsidP="00315944" w:rsidRDefault="00E96D43" w14:paraId="2A9C761B" w14:textId="77777777">
      <w:r w:rsidRPr="00315944">
        <w:t>In het kader van diergezondheid zijn in 2024 zeven inspecties uitgevoerd bij viskwekerijen:</w:t>
      </w:r>
    </w:p>
    <w:p w:rsidRPr="00315944" w:rsidR="00E96D43" w:rsidP="00315944" w:rsidRDefault="00E96D43" w14:paraId="4F6BAB4C" w14:textId="77777777">
      <w:r w:rsidRPr="00315944">
        <w:t>Uitgesplitst per dierensoort:</w:t>
      </w:r>
    </w:p>
    <w:p w:rsidRPr="00315944" w:rsidR="00E96D43" w:rsidP="00315944" w:rsidRDefault="00E96D43" w14:paraId="70975301" w14:textId="77777777">
      <w:r w:rsidRPr="00315944">
        <w:t>-</w:t>
      </w:r>
      <w:r w:rsidRPr="00315944">
        <w:tab/>
        <w:t>3 inspecties bij schelpdieren hatcheries</w:t>
      </w:r>
    </w:p>
    <w:p w:rsidRPr="00315944" w:rsidR="00E96D43" w:rsidP="00315944" w:rsidRDefault="00E96D43" w14:paraId="785849BE" w14:textId="77777777">
      <w:r w:rsidRPr="00315944">
        <w:t>-</w:t>
      </w:r>
      <w:r w:rsidRPr="00315944">
        <w:tab/>
        <w:t>1 inspectie bij een garnalenkwekerij</w:t>
      </w:r>
    </w:p>
    <w:p w:rsidRPr="00315944" w:rsidR="00E96D43" w:rsidP="00315944" w:rsidRDefault="00E96D43" w14:paraId="6E11EBF1" w14:textId="77777777">
      <w:r w:rsidRPr="00315944">
        <w:t>-</w:t>
      </w:r>
      <w:r w:rsidRPr="00315944">
        <w:tab/>
        <w:t>1 inspectie bij een forelkwekerij</w:t>
      </w:r>
    </w:p>
    <w:p w:rsidRPr="00315944" w:rsidR="00E96D43" w:rsidP="00315944" w:rsidRDefault="00E96D43" w14:paraId="4095685F" w14:textId="77777777">
      <w:r w:rsidRPr="00315944">
        <w:t>-</w:t>
      </w:r>
      <w:r w:rsidRPr="00315944">
        <w:tab/>
        <w:t>1 inspectie bij een palingkwekerij</w:t>
      </w:r>
    </w:p>
    <w:p w:rsidRPr="00315944" w:rsidR="00E96D43" w:rsidP="00315944" w:rsidRDefault="00E96D43" w14:paraId="3ED1ED09" w14:textId="77777777">
      <w:r w:rsidRPr="00315944">
        <w:t>-</w:t>
      </w:r>
      <w:r w:rsidRPr="00315944">
        <w:tab/>
        <w:t>1 inspectie bij een beekridderkwekerij</w:t>
      </w:r>
    </w:p>
    <w:p w:rsidR="00315944" w:rsidP="00315944" w:rsidRDefault="00315944" w14:paraId="56DBAB27" w14:textId="77777777"/>
    <w:p w:rsidRPr="00315944" w:rsidR="00E96D43" w:rsidP="00315944" w:rsidRDefault="00E96D43" w14:paraId="167F5B06" w14:textId="55FC9B39">
      <w:r w:rsidRPr="00315944">
        <w:t>5 van deze inspecties betreft een aanvraag erkenning aquacultuurinrichting en 2 zijn reguliere inspecties. Er zijn geen overtredingen geconstateerd. In 2025 is tot nu toe 1 inspectie uitgevoerd bij een kwekerij van Black Cod. Dit betreft een aanvraag aquacultuur erkenning.</w:t>
      </w:r>
    </w:p>
    <w:p w:rsidRPr="00315944" w:rsidR="00E96D43" w:rsidP="00315944" w:rsidRDefault="00E96D43" w14:paraId="2ED3A61C" w14:textId="77777777"/>
    <w:p w:rsidR="00315944" w:rsidP="00315944" w:rsidRDefault="00E96D43" w14:paraId="79465815" w14:textId="77777777">
      <w:r w:rsidRPr="00315944">
        <w:t>52</w:t>
      </w:r>
    </w:p>
    <w:p w:rsidRPr="00315944" w:rsidR="00E96D43" w:rsidP="00315944" w:rsidRDefault="00E96D43" w14:paraId="08984B1B" w14:textId="199B638A">
      <w:r w:rsidRPr="00315944">
        <w:t>Hoeveel kikkers bedoeld voor consumptie werden er in 2024 in Nederland ingevoerd?</w:t>
      </w:r>
    </w:p>
    <w:p w:rsidRPr="00315944" w:rsidR="00E96D43" w:rsidP="00315944" w:rsidRDefault="00E96D43" w14:paraId="5585F07F" w14:textId="77777777"/>
    <w:p w:rsidRPr="00315944" w:rsidR="00E96D43" w:rsidP="00315944" w:rsidRDefault="00E96D43" w14:paraId="0E681FFE" w14:textId="77777777">
      <w:r w:rsidRPr="00315944">
        <w:t>Antwoord</w:t>
      </w:r>
    </w:p>
    <w:p w:rsidRPr="00315944" w:rsidR="00E96D43" w:rsidP="00315944" w:rsidRDefault="00E96D43" w14:paraId="4B9FFD4F" w14:textId="77777777">
      <w:r w:rsidRPr="00315944">
        <w:t>In 2024 zijn vijf zendingen met in totaal 56 ton bevroren kikkerbillen ingevoerd.</w:t>
      </w:r>
    </w:p>
    <w:p w:rsidRPr="00315944" w:rsidR="00E96D43" w:rsidP="00315944" w:rsidRDefault="00E96D43" w14:paraId="53C595B7" w14:textId="77777777"/>
    <w:p w:rsidR="00315944" w:rsidP="00315944" w:rsidRDefault="00E96D43" w14:paraId="622A2AE2" w14:textId="77777777">
      <w:r w:rsidRPr="00315944">
        <w:t>53</w:t>
      </w:r>
    </w:p>
    <w:p w:rsidRPr="00315944" w:rsidR="00E96D43" w:rsidP="00315944" w:rsidRDefault="00E96D43" w14:paraId="5E0D7B66" w14:textId="756FEED4">
      <w:r w:rsidRPr="00315944">
        <w:t>Hoeveel ander ‘exotisch vlees’ (denk daarbij aan aap, huanaco, python, dolfijn, et cetera) werd er in 2024 en 2025 in Nederland ingevoerd, uitgesplitst naar diersoort?</w:t>
      </w:r>
    </w:p>
    <w:p w:rsidRPr="00315944" w:rsidR="00E96D43" w:rsidP="00315944" w:rsidRDefault="00E96D43" w14:paraId="4643E3CD" w14:textId="77777777"/>
    <w:p w:rsidRPr="00315944" w:rsidR="00E96D43" w:rsidP="00315944" w:rsidRDefault="00E96D43" w14:paraId="358710F5" w14:textId="77777777">
      <w:r w:rsidRPr="00315944">
        <w:t xml:space="preserve">Antwoord </w:t>
      </w:r>
    </w:p>
    <w:p w:rsidRPr="00315944" w:rsidR="00E96D43" w:rsidP="00315944" w:rsidRDefault="00E96D43" w14:paraId="19A2468C" w14:textId="77777777">
      <w:r w:rsidRPr="00315944">
        <w:t>In 2024 vlees is ingevoerd van de volgende diersoorten:</w:t>
      </w:r>
    </w:p>
    <w:p w:rsidRPr="00315944" w:rsidR="00E96D43" w:rsidP="00315944" w:rsidRDefault="00E96D43" w14:paraId="01791D8A" w14:textId="77777777">
      <w:r w:rsidRPr="00315944">
        <w:t>Fazant:</w:t>
      </w:r>
      <w:r w:rsidRPr="00315944">
        <w:tab/>
      </w:r>
      <w:r w:rsidRPr="00315944">
        <w:tab/>
        <w:t>75 zendingen, in totaal 569 ton</w:t>
      </w:r>
    </w:p>
    <w:p w:rsidRPr="00315944" w:rsidR="00E96D43" w:rsidP="00315944" w:rsidRDefault="00E96D43" w14:paraId="1E6EDED9" w14:textId="77777777">
      <w:r w:rsidRPr="00315944">
        <w:t xml:space="preserve">Hert: </w:t>
      </w:r>
      <w:r w:rsidRPr="00315944">
        <w:tab/>
      </w:r>
      <w:r w:rsidRPr="00315944">
        <w:tab/>
        <w:t>224 zendingen, in totaal 1936 ton</w:t>
      </w:r>
    </w:p>
    <w:p w:rsidRPr="00315944" w:rsidR="00E96D43" w:rsidP="00315944" w:rsidRDefault="00E96D43" w14:paraId="1E67E8A7" w14:textId="77777777">
      <w:r w:rsidRPr="00315944">
        <w:t xml:space="preserve">Zebra: </w:t>
      </w:r>
      <w:r w:rsidRPr="00315944">
        <w:tab/>
      </w:r>
      <w:r w:rsidRPr="00315944">
        <w:tab/>
        <w:t>2 zendingen, in totaal 8 ton</w:t>
      </w:r>
    </w:p>
    <w:p w:rsidRPr="00315944" w:rsidR="00E96D43" w:rsidP="00315944" w:rsidRDefault="00E96D43" w14:paraId="13550807" w14:textId="77777777">
      <w:r w:rsidRPr="00315944">
        <w:t>Antilope:</w:t>
      </w:r>
      <w:r w:rsidRPr="00315944">
        <w:tab/>
        <w:t>1 zending, in totaal 4 ton</w:t>
      </w:r>
    </w:p>
    <w:p w:rsidRPr="00315944" w:rsidR="00E96D43" w:rsidP="00315944" w:rsidRDefault="00E96D43" w14:paraId="4021BCF6" w14:textId="77777777">
      <w:r w:rsidRPr="00315944">
        <w:t xml:space="preserve">Konijn/haas: </w:t>
      </w:r>
      <w:r w:rsidRPr="00315944">
        <w:tab/>
        <w:t>2 zendingen, in totaal 1 ton</w:t>
      </w:r>
    </w:p>
    <w:p w:rsidRPr="00315944" w:rsidR="00E96D43" w:rsidP="00315944" w:rsidRDefault="00E96D43" w14:paraId="695B0557" w14:textId="77777777">
      <w:r w:rsidRPr="00315944">
        <w:t xml:space="preserve">Rendier: </w:t>
      </w:r>
      <w:r w:rsidRPr="00315944">
        <w:tab/>
        <w:t>1 zending, 4 ton</w:t>
      </w:r>
    </w:p>
    <w:p w:rsidRPr="00315944" w:rsidR="00E96D43" w:rsidP="00315944" w:rsidRDefault="00E96D43" w14:paraId="63E8C633" w14:textId="77777777"/>
    <w:p w:rsidRPr="00315944" w:rsidR="00E96D43" w:rsidP="00315944" w:rsidRDefault="00E96D43" w14:paraId="74088C6F" w14:textId="77777777">
      <w:r w:rsidRPr="00315944">
        <w:t>In 2025 is tot 1 mei vlees ingevoerd van de volgende diersoorten:</w:t>
      </w:r>
    </w:p>
    <w:p w:rsidRPr="00315944" w:rsidR="00E96D43" w:rsidP="00315944" w:rsidRDefault="00E96D43" w14:paraId="07006C79" w14:textId="77777777">
      <w:r w:rsidRPr="00315944">
        <w:t xml:space="preserve">Fazant: </w:t>
      </w:r>
      <w:r w:rsidRPr="00315944">
        <w:tab/>
        <w:t>16 zendingen, in totaal 179 ton</w:t>
      </w:r>
    </w:p>
    <w:p w:rsidRPr="00315944" w:rsidR="00E96D43" w:rsidP="00315944" w:rsidRDefault="00E96D43" w14:paraId="364E1208" w14:textId="77777777">
      <w:r w:rsidRPr="00315944">
        <w:t xml:space="preserve">Hert: </w:t>
      </w:r>
      <w:r w:rsidRPr="00315944">
        <w:tab/>
      </w:r>
      <w:r w:rsidRPr="00315944">
        <w:tab/>
        <w:t>52 zendingen, in totaal 468 ton</w:t>
      </w:r>
    </w:p>
    <w:p w:rsidRPr="00315944" w:rsidR="00E96D43" w:rsidP="00315944" w:rsidRDefault="00E96D43" w14:paraId="6C169FF6" w14:textId="77777777">
      <w:r w:rsidRPr="00315944">
        <w:t xml:space="preserve">Krokodil: </w:t>
      </w:r>
      <w:r w:rsidRPr="00315944">
        <w:tab/>
        <w:t>1 zending, in totaal 10 ton</w:t>
      </w:r>
    </w:p>
    <w:p w:rsidRPr="00315944" w:rsidR="00E96D43" w:rsidP="00315944" w:rsidRDefault="00E96D43" w14:paraId="3B037F27" w14:textId="77777777">
      <w:r w:rsidRPr="00315944">
        <w:t xml:space="preserve">Konijn/haas: </w:t>
      </w:r>
      <w:r w:rsidRPr="00315944">
        <w:tab/>
        <w:t>1 zendingen, in totaal 25 ton</w:t>
      </w:r>
    </w:p>
    <w:p w:rsidRPr="00315944" w:rsidR="00E96D43" w:rsidP="00315944" w:rsidRDefault="00E96D43" w14:paraId="1031CC78" w14:textId="77777777">
      <w:r w:rsidRPr="00315944">
        <w:t xml:space="preserve">Kikkerbillen: </w:t>
      </w:r>
      <w:r w:rsidRPr="00315944">
        <w:tab/>
        <w:t>3 zendingen, in totaal 16 ton</w:t>
      </w:r>
    </w:p>
    <w:p w:rsidRPr="00315944" w:rsidR="00E96D43" w:rsidP="00315944" w:rsidRDefault="00E96D43" w14:paraId="617DCE24" w14:textId="77777777"/>
    <w:p w:rsidR="00315944" w:rsidP="00315944" w:rsidRDefault="00E96D43" w14:paraId="3FDFE76A" w14:textId="77777777">
      <w:r w:rsidRPr="00315944">
        <w:t>54</w:t>
      </w:r>
    </w:p>
    <w:p w:rsidRPr="00315944" w:rsidR="00E96D43" w:rsidP="00315944" w:rsidRDefault="00E96D43" w14:paraId="325A1DE9" w14:textId="4CDFC6F1">
      <w:r w:rsidRPr="00315944">
        <w:t>Hoeveel haaienvinnen en andere haaiproducten werden er in 2024 en 2025 in Nederland ingevoerd?</w:t>
      </w:r>
    </w:p>
    <w:p w:rsidRPr="00315944" w:rsidR="00E96D43" w:rsidP="00315944" w:rsidRDefault="00E96D43" w14:paraId="463A3D86" w14:textId="77777777"/>
    <w:p w:rsidRPr="00315944" w:rsidR="00E96D43" w:rsidP="00315944" w:rsidRDefault="00E96D43" w14:paraId="43571B44" w14:textId="77777777">
      <w:r w:rsidRPr="00315944">
        <w:t>Antwoord</w:t>
      </w:r>
    </w:p>
    <w:p w:rsidRPr="00315944" w:rsidR="00E96D43" w:rsidP="00315944" w:rsidRDefault="00E96D43" w14:paraId="308EE3D6" w14:textId="77FCC293">
      <w:r w:rsidRPr="00315944">
        <w:t>In 2024 zijn zestien zendingen met in totaal 18.000 kilo haaienvlees ingevoerd van buiten de EU. Er wordt niet apart geregistreerd welk deel daarvan haaienvinnen zijn.</w:t>
      </w:r>
      <w:r w:rsidRPr="00315944" w:rsidR="004B2758">
        <w:t xml:space="preserve"> </w:t>
      </w:r>
      <w:r w:rsidRPr="00315944">
        <w:t>In 2025 zijn tot 1 mei zeven zendingen met in totaal 8.000 kilo haaienvlees ingevoerd van buiten de EU. Er wordt niet apart geregistreerd welk deel daarvan haaienvinnen zijn.</w:t>
      </w:r>
    </w:p>
    <w:p w:rsidR="00315944" w:rsidP="00315944" w:rsidRDefault="00E96D43" w14:paraId="70F6A4DB" w14:textId="77777777">
      <w:r w:rsidRPr="00315944">
        <w:t>55</w:t>
      </w:r>
    </w:p>
    <w:p w:rsidRPr="00315944" w:rsidR="00E96D43" w:rsidP="00315944" w:rsidRDefault="00E96D43" w14:paraId="74C74368" w14:textId="4FBF1788">
      <w:r w:rsidRPr="00315944">
        <w:t>Hoeveel Antarctische krill (Euphausia superba) en krillproducten werden er in 2024 en 2025 in Nederland ingevoerd?</w:t>
      </w:r>
    </w:p>
    <w:p w:rsidRPr="00315944" w:rsidR="00E96D43" w:rsidP="00315944" w:rsidRDefault="00E96D43" w14:paraId="1B71F59A" w14:textId="77777777"/>
    <w:p w:rsidRPr="00315944" w:rsidR="00E96D43" w:rsidP="00315944" w:rsidRDefault="00E96D43" w14:paraId="7DE7E27E" w14:textId="77777777">
      <w:r w:rsidRPr="00315944">
        <w:t>Antwoord</w:t>
      </w:r>
    </w:p>
    <w:p w:rsidRPr="00315944" w:rsidR="00E96D43" w:rsidP="00315944" w:rsidRDefault="00E96D43" w14:paraId="43E8FBE7" w14:textId="77777777">
      <w:r w:rsidRPr="00315944">
        <w:t>Tussen 1 januari 2024 en 30 april 2025 zijn geen Antarctische krill en krillproducten ingevoerd.</w:t>
      </w:r>
    </w:p>
    <w:p w:rsidRPr="00315944" w:rsidR="004B2758" w:rsidP="00315944" w:rsidRDefault="004B2758" w14:paraId="75635822" w14:textId="77777777"/>
    <w:p w:rsidR="00315944" w:rsidP="00315944" w:rsidRDefault="00E96D43" w14:paraId="456458EC" w14:textId="77777777">
      <w:r w:rsidRPr="00315944">
        <w:t>56</w:t>
      </w:r>
    </w:p>
    <w:p w:rsidRPr="00315944" w:rsidR="00E96D43" w:rsidP="00315944" w:rsidRDefault="00E96D43" w14:paraId="5C1497C5" w14:textId="593445BD">
      <w:r w:rsidRPr="00315944">
        <w:t>Hoeveel aquariumvissen werden er in 2024 en 2025 in Nederland geïmporteerd?</w:t>
      </w:r>
    </w:p>
    <w:p w:rsidRPr="00315944" w:rsidR="00E96D43" w:rsidP="00315944" w:rsidRDefault="00E96D43" w14:paraId="1D0F4C04" w14:textId="77777777"/>
    <w:p w:rsidRPr="00315944" w:rsidR="00E96D43" w:rsidP="00315944" w:rsidRDefault="00E96D43" w14:paraId="6EE3FB0F" w14:textId="77777777">
      <w:r w:rsidRPr="00315944">
        <w:t>Antwoord</w:t>
      </w:r>
    </w:p>
    <w:p w:rsidRPr="00315944" w:rsidR="00E96D43" w:rsidP="00315944" w:rsidRDefault="00E96D43" w14:paraId="3B2364D6" w14:textId="77777777">
      <w:r w:rsidRPr="00315944">
        <w:t>In 2024 werden 19.132.537 aquariumvissen geïmporteerd en in 2025 werden tot 1 mei 3.042.375 aquariumvissen geïmporteerd.</w:t>
      </w:r>
    </w:p>
    <w:p w:rsidRPr="00315944" w:rsidR="00E96D43" w:rsidP="00315944" w:rsidRDefault="00E96D43" w14:paraId="57E03F48" w14:textId="77777777"/>
    <w:p w:rsidR="00315944" w:rsidP="00315944" w:rsidRDefault="00E96D43" w14:paraId="5C49FBEE" w14:textId="77777777">
      <w:r w:rsidRPr="00315944">
        <w:t>57</w:t>
      </w:r>
    </w:p>
    <w:p w:rsidRPr="00315944" w:rsidR="00E96D43" w:rsidP="00315944" w:rsidRDefault="00E96D43" w14:paraId="50E88951" w14:textId="0A8CF2C4">
      <w:r w:rsidRPr="00315944">
        <w:t>Hoeveel buffelhouderijen zijn er op dit moment in Nederland en hoeveel buffels worden daar gehouden?</w:t>
      </w:r>
    </w:p>
    <w:p w:rsidRPr="00315944" w:rsidR="00E96D43" w:rsidP="00315944" w:rsidRDefault="00E96D43" w14:paraId="03E8D24E" w14:textId="77777777"/>
    <w:p w:rsidRPr="00315944" w:rsidR="00E96D43" w:rsidP="00315944" w:rsidRDefault="00E96D43" w14:paraId="15D8A0B4" w14:textId="77777777">
      <w:r w:rsidRPr="00315944">
        <w:t>Antwoord</w:t>
      </w:r>
    </w:p>
    <w:p w:rsidRPr="00315944" w:rsidR="00E96D43" w:rsidP="00315944" w:rsidRDefault="00E96D43" w14:paraId="3299CCDE" w14:textId="77777777">
      <w:r w:rsidRPr="00315944">
        <w:t xml:space="preserve">Elk jaar leggen ondernemers in het kader van de Gecombineerde Opgave (GO) diergegevens en locatiegegevens vast. Dit gebeurt elk jaar op 1 april. Op 1 april 2025 zijn door ondernemers in totaal 41 inrichtingen opgegeven waar in totaal 4.885 buffels werden gehouden. </w:t>
      </w:r>
    </w:p>
    <w:p w:rsidRPr="00315944" w:rsidR="000E6A38" w:rsidP="00315944" w:rsidRDefault="000E6A38" w14:paraId="2B4D5F98" w14:textId="77777777"/>
    <w:p w:rsidR="00315944" w:rsidP="00315944" w:rsidRDefault="000E6A38" w14:paraId="722DB2A2" w14:textId="77777777">
      <w:r w:rsidRPr="00315944">
        <w:t>58</w:t>
      </w:r>
    </w:p>
    <w:p w:rsidRPr="00315944" w:rsidR="000E6A38" w:rsidP="00315944" w:rsidRDefault="000E6A38" w14:paraId="2A943086" w14:textId="75630116">
      <w:r w:rsidRPr="00315944">
        <w:t>Hoeveel dieren van welke soort zijn er in 2024 en 2025 gedood in de Oostvaardersplassen en hoeveel hiervan zijn gebruikt/waren geschikt voor menselijke consumptie?</w:t>
      </w:r>
    </w:p>
    <w:p w:rsidRPr="00315944" w:rsidR="000E6A38" w:rsidP="00315944" w:rsidRDefault="000E6A38" w14:paraId="12164FE9" w14:textId="77777777"/>
    <w:p w:rsidRPr="00315944" w:rsidR="000E6A38" w:rsidP="00315944" w:rsidRDefault="00315944" w14:paraId="7D045F34" w14:textId="4DEFA8E2">
      <w:r>
        <w:t>Antwoord</w:t>
      </w:r>
    </w:p>
    <w:p w:rsidRPr="00315944" w:rsidR="000E6A38" w:rsidP="00315944" w:rsidRDefault="000E6A38" w14:paraId="2BC54B9F" w14:textId="77777777">
      <w:r w:rsidRPr="00315944">
        <w:t>In de tabel hieronder kunt u lezen hoeveel dieren er in 2024 en 2025 zijn gedood in de Oostvaardersplassen en hoeveel hiervan zijn gebruikt/waren geschikt voor menselijke consumptie:</w:t>
      </w:r>
    </w:p>
    <w:p w:rsidRPr="00315944" w:rsidR="000E6A38" w:rsidP="00315944" w:rsidRDefault="000E6A38" w14:paraId="4AF2E4CF" w14:textId="77777777"/>
    <w:tbl>
      <w:tblPr>
        <w:tblStyle w:val="Tabelraster"/>
        <w:tblW w:w="7812" w:type="dxa"/>
        <w:tblLook w:val="04A0" w:firstRow="1" w:lastRow="0" w:firstColumn="1" w:lastColumn="0" w:noHBand="0" w:noVBand="1"/>
      </w:tblPr>
      <w:tblGrid>
        <w:gridCol w:w="2100"/>
        <w:gridCol w:w="674"/>
        <w:gridCol w:w="2100"/>
        <w:gridCol w:w="849"/>
        <w:gridCol w:w="2100"/>
      </w:tblGrid>
      <w:tr w:rsidRPr="00315944" w:rsidR="00986298" w:rsidTr="00986298" w14:paraId="0867868A" w14:textId="77777777">
        <w:tc>
          <w:tcPr>
            <w:tcW w:w="2079" w:type="dxa"/>
            <w:vAlign w:val="bottom"/>
          </w:tcPr>
          <w:p w:rsidRPr="00315944" w:rsidR="00986298" w:rsidP="00315944" w:rsidRDefault="00986298" w14:paraId="103EF211" w14:textId="01EFEC03">
            <w:pPr>
              <w:rPr>
                <w:szCs w:val="18"/>
              </w:rPr>
            </w:pPr>
            <w:r w:rsidRPr="00315944">
              <w:rPr>
                <w:szCs w:val="18"/>
                <w:lang w:eastAsia="en-US"/>
              </w:rPr>
              <w:t>Aantal gedode dieren in de Oostvaardersplassen</w:t>
            </w:r>
          </w:p>
        </w:tc>
        <w:tc>
          <w:tcPr>
            <w:tcW w:w="669" w:type="dxa"/>
            <w:vAlign w:val="bottom"/>
          </w:tcPr>
          <w:p w:rsidRPr="00315944" w:rsidR="00986298" w:rsidP="00315944" w:rsidRDefault="00986298" w14:paraId="59D93DE2" w14:textId="6C3DEC87">
            <w:pPr>
              <w:rPr>
                <w:szCs w:val="18"/>
              </w:rPr>
            </w:pPr>
            <w:r w:rsidRPr="00315944">
              <w:rPr>
                <w:szCs w:val="18"/>
                <w:lang w:eastAsia="en-US"/>
              </w:rPr>
              <w:t>2024</w:t>
            </w:r>
          </w:p>
        </w:tc>
        <w:tc>
          <w:tcPr>
            <w:tcW w:w="2078" w:type="dxa"/>
            <w:vAlign w:val="bottom"/>
          </w:tcPr>
          <w:p w:rsidRPr="00315944" w:rsidR="00986298" w:rsidP="00315944" w:rsidRDefault="00986298" w14:paraId="7E27DA6B" w14:textId="1EA7F527">
            <w:pPr>
              <w:rPr>
                <w:szCs w:val="18"/>
              </w:rPr>
            </w:pPr>
            <w:r w:rsidRPr="00315944">
              <w:rPr>
                <w:szCs w:val="18"/>
                <w:lang w:eastAsia="en-US"/>
              </w:rPr>
              <w:t>Aangeboden voor consumptie</w:t>
            </w:r>
          </w:p>
        </w:tc>
        <w:tc>
          <w:tcPr>
            <w:tcW w:w="2750" w:type="dxa"/>
            <w:vAlign w:val="bottom"/>
          </w:tcPr>
          <w:p w:rsidRPr="00315944" w:rsidR="00986298" w:rsidP="00315944" w:rsidRDefault="00986298" w14:paraId="59F33A79" w14:textId="2C74982F">
            <w:pPr>
              <w:rPr>
                <w:szCs w:val="18"/>
              </w:rPr>
            </w:pPr>
            <w:r w:rsidRPr="00315944">
              <w:rPr>
                <w:szCs w:val="18"/>
                <w:lang w:eastAsia="en-US"/>
              </w:rPr>
              <w:t>januari t/m april 2025</w:t>
            </w:r>
          </w:p>
        </w:tc>
        <w:tc>
          <w:tcPr>
            <w:tcW w:w="236" w:type="dxa"/>
            <w:vAlign w:val="bottom"/>
          </w:tcPr>
          <w:p w:rsidRPr="00315944" w:rsidR="00986298" w:rsidP="00315944" w:rsidRDefault="00986298" w14:paraId="63171AAF" w14:textId="0FFF13B3">
            <w:pPr>
              <w:rPr>
                <w:szCs w:val="18"/>
              </w:rPr>
            </w:pPr>
            <w:r w:rsidRPr="00315944">
              <w:rPr>
                <w:szCs w:val="18"/>
                <w:lang w:eastAsia="en-US"/>
              </w:rPr>
              <w:t>Aangeboden voor consumptie</w:t>
            </w:r>
          </w:p>
        </w:tc>
      </w:tr>
      <w:tr w:rsidRPr="00315944" w:rsidR="00986298" w:rsidTr="00986298" w14:paraId="06E4EA32" w14:textId="77777777">
        <w:tc>
          <w:tcPr>
            <w:tcW w:w="2079" w:type="dxa"/>
            <w:vAlign w:val="bottom"/>
          </w:tcPr>
          <w:p w:rsidRPr="00315944" w:rsidR="00986298" w:rsidP="00315944" w:rsidRDefault="00986298" w14:paraId="06A1233E" w14:textId="47A37E96">
            <w:pPr>
              <w:rPr>
                <w:szCs w:val="18"/>
              </w:rPr>
            </w:pPr>
            <w:r w:rsidRPr="00315944">
              <w:rPr>
                <w:szCs w:val="18"/>
                <w:lang w:eastAsia="en-US"/>
              </w:rPr>
              <w:t>Edelhert</w:t>
            </w:r>
          </w:p>
        </w:tc>
        <w:tc>
          <w:tcPr>
            <w:tcW w:w="669" w:type="dxa"/>
            <w:vAlign w:val="bottom"/>
          </w:tcPr>
          <w:p w:rsidRPr="00315944" w:rsidR="00986298" w:rsidP="00315944" w:rsidRDefault="00986298" w14:paraId="6ED1C375" w14:textId="663C220C">
            <w:pPr>
              <w:rPr>
                <w:szCs w:val="18"/>
              </w:rPr>
            </w:pPr>
            <w:r w:rsidRPr="00315944">
              <w:rPr>
                <w:szCs w:val="18"/>
                <w:lang w:eastAsia="en-US"/>
              </w:rPr>
              <w:t>430</w:t>
            </w:r>
          </w:p>
        </w:tc>
        <w:tc>
          <w:tcPr>
            <w:tcW w:w="2078" w:type="dxa"/>
            <w:vAlign w:val="bottom"/>
          </w:tcPr>
          <w:p w:rsidRPr="00315944" w:rsidR="00986298" w:rsidP="00315944" w:rsidRDefault="00986298" w14:paraId="004459B7" w14:textId="2BF3133B">
            <w:pPr>
              <w:rPr>
                <w:szCs w:val="18"/>
              </w:rPr>
            </w:pPr>
            <w:r w:rsidRPr="00315944">
              <w:rPr>
                <w:szCs w:val="18"/>
                <w:lang w:eastAsia="en-US"/>
              </w:rPr>
              <w:t xml:space="preserve">Er zijn 231 edelherten aangeboden voor menselijke consumptie. De overigen waren weliswaar geschikt voor consumptie, maar zijn in het veld achtergelaten als onderdeel van de voedselketen van in het wild levende dieren. </w:t>
            </w:r>
          </w:p>
        </w:tc>
        <w:tc>
          <w:tcPr>
            <w:tcW w:w="2750" w:type="dxa"/>
            <w:vAlign w:val="bottom"/>
          </w:tcPr>
          <w:p w:rsidRPr="00315944" w:rsidR="00986298" w:rsidP="00315944" w:rsidRDefault="00986298" w14:paraId="59327ED8" w14:textId="2735955A">
            <w:pPr>
              <w:rPr>
                <w:szCs w:val="18"/>
              </w:rPr>
            </w:pPr>
            <w:r w:rsidRPr="00315944">
              <w:rPr>
                <w:szCs w:val="18"/>
                <w:lang w:eastAsia="en-US"/>
              </w:rPr>
              <w:t>553</w:t>
            </w:r>
          </w:p>
        </w:tc>
        <w:tc>
          <w:tcPr>
            <w:tcW w:w="236" w:type="dxa"/>
            <w:vAlign w:val="bottom"/>
          </w:tcPr>
          <w:p w:rsidRPr="00315944" w:rsidR="00986298" w:rsidP="00315944" w:rsidRDefault="00986298" w14:paraId="01391B9C" w14:textId="4DAF6C25">
            <w:pPr>
              <w:rPr>
                <w:szCs w:val="18"/>
              </w:rPr>
            </w:pPr>
            <w:r w:rsidRPr="00315944">
              <w:rPr>
                <w:szCs w:val="18"/>
                <w:lang w:eastAsia="en-US"/>
              </w:rPr>
              <w:t>Er zijn 228 edelherten aangeboden voor consumptie. De overigen waren weliswaar geschikt voor consumptie, maar zijn in het veld achtergelaten als onderdeel van de voedselketen van in het wild levende dieren.</w:t>
            </w:r>
          </w:p>
        </w:tc>
      </w:tr>
      <w:tr w:rsidRPr="00315944" w:rsidR="00986298" w:rsidTr="00986298" w14:paraId="7DAD14A3" w14:textId="77777777">
        <w:tc>
          <w:tcPr>
            <w:tcW w:w="2079" w:type="dxa"/>
            <w:vAlign w:val="bottom"/>
          </w:tcPr>
          <w:p w:rsidRPr="00315944" w:rsidR="00986298" w:rsidP="00315944" w:rsidRDefault="00986298" w14:paraId="16F92E53" w14:textId="5DD4A819">
            <w:pPr>
              <w:rPr>
                <w:szCs w:val="18"/>
              </w:rPr>
            </w:pPr>
            <w:r w:rsidRPr="00315944">
              <w:rPr>
                <w:szCs w:val="18"/>
                <w:lang w:eastAsia="en-US"/>
              </w:rPr>
              <w:t>Konikpaard</w:t>
            </w:r>
          </w:p>
        </w:tc>
        <w:tc>
          <w:tcPr>
            <w:tcW w:w="669" w:type="dxa"/>
            <w:vAlign w:val="bottom"/>
          </w:tcPr>
          <w:p w:rsidRPr="00315944" w:rsidR="00986298" w:rsidP="00315944" w:rsidRDefault="00986298" w14:paraId="7072E0EE" w14:textId="4241AD0F">
            <w:pPr>
              <w:rPr>
                <w:szCs w:val="18"/>
              </w:rPr>
            </w:pPr>
            <w:r w:rsidRPr="00315944">
              <w:rPr>
                <w:szCs w:val="18"/>
                <w:lang w:eastAsia="en-US"/>
              </w:rPr>
              <w:t>80</w:t>
            </w:r>
          </w:p>
        </w:tc>
        <w:tc>
          <w:tcPr>
            <w:tcW w:w="2078" w:type="dxa"/>
            <w:vAlign w:val="bottom"/>
          </w:tcPr>
          <w:p w:rsidRPr="00315944" w:rsidR="00986298" w:rsidP="00315944" w:rsidRDefault="00986298" w14:paraId="6C98FA74" w14:textId="77777777">
            <w:pPr>
              <w:rPr>
                <w:szCs w:val="18"/>
                <w:lang w:eastAsia="en-US"/>
              </w:rPr>
            </w:pPr>
            <w:r w:rsidRPr="00315944">
              <w:rPr>
                <w:szCs w:val="18"/>
                <w:lang w:eastAsia="en-US"/>
              </w:rPr>
              <w:t xml:space="preserve">68 </w:t>
            </w:r>
          </w:p>
          <w:p w:rsidRPr="00315944" w:rsidR="00986298" w:rsidP="00315944" w:rsidRDefault="00986298" w14:paraId="022C0A8E" w14:textId="43CD2475">
            <w:pPr>
              <w:rPr>
                <w:szCs w:val="18"/>
              </w:rPr>
            </w:pPr>
            <w:r w:rsidRPr="00315944">
              <w:rPr>
                <w:szCs w:val="18"/>
                <w:lang w:eastAsia="en-US"/>
              </w:rPr>
              <w:t>zijn naar het slachthuis gegaan. 12 oudere hengsten waren niet geschikt voor consumptie vanwege risico op verhoogde dioxine-waarden.</w:t>
            </w:r>
          </w:p>
        </w:tc>
        <w:tc>
          <w:tcPr>
            <w:tcW w:w="2750" w:type="dxa"/>
            <w:vAlign w:val="bottom"/>
          </w:tcPr>
          <w:p w:rsidRPr="00315944" w:rsidR="00986298" w:rsidP="00315944" w:rsidRDefault="00986298" w14:paraId="6E9D9DA9" w14:textId="2FFC8122">
            <w:pPr>
              <w:rPr>
                <w:szCs w:val="18"/>
              </w:rPr>
            </w:pPr>
            <w:r w:rsidRPr="00315944">
              <w:rPr>
                <w:szCs w:val="18"/>
                <w:lang w:eastAsia="en-US"/>
              </w:rPr>
              <w:t>0</w:t>
            </w:r>
          </w:p>
        </w:tc>
        <w:tc>
          <w:tcPr>
            <w:tcW w:w="236" w:type="dxa"/>
            <w:vAlign w:val="bottom"/>
          </w:tcPr>
          <w:p w:rsidRPr="00315944" w:rsidR="00986298" w:rsidP="00315944" w:rsidRDefault="00986298" w14:paraId="2FB63F74" w14:textId="04F2CD06">
            <w:pPr>
              <w:rPr>
                <w:szCs w:val="18"/>
              </w:rPr>
            </w:pPr>
            <w:r w:rsidRPr="00315944">
              <w:rPr>
                <w:szCs w:val="18"/>
                <w:lang w:eastAsia="en-US"/>
              </w:rPr>
              <w:t> 0</w:t>
            </w:r>
          </w:p>
        </w:tc>
      </w:tr>
      <w:tr w:rsidRPr="00315944" w:rsidR="00986298" w:rsidTr="00986298" w14:paraId="616AB9A5" w14:textId="77777777">
        <w:tc>
          <w:tcPr>
            <w:tcW w:w="2079" w:type="dxa"/>
            <w:vAlign w:val="bottom"/>
          </w:tcPr>
          <w:p w:rsidRPr="00315944" w:rsidR="00986298" w:rsidP="00315944" w:rsidRDefault="00986298" w14:paraId="73FDA6B3" w14:textId="71B00038">
            <w:pPr>
              <w:rPr>
                <w:szCs w:val="18"/>
              </w:rPr>
            </w:pPr>
            <w:r w:rsidRPr="00315944">
              <w:rPr>
                <w:szCs w:val="18"/>
                <w:lang w:eastAsia="en-US"/>
              </w:rPr>
              <w:t>Heckrund</w:t>
            </w:r>
          </w:p>
        </w:tc>
        <w:tc>
          <w:tcPr>
            <w:tcW w:w="669" w:type="dxa"/>
            <w:vAlign w:val="bottom"/>
          </w:tcPr>
          <w:p w:rsidRPr="00315944" w:rsidR="00986298" w:rsidP="00315944" w:rsidRDefault="00986298" w14:paraId="64F11A09" w14:textId="08056885">
            <w:pPr>
              <w:rPr>
                <w:szCs w:val="18"/>
              </w:rPr>
            </w:pPr>
            <w:r w:rsidRPr="00315944">
              <w:rPr>
                <w:szCs w:val="18"/>
                <w:lang w:eastAsia="en-US"/>
              </w:rPr>
              <w:t>12</w:t>
            </w:r>
          </w:p>
        </w:tc>
        <w:tc>
          <w:tcPr>
            <w:tcW w:w="2078" w:type="dxa"/>
            <w:vAlign w:val="bottom"/>
          </w:tcPr>
          <w:p w:rsidRPr="00315944" w:rsidR="00986298" w:rsidP="00315944" w:rsidRDefault="00986298" w14:paraId="1080B299" w14:textId="528779AD">
            <w:pPr>
              <w:rPr>
                <w:szCs w:val="18"/>
              </w:rPr>
            </w:pPr>
            <w:r w:rsidRPr="00315944">
              <w:rPr>
                <w:szCs w:val="18"/>
                <w:lang w:eastAsia="en-US"/>
              </w:rPr>
              <w:t>Heckrunderen uit de Oostvaardersplassen mogen niet voor menselijke consumptie worden aangeboden.</w:t>
            </w:r>
          </w:p>
        </w:tc>
        <w:tc>
          <w:tcPr>
            <w:tcW w:w="2750" w:type="dxa"/>
            <w:vAlign w:val="bottom"/>
          </w:tcPr>
          <w:p w:rsidRPr="00315944" w:rsidR="00986298" w:rsidP="00315944" w:rsidRDefault="00986298" w14:paraId="34505D91" w14:textId="3253C701">
            <w:pPr>
              <w:rPr>
                <w:szCs w:val="18"/>
              </w:rPr>
            </w:pPr>
            <w:r w:rsidRPr="00315944">
              <w:rPr>
                <w:szCs w:val="18"/>
                <w:lang w:eastAsia="en-US"/>
              </w:rPr>
              <w:t>74</w:t>
            </w:r>
          </w:p>
        </w:tc>
        <w:tc>
          <w:tcPr>
            <w:tcW w:w="236" w:type="dxa"/>
            <w:vAlign w:val="bottom"/>
          </w:tcPr>
          <w:p w:rsidRPr="00315944" w:rsidR="00986298" w:rsidP="00315944" w:rsidRDefault="00986298" w14:paraId="0A22502E" w14:textId="53062D15">
            <w:pPr>
              <w:rPr>
                <w:szCs w:val="18"/>
              </w:rPr>
            </w:pPr>
            <w:r w:rsidRPr="00315944">
              <w:rPr>
                <w:szCs w:val="18"/>
                <w:lang w:eastAsia="en-US"/>
              </w:rPr>
              <w:t>Heckrunderen uit de Oostvaardersplassen mogen niet voor menselijke consumptie worden aangeboden.</w:t>
            </w:r>
          </w:p>
        </w:tc>
      </w:tr>
    </w:tbl>
    <w:p w:rsidRPr="00315944" w:rsidR="000E6A38" w:rsidP="00315944" w:rsidRDefault="000E6A38" w14:paraId="3F44A53B" w14:textId="77777777"/>
    <w:p w:rsidR="00315944" w:rsidP="00315944" w:rsidRDefault="00E96D43" w14:paraId="3CD9957C" w14:textId="77777777">
      <w:r w:rsidRPr="00315944">
        <w:t>59</w:t>
      </w:r>
    </w:p>
    <w:p w:rsidRPr="00315944" w:rsidR="00E96D43" w:rsidP="00315944" w:rsidRDefault="00E96D43" w14:paraId="2567FEBF" w14:textId="29159A9F">
      <w:r w:rsidRPr="00315944">
        <w:t>Hoe staat het met de uitvoering van het aangenomen amendement van het lid Wassenberg (Kamerstuk 35892, nr. 22)?</w:t>
      </w:r>
    </w:p>
    <w:p w:rsidRPr="00315944" w:rsidR="00E96D43" w:rsidP="00315944" w:rsidRDefault="00E96D43" w14:paraId="21A4BD94" w14:textId="77777777"/>
    <w:p w:rsidRPr="00315944" w:rsidR="00E96D43" w:rsidP="00315944" w:rsidRDefault="00E96D43" w14:paraId="4809A896" w14:textId="77777777">
      <w:r w:rsidRPr="00315944">
        <w:t>Antwoord</w:t>
      </w:r>
    </w:p>
    <w:p w:rsidRPr="00315944" w:rsidR="00E96D43" w:rsidP="00315944" w:rsidRDefault="00E96D43" w14:paraId="359569D2" w14:textId="58689E63">
      <w:r w:rsidRPr="00315944">
        <w:t xml:space="preserve">Begin dit jaar zijn gesprekken gevoerd met o.a. hobbydierhouders, slangenhouders, dierentuinen, dierenartsen en ondernemers in de huisdierenbranche. Ook de NVWA, LID en politie zijn betrokken bij de eerste uitwerking. Op basis van alle input wordt nu </w:t>
      </w:r>
      <w:r w:rsidR="003C55E8">
        <w:t xml:space="preserve">gewerkt aan </w:t>
      </w:r>
      <w:r w:rsidRPr="00315944">
        <w:t>de concept-AMvB</w:t>
      </w:r>
      <w:r w:rsidR="003C55E8">
        <w:t>.</w:t>
      </w:r>
      <w:r w:rsidRPr="00315944">
        <w:t xml:space="preserve"> </w:t>
      </w:r>
    </w:p>
    <w:p w:rsidRPr="00315944" w:rsidR="00E96D43" w:rsidP="00315944" w:rsidRDefault="00E96D43" w14:paraId="40096346" w14:textId="77777777"/>
    <w:p w:rsidR="00315944" w:rsidP="00315944" w:rsidRDefault="00E96D43" w14:paraId="263E2EBD" w14:textId="77777777">
      <w:r w:rsidRPr="00315944">
        <w:t>60</w:t>
      </w:r>
    </w:p>
    <w:p w:rsidRPr="00315944" w:rsidR="00E96D43" w:rsidP="00315944" w:rsidRDefault="00E96D43" w14:paraId="433240EE" w14:textId="4FFFDFEC">
      <w:r w:rsidRPr="00315944">
        <w:t>Hoeveel bedrijven houden in 2024 en 2025 kalkoenen voor de productie van vlees?</w:t>
      </w:r>
    </w:p>
    <w:p w:rsidRPr="00315944" w:rsidR="00E96D43" w:rsidP="00315944" w:rsidRDefault="00E96D43" w14:paraId="79F1D5C1" w14:textId="77777777"/>
    <w:p w:rsidRPr="00315944" w:rsidR="00E96D43" w:rsidP="00315944" w:rsidRDefault="00E96D43" w14:paraId="4DA25183" w14:textId="77777777">
      <w:r w:rsidRPr="00315944">
        <w:t>Antwoord</w:t>
      </w:r>
    </w:p>
    <w:p w:rsidRPr="00315944" w:rsidR="00E96D43" w:rsidP="00315944" w:rsidRDefault="00E96D43" w14:paraId="671DE6EE" w14:textId="77777777">
      <w:r w:rsidRPr="00315944">
        <w:t>In 2024 een aantal van 23 bedrijven en in 2025 een aantal van 21 bedrijven.</w:t>
      </w:r>
    </w:p>
    <w:p w:rsidRPr="00315944" w:rsidR="00E96D43" w:rsidP="00315944" w:rsidRDefault="00E96D43" w14:paraId="01311839" w14:textId="77777777"/>
    <w:p w:rsidR="00315944" w:rsidP="00315944" w:rsidRDefault="00E96D43" w14:paraId="11472622" w14:textId="77777777">
      <w:r w:rsidRPr="00315944">
        <w:t>61</w:t>
      </w:r>
    </w:p>
    <w:p w:rsidRPr="00315944" w:rsidR="00E96D43" w:rsidP="00315944" w:rsidRDefault="00E96D43" w14:paraId="537AFB6D" w14:textId="22116B1E">
      <w:r w:rsidRPr="00315944">
        <w:t>Hoeveel NVWA-controles hebben er in 2024 en 2025 plaatsgevonden in de kalkoenenhouderij?</w:t>
      </w:r>
    </w:p>
    <w:p w:rsidRPr="00315944" w:rsidR="00E96D43" w:rsidP="00315944" w:rsidRDefault="00E96D43" w14:paraId="300C71B2" w14:textId="77777777"/>
    <w:p w:rsidRPr="00315944" w:rsidR="00E96D43" w:rsidP="00315944" w:rsidRDefault="00E96D43" w14:paraId="68728A96" w14:textId="77777777">
      <w:r w:rsidRPr="00315944">
        <w:t xml:space="preserve">Antwoord </w:t>
      </w:r>
    </w:p>
    <w:p w:rsidRPr="00315944" w:rsidR="00E96D43" w:rsidP="00315944" w:rsidRDefault="00E96D43" w14:paraId="0D3B7CEE" w14:textId="77777777">
      <w:r w:rsidRPr="00315944">
        <w:t xml:space="preserve">In 2024 is één kalkoenbedrijf geïnspecteerd op basis van een melding. In het kader van een naleefmeting zijn in 2025 28 kalkoenbedrijven door de NVWA gecontroleerd.  </w:t>
      </w:r>
    </w:p>
    <w:p w:rsidRPr="00315944" w:rsidR="00E96D43" w:rsidP="00315944" w:rsidRDefault="00E96D43" w14:paraId="3E34612C" w14:textId="77777777"/>
    <w:p w:rsidR="00315944" w:rsidP="00315944" w:rsidRDefault="00E96D43" w14:paraId="59F633C2" w14:textId="77777777">
      <w:r w:rsidRPr="00315944">
        <w:t>62</w:t>
      </w:r>
    </w:p>
    <w:p w:rsidRPr="00315944" w:rsidR="00E96D43" w:rsidP="00315944" w:rsidRDefault="00E96D43" w14:paraId="7A809CFD" w14:textId="3A40908D">
      <w:r w:rsidRPr="00315944">
        <w:t>Hoeveel kalkoenen werden er in 2024 en 2025 geslacht in Nederlandse slachthuizen?</w:t>
      </w:r>
    </w:p>
    <w:p w:rsidRPr="00315944" w:rsidR="00E96D43" w:rsidP="00315944" w:rsidRDefault="00E96D43" w14:paraId="3313851B" w14:textId="77777777"/>
    <w:p w:rsidRPr="00315944" w:rsidR="00E96D43" w:rsidP="00315944" w:rsidRDefault="00E96D43" w14:paraId="0EE62591" w14:textId="77777777">
      <w:r w:rsidRPr="00315944">
        <w:t>Antwoord</w:t>
      </w:r>
    </w:p>
    <w:p w:rsidRPr="00315944" w:rsidR="00E96D43" w:rsidP="00315944" w:rsidRDefault="00E96D43" w14:paraId="2E3BED77" w14:textId="77777777">
      <w:r w:rsidRPr="00315944">
        <w:t>In 2024 zijn er volgens gegevens van de NVWA in Nederland 4.192 kalkoenen geslacht. In 2025 zijn er tot 1 mei 2025 1.444 kalkoenen geslacht.</w:t>
      </w:r>
    </w:p>
    <w:p w:rsidRPr="00315944" w:rsidR="00E96D43" w:rsidP="00315944" w:rsidRDefault="00E96D43" w14:paraId="4C11B423" w14:textId="77777777"/>
    <w:p w:rsidR="00315944" w:rsidP="00315944" w:rsidRDefault="00E96D43" w14:paraId="5A2F61D3" w14:textId="77777777">
      <w:r w:rsidRPr="00315944">
        <w:t>63</w:t>
      </w:r>
    </w:p>
    <w:p w:rsidRPr="00315944" w:rsidR="00E96D43" w:rsidP="00315944" w:rsidRDefault="00E96D43" w14:paraId="5E388E9C" w14:textId="7F22193E">
      <w:r w:rsidRPr="00315944">
        <w:t>Welke fixatiemethoden worden er gebruikt in reguliere slachthuizen voor het slachten van runderen, geiten en schapen? Welke fixatiemethoden worden gebruikt in slachthuizen die dieren slachten volgens religieuze riten?</w:t>
      </w:r>
    </w:p>
    <w:p w:rsidRPr="00315944" w:rsidR="00E96D43" w:rsidP="00315944" w:rsidRDefault="00E96D43" w14:paraId="3AC3E617" w14:textId="77777777"/>
    <w:p w:rsidRPr="00315944" w:rsidR="00E96D43" w:rsidP="00315944" w:rsidRDefault="00E96D43" w14:paraId="085EDE05" w14:textId="77777777">
      <w:r w:rsidRPr="00315944">
        <w:t>Antwoord</w:t>
      </w:r>
    </w:p>
    <w:p w:rsidRPr="00315944" w:rsidR="00E96D43" w:rsidP="00315944" w:rsidRDefault="00E96D43" w14:paraId="3A781B3E" w14:textId="77777777">
      <w:r w:rsidRPr="00315944">
        <w:t xml:space="preserve">In reguliere slachthuizen worden verschillende fixatiemethoden gebruikt, waarbij een fixatietoestel gebruikt kan worden (dat is niet verplicht). Runderen in reguliere slachthuizen worden over het algemeen staand gefixeerd met behulp van een fixatiebox met of zonder kopfixatievoorziening. Schapen en geiten worden staand gefixeerd door beperking van de beschikbare ruimte of door gebruikmaking van een V-vormige transportband, of in rugligging in een fixatietoestel. </w:t>
      </w:r>
    </w:p>
    <w:p w:rsidRPr="00315944" w:rsidR="00E96D43" w:rsidP="00315944" w:rsidRDefault="00E96D43" w14:paraId="2CB9E08F" w14:textId="77777777">
      <w:r w:rsidRPr="00315944">
        <w:t>In slachthuizen die dieren slachten volgens religieuze riten is mechanische fixatie van runderen, schapen en geiten verplicht, waarbij geen menskracht mag worden gebruikt voor de fixatie zelf. Runderen worden in rugligging gefixeerd in een kantelkooi of staand gefixeerd in een fixatiebox met borst-/buiklift. Een kopfixatievoorziening is in beide situaties verplicht. Schapen en geiten worden in rugligging of zijligging gefixeerd in een fixatietoestel of staand gefixeerd door gebruikmaking van een V-vormige transportband.</w:t>
      </w:r>
    </w:p>
    <w:p w:rsidRPr="00315944" w:rsidR="00E96D43" w:rsidP="00315944" w:rsidRDefault="00E96D43" w14:paraId="71E888EA" w14:textId="77777777"/>
    <w:p w:rsidR="00315944" w:rsidP="00315944" w:rsidRDefault="00E96D43" w14:paraId="0BD8A4C7" w14:textId="77777777">
      <w:r w:rsidRPr="00315944">
        <w:t>64</w:t>
      </w:r>
    </w:p>
    <w:p w:rsidRPr="00315944" w:rsidR="00E96D43" w:rsidP="00315944" w:rsidRDefault="00E96D43" w14:paraId="00D97757" w14:textId="2EFBC59B">
      <w:r w:rsidRPr="00315944">
        <w:t>Hoe vaak heeft de NVWA de afgelopen jaren op moeten treden bij ballooning bij de slacht volgens religieuze riten?</w:t>
      </w:r>
    </w:p>
    <w:p w:rsidRPr="00315944" w:rsidR="00E96D43" w:rsidP="00315944" w:rsidRDefault="00E96D43" w14:paraId="31C401AC" w14:textId="77777777"/>
    <w:p w:rsidRPr="00315944" w:rsidR="00E96D43" w:rsidP="00315944" w:rsidRDefault="00E96D43" w14:paraId="4780FEC0" w14:textId="77777777">
      <w:r w:rsidRPr="00315944">
        <w:t>Antwoord</w:t>
      </w:r>
    </w:p>
    <w:p w:rsidRPr="00315944" w:rsidR="00E96D43" w:rsidP="00315944" w:rsidRDefault="00E96D43" w14:paraId="3AB9D3DE" w14:textId="77777777">
      <w:r w:rsidRPr="00315944">
        <w:t>De NVWA registreert ballooning niet.</w:t>
      </w:r>
    </w:p>
    <w:p w:rsidRPr="00315944" w:rsidR="00E96D43" w:rsidP="00315944" w:rsidRDefault="00E96D43" w14:paraId="0601D227" w14:textId="77777777"/>
    <w:p w:rsidR="00315944" w:rsidP="00315944" w:rsidRDefault="00E96D43" w14:paraId="4BA8A756" w14:textId="77777777">
      <w:r w:rsidRPr="00315944">
        <w:t>65</w:t>
      </w:r>
    </w:p>
    <w:p w:rsidRPr="00315944" w:rsidR="00E96D43" w:rsidP="00315944" w:rsidRDefault="00E96D43" w14:paraId="0EE7E83B" w14:textId="36E6B488">
      <w:r w:rsidRPr="00315944">
        <w:t>Hoeveel bedrijven houden in 2024 en 2025 konijnen voor de productie van konijnenvlees?</w:t>
      </w:r>
    </w:p>
    <w:p w:rsidRPr="00315944" w:rsidR="00E96D43" w:rsidP="00315944" w:rsidRDefault="00E96D43" w14:paraId="71C4CC8A" w14:textId="77777777"/>
    <w:p w:rsidRPr="00315944" w:rsidR="00E96D43" w:rsidP="00315944" w:rsidRDefault="00E96D43" w14:paraId="25E7B150" w14:textId="77777777">
      <w:r w:rsidRPr="00315944">
        <w:t>Antwoord</w:t>
      </w:r>
    </w:p>
    <w:p w:rsidRPr="00315944" w:rsidR="00E96D43" w:rsidP="00315944" w:rsidRDefault="00E96D43" w14:paraId="175F2573" w14:textId="2DC0BA82">
      <w:r w:rsidRPr="00315944">
        <w:t>Op basis van gegevens die door ondernemers jaarlijks wordt aangeleverd in het kader van de Gecombineerde Opgave (GO) op 1 april van ieder jaar zijn de volgende getallen bekend.</w:t>
      </w:r>
      <w:r w:rsidRPr="00315944" w:rsidR="004B2758">
        <w:t xml:space="preserve"> </w:t>
      </w:r>
      <w:r w:rsidRPr="00315944">
        <w:t>Op 1 april 2024 waren er 34 locaties waar konijnen werden gehouden voor de productie van konijnenvlees.</w:t>
      </w:r>
      <w:r w:rsidRPr="00315944" w:rsidR="004B2758">
        <w:t xml:space="preserve"> </w:t>
      </w:r>
      <w:r w:rsidRPr="00315944">
        <w:t>Op 1 april 2025 waren er 32 locaties waar konijnen werden gehouden voor de productie van konijnenvlees.</w:t>
      </w:r>
    </w:p>
    <w:p w:rsidRPr="00315944" w:rsidR="00E96D43" w:rsidP="00315944" w:rsidRDefault="00E96D43" w14:paraId="382C6BF1" w14:textId="77777777"/>
    <w:p w:rsidR="00315944" w:rsidP="00315944" w:rsidRDefault="00E96D43" w14:paraId="6B18D924" w14:textId="77777777">
      <w:r w:rsidRPr="00315944">
        <w:t>66</w:t>
      </w:r>
    </w:p>
    <w:p w:rsidRPr="00315944" w:rsidR="00E96D43" w:rsidP="00315944" w:rsidRDefault="00E96D43" w14:paraId="1B35DB1D" w14:textId="790C6202">
      <w:r w:rsidRPr="00315944">
        <w:t>Hoeveel NVWA-controles hebben er in 2024 en 2025 plaatsgevonden in de konijnenhouderij?</w:t>
      </w:r>
    </w:p>
    <w:p w:rsidRPr="00315944" w:rsidR="00E96D43" w:rsidP="00315944" w:rsidRDefault="00E96D43" w14:paraId="7C23A3D9" w14:textId="77777777"/>
    <w:p w:rsidRPr="00315944" w:rsidR="00E96D43" w:rsidP="00315944" w:rsidRDefault="00E96D43" w14:paraId="7E51C47F" w14:textId="77777777">
      <w:r w:rsidRPr="00315944">
        <w:t>Antwoord</w:t>
      </w:r>
    </w:p>
    <w:p w:rsidRPr="00315944" w:rsidR="00E96D43" w:rsidP="00315944" w:rsidRDefault="00E96D43" w14:paraId="21EC4854" w14:textId="77777777">
      <w:r w:rsidRPr="00315944">
        <w:t>In 2024 en 2025 hebben geen NVWA-controles plaatsgevonden bij konijnenhouderijen.</w:t>
      </w:r>
    </w:p>
    <w:p w:rsidRPr="00315944" w:rsidR="00E96D43" w:rsidP="00315944" w:rsidRDefault="00E96D43" w14:paraId="009F92AA" w14:textId="77777777"/>
    <w:p w:rsidR="00315944" w:rsidP="00315944" w:rsidRDefault="00E96D43" w14:paraId="3A381153" w14:textId="77777777">
      <w:r w:rsidRPr="00315944">
        <w:t>67</w:t>
      </w:r>
    </w:p>
    <w:p w:rsidRPr="00315944" w:rsidR="00E96D43" w:rsidP="00315944" w:rsidRDefault="00E96D43" w14:paraId="04CA3690" w14:textId="2C545470">
      <w:r w:rsidRPr="00315944">
        <w:t>Hoeveel konijnen zijn in 2024 en 2025 geslacht in Nederlandse slachthuizen?</w:t>
      </w:r>
    </w:p>
    <w:p w:rsidRPr="00315944" w:rsidR="00E96D43" w:rsidP="00315944" w:rsidRDefault="00E96D43" w14:paraId="5C9BEBA2" w14:textId="77777777"/>
    <w:p w:rsidRPr="00315944" w:rsidR="00E96D43" w:rsidP="00315944" w:rsidRDefault="00E96D43" w14:paraId="64AB8976" w14:textId="77777777">
      <w:r w:rsidRPr="00315944">
        <w:t>Antwoord</w:t>
      </w:r>
    </w:p>
    <w:p w:rsidRPr="00315944" w:rsidR="00E96D43" w:rsidP="00315944" w:rsidRDefault="00E96D43" w14:paraId="23C56C21" w14:textId="77777777">
      <w:r w:rsidRPr="00315944">
        <w:t>In 2024 en tot 1 mei 2025 zijn in Nederland geen konijnen geslacht in erkende slachthuizen.</w:t>
      </w:r>
    </w:p>
    <w:p w:rsidRPr="00315944" w:rsidR="00245374" w:rsidP="00315944" w:rsidRDefault="00245374" w14:paraId="3A59841C" w14:textId="77777777"/>
    <w:p w:rsidR="00315944" w:rsidP="00315944" w:rsidRDefault="00E96D43" w14:paraId="41BD95DB" w14:textId="77777777">
      <w:r w:rsidRPr="00315944">
        <w:t>68</w:t>
      </w:r>
    </w:p>
    <w:p w:rsidRPr="00315944" w:rsidR="00E96D43" w:rsidP="00315944" w:rsidRDefault="00E96D43" w14:paraId="67D1F5EB" w14:textId="5FE72685">
      <w:r w:rsidRPr="00315944">
        <w:t>Hoeveel schapen zijn er tot nu toe in 2025 geslacht? Hoeveel in totaal in 2024?</w:t>
      </w:r>
    </w:p>
    <w:p w:rsidRPr="00315944" w:rsidR="00E96D43" w:rsidP="00315944" w:rsidRDefault="00E96D43" w14:paraId="7CD42098" w14:textId="77777777"/>
    <w:p w:rsidRPr="00315944" w:rsidR="00E96D43" w:rsidP="00315944" w:rsidRDefault="00E96D43" w14:paraId="70F35A75" w14:textId="77777777">
      <w:r w:rsidRPr="00315944">
        <w:t>Antwoord</w:t>
      </w:r>
    </w:p>
    <w:p w:rsidRPr="00315944" w:rsidR="00E96D43" w:rsidP="00315944" w:rsidRDefault="00E96D43" w14:paraId="42E2226E" w14:textId="77777777">
      <w:r w:rsidRPr="00315944">
        <w:t xml:space="preserve">In 2024 zijn in Nederland 557.804 schapen geslacht en t/m 1 mei 2025 zijn dat er 155.883. </w:t>
      </w:r>
    </w:p>
    <w:p w:rsidRPr="00315944" w:rsidR="00E96D43" w:rsidP="00315944" w:rsidRDefault="00E96D43" w14:paraId="784FAD66" w14:textId="77777777"/>
    <w:p w:rsidR="00315944" w:rsidP="00315944" w:rsidRDefault="00E96D43" w14:paraId="5D83E68E" w14:textId="77777777">
      <w:r w:rsidRPr="00315944">
        <w:t>69</w:t>
      </w:r>
    </w:p>
    <w:p w:rsidRPr="00315944" w:rsidR="00E96D43" w:rsidP="00315944" w:rsidRDefault="00E96D43" w14:paraId="23BC2149" w14:textId="1BE28E90">
      <w:r w:rsidRPr="00315944">
        <w:t>Hoeveel schapen zijn er in 2024 en 2025 gedood door honden? Hoeveel door vossen? Hoeveel door goudjakhals? Hoeveel door de wolf? Hoeveel daarvan stonden achter een bewezen wolfwerend raster?</w:t>
      </w:r>
    </w:p>
    <w:p w:rsidRPr="00315944" w:rsidR="00E96D43" w:rsidP="00315944" w:rsidRDefault="00E96D43" w14:paraId="0355B17C" w14:textId="77777777"/>
    <w:p w:rsidRPr="00315944" w:rsidR="00E96D43" w:rsidP="00315944" w:rsidRDefault="00E96D43" w14:paraId="09868BDC" w14:textId="77777777">
      <w:r w:rsidRPr="00315944">
        <w:t xml:space="preserve">Antwoord </w:t>
      </w:r>
    </w:p>
    <w:p w:rsidRPr="00315944" w:rsidR="00E96D43" w:rsidP="00315944" w:rsidRDefault="00E96D43" w14:paraId="09B0380A" w14:textId="025F4980">
      <w:r w:rsidRPr="00315944">
        <w:t xml:space="preserve">In 2024 en 2025 (tot en met 26 mei) zijn door de wolf 2881 schapen gedood (1030 vastgestelde aanvallen). Bij 49 van deze aanvallen was sprake van een wolfwerend raster dat voldeed aan de adviesnorm. Het aantal aanvallen van honden, vossen of goudjakhalzen op schapen wordt niet structureel bijgehouden. BIJ12 houdt meldingen bij van vermoedelijke wolvenaanvallen. Er zijn daarom geen cijfers over het aantal schapen dat wordt gedood door honden, vossen of goudjakhalzen. Uit DNA-onderzoek blijkt dat er </w:t>
      </w:r>
      <w:r w:rsidR="00A01601">
        <w:t>bij een klein aandeel</w:t>
      </w:r>
      <w:r w:rsidRPr="00315944">
        <w:t xml:space="preserve"> van de gemelde gevallen van een wolvenaanval sprake is van een aanval door een hond, een vos of een goudjakhals. Het betreft in 2024 en 2025 (tot en met 26 mei) 64 door honden gedode schapen (in 50 vastgestelde aanvallen), 1 door een vos gedood schaap (1 aanval) en geen door de goudjakhals gedode schapen. Geen van de door de honden of vossen gedode schapen stond achter een wolfwerend raster.</w:t>
      </w:r>
    </w:p>
    <w:p w:rsidRPr="00315944" w:rsidR="00E96D43" w:rsidP="00315944" w:rsidRDefault="00E96D43" w14:paraId="48628530" w14:textId="77777777"/>
    <w:p w:rsidR="00315944" w:rsidP="00315944" w:rsidRDefault="00E96D43" w14:paraId="60F1D3F6" w14:textId="77777777">
      <w:r w:rsidRPr="00315944">
        <w:t>70</w:t>
      </w:r>
    </w:p>
    <w:p w:rsidRPr="00315944" w:rsidR="00E96D43" w:rsidP="00315944" w:rsidRDefault="00E96D43" w14:paraId="069C6D10" w14:textId="1F3C2205">
      <w:r w:rsidRPr="00315944">
        <w:t>Welke onderzoeken, inclusief titel en publicatiedatum zijn er bij u bekend over het verdoven van kreeften en krabben?</w:t>
      </w:r>
    </w:p>
    <w:p w:rsidRPr="00315944" w:rsidR="00E96D43" w:rsidP="00315944" w:rsidRDefault="00E96D43" w14:paraId="3A10C47F" w14:textId="77777777"/>
    <w:p w:rsidRPr="00315944" w:rsidR="00E96D43" w:rsidP="00315944" w:rsidRDefault="00315944" w14:paraId="304F1321" w14:textId="608F48DA">
      <w:r>
        <w:t>Antwoord</w:t>
      </w:r>
      <w:r w:rsidRPr="00315944" w:rsidR="00E96D43">
        <w:t xml:space="preserve"> </w:t>
      </w:r>
    </w:p>
    <w:p w:rsidRPr="00315944" w:rsidR="00E96D43" w:rsidP="00315944" w:rsidRDefault="00E96D43" w14:paraId="649DAE68" w14:textId="62BDD4DB">
      <w:r w:rsidRPr="00315944">
        <w:t>Het onderzoek naar verdoven van krabben en kreeften begint met begrijpen hoe het bewustzijn van deze dieren werkt. Voor dat laatste is er in 2024 een rapport (“Specificaties voor het elektrisch bedwelmen van de Noordzeekrab en Europese kreeft: een aanzet”, nr1490) gepubliceerd dat ook gedeeld is met de Kamer (Kamerstuk 21501-32, nr. 1673). Verder wordt dit jaar een tweede rapport verwacht op dit gebied en is het onderzoek naar het daadwerkelijk verdoven nu ook in gang gezet. Over dit hele proces is begin dit jaar gecommuniceerd met de Kamer (Kamerstuk 28286</w:t>
      </w:r>
      <w:r w:rsidR="00315944">
        <w:t>,</w:t>
      </w:r>
      <w:r w:rsidRPr="00315944">
        <w:t xml:space="preserve"> nr. 1377).</w:t>
      </w:r>
    </w:p>
    <w:p w:rsidRPr="00315944" w:rsidR="00E96D43" w:rsidP="00315944" w:rsidRDefault="00E96D43" w14:paraId="1038A852" w14:textId="77777777"/>
    <w:p w:rsidR="00315944" w:rsidP="00315944" w:rsidRDefault="00E96D43" w14:paraId="757018BB" w14:textId="77777777">
      <w:r w:rsidRPr="00315944">
        <w:t>71</w:t>
      </w:r>
    </w:p>
    <w:p w:rsidRPr="00315944" w:rsidR="00E96D43" w:rsidP="00315944" w:rsidRDefault="00E96D43" w14:paraId="689E11C7" w14:textId="3E7DA6AD">
      <w:r w:rsidRPr="00315944">
        <w:t>Hoeveel kreeften en krabben  worden jaarlijks in Nederland geconsumeerd?</w:t>
      </w:r>
    </w:p>
    <w:p w:rsidRPr="00315944" w:rsidR="00E96D43" w:rsidP="00315944" w:rsidRDefault="00E96D43" w14:paraId="131CDDC8" w14:textId="77777777"/>
    <w:p w:rsidRPr="00315944" w:rsidR="00E96D43" w:rsidP="00315944" w:rsidRDefault="00E96D43" w14:paraId="5574F701" w14:textId="77777777">
      <w:r w:rsidRPr="00315944">
        <w:t>Antwoord</w:t>
      </w:r>
    </w:p>
    <w:p w:rsidRPr="00315944" w:rsidR="00E96D43" w:rsidP="00315944" w:rsidRDefault="00E96D43" w14:paraId="0334C7CB" w14:textId="77777777">
      <w:r w:rsidRPr="00315944">
        <w:t xml:space="preserve">Deze aantallen zijn niet bekend. </w:t>
      </w:r>
    </w:p>
    <w:p w:rsidRPr="00315944" w:rsidR="00E96D43" w:rsidP="00315944" w:rsidRDefault="00E96D43" w14:paraId="1AE175D7" w14:textId="77777777"/>
    <w:p w:rsidR="00315944" w:rsidP="00315944" w:rsidRDefault="00E96D43" w14:paraId="6C4BF62A" w14:textId="77777777">
      <w:r w:rsidRPr="00315944">
        <w:t>72</w:t>
      </w:r>
    </w:p>
    <w:p w:rsidRPr="00315944" w:rsidR="00E96D43" w:rsidP="00315944" w:rsidRDefault="00E96D43" w14:paraId="56726A56" w14:textId="0A6F563C">
      <w:r w:rsidRPr="00315944">
        <w:t>Hoeveel kreeften en krabben worden jaarlijks in Nederland geproduceerd?</w:t>
      </w:r>
    </w:p>
    <w:p w:rsidRPr="00315944" w:rsidR="00E96D43" w:rsidP="00315944" w:rsidRDefault="00E96D43" w14:paraId="7E663CAE" w14:textId="77777777"/>
    <w:p w:rsidRPr="00315944" w:rsidR="00E96D43" w:rsidP="00315944" w:rsidRDefault="00315944" w14:paraId="3332DE71" w14:textId="11864FB2">
      <w:r>
        <w:t>Antwoord</w:t>
      </w:r>
      <w:r w:rsidRPr="00315944" w:rsidR="00E96D43">
        <w:t xml:space="preserve"> </w:t>
      </w:r>
    </w:p>
    <w:p w:rsidRPr="00315944" w:rsidR="00245374" w:rsidP="00315944" w:rsidRDefault="00E96D43" w14:paraId="39C40FEF" w14:textId="204852EB">
      <w:r w:rsidRPr="00315944">
        <w:t xml:space="preserve">In Nederland worden geen krabben en kreeften geproduceerd. Krabben en kreeften worden uitsluitend wild gevangen. Het gaat hierbij zowel om zeekreeft en krab, als om exotische rivierkreeften en wolhandkrabben uit de binnenwateren. In 2024 werd door Nederlandse vissersvaartuigen </w:t>
      </w:r>
      <w:r w:rsidR="00315944">
        <w:t>circa</w:t>
      </w:r>
      <w:r w:rsidRPr="00315944">
        <w:t xml:space="preserve"> 16 ton kreeft en 634 ton krabben (diverse soorten, zie ook antwoord op vraag 48) gevangen.</w:t>
      </w:r>
    </w:p>
    <w:p w:rsidRPr="00315944" w:rsidR="00E96D43" w:rsidP="00315944" w:rsidRDefault="00E96D43" w14:paraId="418C5903" w14:textId="66788CF2">
      <w:r w:rsidRPr="00315944">
        <w:t xml:space="preserve"> </w:t>
      </w:r>
    </w:p>
    <w:p w:rsidR="00315944" w:rsidP="00315944" w:rsidRDefault="00E96D43" w14:paraId="0129B88D" w14:textId="77777777">
      <w:r w:rsidRPr="00315944">
        <w:t>73</w:t>
      </w:r>
    </w:p>
    <w:p w:rsidRPr="00315944" w:rsidR="00E96D43" w:rsidP="00315944" w:rsidRDefault="00E96D43" w14:paraId="403F9843" w14:textId="56F1467B">
      <w:r w:rsidRPr="00315944">
        <w:t>Hoeveel kreeften en krabben worden jaarlijks geïmporteerd en geëxporteerd?</w:t>
      </w:r>
    </w:p>
    <w:p w:rsidRPr="00315944" w:rsidR="00E96D43" w:rsidP="00315944" w:rsidRDefault="00E96D43" w14:paraId="62C129D0" w14:textId="77777777"/>
    <w:p w:rsidRPr="00315944" w:rsidR="00E96D43" w:rsidP="00315944" w:rsidRDefault="00E96D43" w14:paraId="276E0AD9" w14:textId="77777777">
      <w:r w:rsidRPr="00315944">
        <w:t xml:space="preserve">Antwoord </w:t>
      </w:r>
    </w:p>
    <w:p w:rsidRPr="00315944" w:rsidR="00E96D43" w:rsidP="00315944" w:rsidRDefault="00E96D43" w14:paraId="43A2EB18" w14:textId="77777777">
      <w:r w:rsidRPr="00315944">
        <w:t>Voor de import van kreeften en krabben, zie het antwoord op vraag 26. In 2024 zijn certificaten van de NVWA voor ongeveer 2.112.000 kg kreeften en krabben afgegeven voor export naar derde landen.</w:t>
      </w:r>
    </w:p>
    <w:p w:rsidRPr="00315944" w:rsidR="00245374" w:rsidP="00315944" w:rsidRDefault="00245374" w14:paraId="46125D07" w14:textId="77777777"/>
    <w:p w:rsidR="00315944" w:rsidP="00315944" w:rsidRDefault="00E96D43" w14:paraId="6BFFA56B" w14:textId="77777777">
      <w:r w:rsidRPr="00315944">
        <w:t>74</w:t>
      </w:r>
    </w:p>
    <w:p w:rsidRPr="00315944" w:rsidR="00E96D43" w:rsidP="00315944" w:rsidRDefault="00E96D43" w14:paraId="5C21BD67" w14:textId="291A2B66">
      <w:r w:rsidRPr="00315944">
        <w:t>Wat zijn de welzijnsproblemen bij kreeften en krabben?</w:t>
      </w:r>
    </w:p>
    <w:p w:rsidRPr="00315944" w:rsidR="00E96D43" w:rsidP="00315944" w:rsidRDefault="00E96D43" w14:paraId="156BEF6A" w14:textId="77777777"/>
    <w:p w:rsidRPr="00315944" w:rsidR="00E96D43" w:rsidP="00315944" w:rsidRDefault="00E96D43" w14:paraId="68CC6490" w14:textId="77777777">
      <w:r w:rsidRPr="00315944">
        <w:t>Antwoord</w:t>
      </w:r>
    </w:p>
    <w:p w:rsidRPr="00315944" w:rsidR="00E96D43" w:rsidP="00315944" w:rsidRDefault="00E96D43" w14:paraId="043AC4DA" w14:textId="4669A922">
      <w:r w:rsidRPr="00315944">
        <w:t>Dit heeft met name betrekking op de situatie waarbij krabben en kreeften voor consumptie levend worden gekookt. In lijn met de motie hierover bent u eerder geïnformeerd dat een verbod hierop versneld zal worden ingevoerd. De voorbereidingen hiervoor lopen inmiddels. Over dit proces bent u begin dit jaar geïnformeerd (Kamerstuk 28286</w:t>
      </w:r>
      <w:r w:rsidR="00315944">
        <w:t>,</w:t>
      </w:r>
      <w:r w:rsidRPr="00315944">
        <w:t xml:space="preserve"> nr. 1377).</w:t>
      </w:r>
    </w:p>
    <w:p w:rsidRPr="00315944" w:rsidR="00E96D43" w:rsidP="00315944" w:rsidRDefault="00E96D43" w14:paraId="5D9E9F2F" w14:textId="77777777"/>
    <w:p w:rsidR="00315944" w:rsidP="00315944" w:rsidRDefault="00E96D43" w14:paraId="155E5295" w14:textId="77777777">
      <w:r w:rsidRPr="00315944">
        <w:t>75</w:t>
      </w:r>
    </w:p>
    <w:p w:rsidRPr="00315944" w:rsidR="00E96D43" w:rsidP="00315944" w:rsidRDefault="00E96D43" w14:paraId="294DAC8F" w14:textId="67C89739">
      <w:r w:rsidRPr="00315944">
        <w:t>Hoeveel mosselen worden jaarlijks in Nederland geconsumeerd?</w:t>
      </w:r>
    </w:p>
    <w:p w:rsidRPr="00315944" w:rsidR="00E96D43" w:rsidP="00315944" w:rsidRDefault="00E96D43" w14:paraId="23E1C5AA" w14:textId="77777777"/>
    <w:p w:rsidRPr="00315944" w:rsidR="00E96D43" w:rsidP="00315944" w:rsidRDefault="00E96D43" w14:paraId="2768CAD3" w14:textId="77777777">
      <w:r w:rsidRPr="00315944">
        <w:t>Antwoord</w:t>
      </w:r>
    </w:p>
    <w:p w:rsidRPr="00315944" w:rsidR="00E96D43" w:rsidP="00315944" w:rsidRDefault="00E96D43" w14:paraId="7A39BFBD" w14:textId="4D9D47F6">
      <w:r w:rsidRPr="00315944">
        <w:t>Bij het ministerie van LVVN zijn er geen exacte cijfers over de consumptie van vis/schaal-/schelpdieren in Nederland. De schatting is evenwel dat de jaarlijkse consumptie van mosselen in Nederland circa 10% bedraagt van de jaarlijkse kweekproductie. Dit komt ongeveer overeen met c</w:t>
      </w:r>
      <w:r w:rsidR="00315944">
        <w:t>irca</w:t>
      </w:r>
      <w:r w:rsidRPr="00315944">
        <w:t xml:space="preserve"> 4 miljoen kilo per jaar.</w:t>
      </w:r>
    </w:p>
    <w:p w:rsidRPr="00315944" w:rsidR="00E96D43" w:rsidP="00315944" w:rsidRDefault="00E96D43" w14:paraId="147DB39E" w14:textId="77777777"/>
    <w:p w:rsidR="00315944" w:rsidP="00315944" w:rsidRDefault="00E96D43" w14:paraId="2CD6C6E5" w14:textId="77777777">
      <w:r w:rsidRPr="00315944">
        <w:t>76</w:t>
      </w:r>
    </w:p>
    <w:p w:rsidRPr="00315944" w:rsidR="00E96D43" w:rsidP="00315944" w:rsidRDefault="00E96D43" w14:paraId="356074EA" w14:textId="6F5BB90B">
      <w:r w:rsidRPr="00315944">
        <w:t>Hoeveel mosselen worden jaarlijks in Nederland geproduceerd?</w:t>
      </w:r>
    </w:p>
    <w:p w:rsidRPr="00315944" w:rsidR="00E96D43" w:rsidP="00315944" w:rsidRDefault="00E96D43" w14:paraId="5071F78B" w14:textId="77777777"/>
    <w:p w:rsidRPr="00315944" w:rsidR="00E96D43" w:rsidP="00315944" w:rsidRDefault="00E96D43" w14:paraId="3F3274B9" w14:textId="77777777">
      <w:r w:rsidRPr="00315944">
        <w:t>Antwoord</w:t>
      </w:r>
    </w:p>
    <w:p w:rsidRPr="00315944" w:rsidR="00E96D43" w:rsidP="00315944" w:rsidRDefault="00E96D43" w14:paraId="0DB4C643" w14:textId="22E7D762">
      <w:r w:rsidRPr="00315944">
        <w:t xml:space="preserve">De productie van in Nederland gekweekte mosselen bedraagt jaarlijks circa 30 – 40 miljoen kilo. In seizoen 2023/2024 bedroeg de productie </w:t>
      </w:r>
      <w:r w:rsidR="00315944">
        <w:t>circa</w:t>
      </w:r>
      <w:r w:rsidRPr="00315944">
        <w:t xml:space="preserve"> 32,5 miljoen kilo.</w:t>
      </w:r>
    </w:p>
    <w:p w:rsidRPr="00315944" w:rsidR="00E96D43" w:rsidP="00315944" w:rsidRDefault="00E96D43" w14:paraId="6B269EC7" w14:textId="77777777"/>
    <w:p w:rsidR="00315944" w:rsidP="00315944" w:rsidRDefault="00E96D43" w14:paraId="5AAC15A6" w14:textId="77777777">
      <w:r w:rsidRPr="00315944">
        <w:t>77</w:t>
      </w:r>
    </w:p>
    <w:p w:rsidRPr="00315944" w:rsidR="00E96D43" w:rsidP="00315944" w:rsidRDefault="00E96D43" w14:paraId="43A6191A" w14:textId="7B1E7644">
      <w:r w:rsidRPr="00315944">
        <w:t>Hoeveel mosselen worden jaarlijks geïmporteerd en geëxporteerd?</w:t>
      </w:r>
    </w:p>
    <w:p w:rsidRPr="00315944" w:rsidR="00E96D43" w:rsidP="00315944" w:rsidRDefault="00E96D43" w14:paraId="561DC7FF" w14:textId="77777777"/>
    <w:p w:rsidRPr="00315944" w:rsidR="00E96D43" w:rsidP="00315944" w:rsidRDefault="00E96D43" w14:paraId="4F8E5B66" w14:textId="77777777">
      <w:r w:rsidRPr="00315944">
        <w:t>Antwoord</w:t>
      </w:r>
    </w:p>
    <w:p w:rsidRPr="00315944" w:rsidR="00E96D43" w:rsidP="00315944" w:rsidRDefault="00E96D43" w14:paraId="23554920" w14:textId="1A49C58B">
      <w:r w:rsidRPr="00315944">
        <w:t>In 2024 werden er 19 zendingen met in totaal 294 ton aan mosselen geïmporteerd. In 2025 werden er tot 1 mei  negen zendingen met in totaal 181</w:t>
      </w:r>
      <w:r w:rsidR="00315944">
        <w:t> </w:t>
      </w:r>
      <w:r w:rsidRPr="00315944">
        <w:t xml:space="preserve">ton aan mosselen geïmporteerd. </w:t>
      </w:r>
    </w:p>
    <w:p w:rsidRPr="00315944" w:rsidR="00E96D43" w:rsidP="00315944" w:rsidRDefault="00E96D43" w14:paraId="19E307C6" w14:textId="77777777">
      <w:r w:rsidRPr="00315944">
        <w:t>Voor export van mosselen naar derde landen wordt door NVWA geen gegevens bijgehouden.</w:t>
      </w:r>
    </w:p>
    <w:p w:rsidRPr="00315944" w:rsidR="00E96D43" w:rsidP="00315944" w:rsidRDefault="00E96D43" w14:paraId="35AE04C8" w14:textId="77777777"/>
    <w:p w:rsidR="00315944" w:rsidP="00315944" w:rsidRDefault="00E96D43" w14:paraId="4B99FAA5" w14:textId="77777777">
      <w:r w:rsidRPr="00315944">
        <w:t>78</w:t>
      </w:r>
    </w:p>
    <w:p w:rsidRPr="00315944" w:rsidR="00E96D43" w:rsidP="00315944" w:rsidRDefault="00E96D43" w14:paraId="6FFA3BEE" w14:textId="23C159AD">
      <w:r w:rsidRPr="00315944">
        <w:t>Wat zijn de welzijnsproblemen bij gekweekte mosselen?</w:t>
      </w:r>
    </w:p>
    <w:p w:rsidRPr="00315944" w:rsidR="00E96D43" w:rsidP="00315944" w:rsidRDefault="00E96D43" w14:paraId="6DD9FA0B" w14:textId="77777777"/>
    <w:p w:rsidRPr="00315944" w:rsidR="00E96D43" w:rsidP="00315944" w:rsidRDefault="00E96D43" w14:paraId="5E5A5714" w14:textId="77777777">
      <w:r w:rsidRPr="00315944">
        <w:t>Antwoord</w:t>
      </w:r>
    </w:p>
    <w:p w:rsidRPr="00315944" w:rsidR="00E96D43" w:rsidP="00315944" w:rsidRDefault="00E96D43" w14:paraId="4ACB8770" w14:textId="77777777">
      <w:r w:rsidRPr="00315944">
        <w:t>Er zijn geen welzijnsproblemen bekend bij het kweken van mosselen. Bij deze kweek wordt geen bemesting gebruikt en ook is geen zoet water nodig. Er worden geen pesticiden, antibiotica of andere additieven toegepast.</w:t>
      </w:r>
    </w:p>
    <w:p w:rsidRPr="00315944" w:rsidR="00E96D43" w:rsidP="00315944" w:rsidRDefault="00E96D43" w14:paraId="7D17A01C" w14:textId="77777777"/>
    <w:p w:rsidR="00315944" w:rsidP="00315944" w:rsidRDefault="00E96D43" w14:paraId="75C1AC3C" w14:textId="77777777">
      <w:r w:rsidRPr="00315944">
        <w:t>79</w:t>
      </w:r>
    </w:p>
    <w:p w:rsidRPr="00315944" w:rsidR="00E96D43" w:rsidP="00315944" w:rsidRDefault="00E96D43" w14:paraId="0E665CDE" w14:textId="5C925B33">
      <w:r w:rsidRPr="00315944">
        <w:t>Hoeveel garnalen worden jaarlijks in Nederland geconsumeerd?</w:t>
      </w:r>
    </w:p>
    <w:p w:rsidRPr="00315944" w:rsidR="00E96D43" w:rsidP="00315944" w:rsidRDefault="00E96D43" w14:paraId="08056C85" w14:textId="77777777"/>
    <w:p w:rsidRPr="00315944" w:rsidR="00E96D43" w:rsidP="00315944" w:rsidRDefault="00E96D43" w14:paraId="5320E2D0" w14:textId="77777777">
      <w:r w:rsidRPr="00315944">
        <w:t>Antwoord</w:t>
      </w:r>
    </w:p>
    <w:p w:rsidRPr="00315944" w:rsidR="00E96D43" w:rsidP="00315944" w:rsidRDefault="00E96D43" w14:paraId="2FAA1DC1" w14:textId="77777777">
      <w:r w:rsidRPr="00315944">
        <w:t>Volgens cijfers van het Nederlands Visbureau werd in 2022 in totaal 3,7 miljoen kilo Hollandse garnalen geconsumeerd. Gegevens over andere garnalen zijn ons niet bekend.</w:t>
      </w:r>
    </w:p>
    <w:p w:rsidRPr="00315944" w:rsidR="00E96D43" w:rsidP="00315944" w:rsidRDefault="00E96D43" w14:paraId="2C4446F0" w14:textId="77777777"/>
    <w:p w:rsidR="00315944" w:rsidP="00315944" w:rsidRDefault="00E96D43" w14:paraId="18957A57" w14:textId="77777777">
      <w:r w:rsidRPr="00315944">
        <w:t>80</w:t>
      </w:r>
    </w:p>
    <w:p w:rsidRPr="00315944" w:rsidR="00E96D43" w:rsidP="00315944" w:rsidRDefault="00E96D43" w14:paraId="52622626" w14:textId="0986EF42">
      <w:r w:rsidRPr="00315944">
        <w:t>Hoeveel garnalen worden jaarlijks in Nederland geproduceerd?</w:t>
      </w:r>
    </w:p>
    <w:p w:rsidRPr="00315944" w:rsidR="00E96D43" w:rsidP="00315944" w:rsidRDefault="00E96D43" w14:paraId="1A5E6C27" w14:textId="77777777"/>
    <w:p w:rsidRPr="00315944" w:rsidR="00E96D43" w:rsidP="00315944" w:rsidRDefault="00E96D43" w14:paraId="3367E0AC" w14:textId="77777777">
      <w:r w:rsidRPr="00315944">
        <w:t xml:space="preserve">Antwoord </w:t>
      </w:r>
    </w:p>
    <w:p w:rsidRPr="00315944" w:rsidR="00E96D43" w:rsidP="00315944" w:rsidRDefault="00E96D43" w14:paraId="3322EB6B" w14:textId="1C700303">
      <w:r w:rsidRPr="00315944">
        <w:t xml:space="preserve">Garnalen worden in Nederland niet geproduceerd, maar alleen wild gevangen. In 2024 werd door Nederlandse vissersvaartuigen </w:t>
      </w:r>
      <w:r w:rsidR="00315944">
        <w:t>circa</w:t>
      </w:r>
      <w:r w:rsidRPr="00315944">
        <w:t xml:space="preserve"> 12.332 ton garnalen gevangen (zie ook antwoord op vraag 48).</w:t>
      </w:r>
    </w:p>
    <w:p w:rsidRPr="00315944" w:rsidR="00E96D43" w:rsidP="00315944" w:rsidRDefault="00E96D43" w14:paraId="5DAE45E8" w14:textId="77777777">
      <w:r w:rsidRPr="00315944">
        <w:t xml:space="preserve"> </w:t>
      </w:r>
    </w:p>
    <w:p w:rsidR="00315944" w:rsidP="00315944" w:rsidRDefault="00E96D43" w14:paraId="346334B9" w14:textId="77777777">
      <w:r w:rsidRPr="00315944">
        <w:t>81</w:t>
      </w:r>
    </w:p>
    <w:p w:rsidRPr="00315944" w:rsidR="00E96D43" w:rsidP="00315944" w:rsidRDefault="00E96D43" w14:paraId="01BCAD8D" w14:textId="5F4D5282">
      <w:r w:rsidRPr="00315944">
        <w:t>Hoeveel garnalen worden jaarlijks geïmporteerd en geëxporteerd?</w:t>
      </w:r>
    </w:p>
    <w:p w:rsidRPr="00315944" w:rsidR="00E96D43" w:rsidP="00315944" w:rsidRDefault="00E96D43" w14:paraId="3E5AACA6" w14:textId="77777777"/>
    <w:p w:rsidRPr="00315944" w:rsidR="00E96D43" w:rsidP="00315944" w:rsidRDefault="00E96D43" w14:paraId="379E3F83" w14:textId="77777777">
      <w:r w:rsidRPr="00315944">
        <w:t>Antwoord</w:t>
      </w:r>
    </w:p>
    <w:p w:rsidRPr="00315944" w:rsidR="00E96D43" w:rsidP="00315944" w:rsidRDefault="00E96D43" w14:paraId="49758D8E" w14:textId="34217ACE">
      <w:r w:rsidRPr="00315944">
        <w:t xml:space="preserve">In 2024 werden er 2.950 zendingen met in totaal 51.582 ton aan garnalen geïmporteerd uit derde landen. In 2025 werden er tot 1 mei 706 zendingen met in totaal 11.666 ton aan garnalen geïmporteerd uit derde landen. Voor export van </w:t>
      </w:r>
      <w:r w:rsidR="003C55E8">
        <w:t>garnalen</w:t>
      </w:r>
      <w:r w:rsidRPr="00315944" w:rsidR="003C55E8">
        <w:t xml:space="preserve"> </w:t>
      </w:r>
      <w:r w:rsidRPr="00315944">
        <w:t>naar derde landen wordt door NVWA geen gegevens bijgehouden.</w:t>
      </w:r>
    </w:p>
    <w:p w:rsidRPr="00315944" w:rsidR="00E96D43" w:rsidP="00315944" w:rsidRDefault="00E96D43" w14:paraId="3DC4581A" w14:textId="77777777"/>
    <w:p w:rsidR="00315944" w:rsidP="00315944" w:rsidRDefault="00E96D43" w14:paraId="687AD7D4" w14:textId="77777777">
      <w:r w:rsidRPr="00315944">
        <w:t>82</w:t>
      </w:r>
    </w:p>
    <w:p w:rsidRPr="00315944" w:rsidR="00E96D43" w:rsidP="00315944" w:rsidRDefault="00E96D43" w14:paraId="3074BD48" w14:textId="22566C06">
      <w:r w:rsidRPr="00315944">
        <w:t>Wat zijn de welzijnsproblemen bij garnalen vanuit de visvangst en kweek?</w:t>
      </w:r>
    </w:p>
    <w:p w:rsidRPr="00315944" w:rsidR="00E96D43" w:rsidP="00315944" w:rsidRDefault="00E96D43" w14:paraId="098E32D9" w14:textId="77777777"/>
    <w:p w:rsidRPr="00315944" w:rsidR="00E96D43" w:rsidP="00315944" w:rsidRDefault="00E96D43" w14:paraId="2F417172" w14:textId="77777777">
      <w:r w:rsidRPr="00315944">
        <w:t>Antwoord</w:t>
      </w:r>
    </w:p>
    <w:p w:rsidRPr="00315944" w:rsidR="00E96D43" w:rsidP="00315944" w:rsidRDefault="00E96D43" w14:paraId="7CA9E83E" w14:textId="77777777">
      <w:r w:rsidRPr="00315944">
        <w:t xml:space="preserve">Betreffende garnalenvangst: de sorteer- en verwerkingslijn aan boord is zo kort mogelijk, dit beperkt het risico op welzijnsproblemen. Betreffende garnalenkweek: er is in Nederland enkel op zeer kleine schaal sprake van garnalenkweek. Er zijn bij LVVN geen welzijnsproblemen bekend bij deze garnalenkweek. </w:t>
      </w:r>
    </w:p>
    <w:p w:rsidRPr="00315944" w:rsidR="00E96D43" w:rsidP="00315944" w:rsidRDefault="00E96D43" w14:paraId="1D3F9DD1" w14:textId="77777777"/>
    <w:p w:rsidR="00315944" w:rsidP="00315944" w:rsidRDefault="00E96D43" w14:paraId="7EB675C6" w14:textId="77777777">
      <w:r w:rsidRPr="00315944">
        <w:t>83</w:t>
      </w:r>
    </w:p>
    <w:p w:rsidRPr="00315944" w:rsidR="00E96D43" w:rsidP="00315944" w:rsidRDefault="00E96D43" w14:paraId="2C96282E" w14:textId="448A0A35">
      <w:r w:rsidRPr="00315944">
        <w:t>Wat is de huidige bijdrage op het bruto nationaal product (bnp) vanuit de schaaldierensector?</w:t>
      </w:r>
    </w:p>
    <w:p w:rsidRPr="00315944" w:rsidR="00E96D43" w:rsidP="00315944" w:rsidRDefault="00E96D43" w14:paraId="17902A9B" w14:textId="77777777"/>
    <w:p w:rsidRPr="00315944" w:rsidR="00E96D43" w:rsidP="00315944" w:rsidRDefault="00E96D43" w14:paraId="10BF3123" w14:textId="77777777">
      <w:r w:rsidRPr="00315944">
        <w:t>Antwoord</w:t>
      </w:r>
    </w:p>
    <w:p w:rsidRPr="00315944" w:rsidR="00E96D43" w:rsidP="00315944" w:rsidRDefault="00E96D43" w14:paraId="11CCC15E" w14:textId="77777777">
      <w:r w:rsidRPr="00315944">
        <w:t>Bij LVVN zijn geen cijfers over de omzet van de schaaldiersector bekend.</w:t>
      </w:r>
    </w:p>
    <w:p w:rsidRPr="00315944" w:rsidR="00E96D43" w:rsidP="00315944" w:rsidRDefault="00E96D43" w14:paraId="7722E8B8" w14:textId="77777777"/>
    <w:p w:rsidR="00315944" w:rsidP="00315944" w:rsidRDefault="00E96D43" w14:paraId="5681FFB6" w14:textId="77777777">
      <w:r w:rsidRPr="00315944">
        <w:t>84</w:t>
      </w:r>
    </w:p>
    <w:p w:rsidRPr="00315944" w:rsidR="00E96D43" w:rsidP="00315944" w:rsidRDefault="00E96D43" w14:paraId="1146D62E" w14:textId="37BFDCAF">
      <w:r w:rsidRPr="00315944">
        <w:t>Hoeveel ondernemingen (in zoverre bekend) doden kreeften en krabben door ze levend te koken?</w:t>
      </w:r>
    </w:p>
    <w:p w:rsidRPr="00315944" w:rsidR="00E96D43" w:rsidP="00315944" w:rsidRDefault="00E96D43" w14:paraId="65935596" w14:textId="77777777"/>
    <w:p w:rsidRPr="00315944" w:rsidR="00E96D43" w:rsidP="00315944" w:rsidRDefault="00E96D43" w14:paraId="60474224" w14:textId="77777777">
      <w:r w:rsidRPr="00315944">
        <w:t xml:space="preserve">Antwoord </w:t>
      </w:r>
    </w:p>
    <w:p w:rsidRPr="00315944" w:rsidR="00E96D43" w:rsidP="00315944" w:rsidRDefault="00E96D43" w14:paraId="28C15970" w14:textId="77777777">
      <w:r w:rsidRPr="00315944">
        <w:t xml:space="preserve">Precieze aantallen zijn niet bekend. Ik ben inmiddels in gesprek met Koninklijke Horeca Nederland (KHN) ter voorbereiding op het verbod op levend koken. KHN heeft daarbij aangegeven dat levend koken op dit moment nog maar beperkt wordt toegepast en dat veelal wordt gewerkt met een messnede voorafgaand aan het koken.  </w:t>
      </w:r>
    </w:p>
    <w:p w:rsidRPr="00315944" w:rsidR="00E96D43" w:rsidP="00315944" w:rsidRDefault="00E96D43" w14:paraId="1C90E8EB" w14:textId="77777777"/>
    <w:p w:rsidR="00315944" w:rsidP="00315944" w:rsidRDefault="00E96D43" w14:paraId="02173EBD" w14:textId="77777777">
      <w:r w:rsidRPr="00315944">
        <w:t>85</w:t>
      </w:r>
    </w:p>
    <w:p w:rsidRPr="00315944" w:rsidR="00E96D43" w:rsidP="00315944" w:rsidRDefault="00E96D43" w14:paraId="7E4440EE" w14:textId="337DF470">
      <w:r w:rsidRPr="00315944">
        <w:t>Welke onderzoeken, inclusief titel en publicatiedatum, zijn er in de laatste vijf jaar gedaan op het gebied van vissenwelzijn?</w:t>
      </w:r>
    </w:p>
    <w:p w:rsidRPr="00315944" w:rsidR="00E96D43" w:rsidP="00315944" w:rsidRDefault="00E96D43" w14:paraId="1B7BE831" w14:textId="77777777"/>
    <w:p w:rsidRPr="00315944" w:rsidR="00E96D43" w:rsidP="00315944" w:rsidRDefault="00E96D43" w14:paraId="7B8771D8" w14:textId="77777777">
      <w:r w:rsidRPr="00315944">
        <w:t>Antwoord</w:t>
      </w:r>
    </w:p>
    <w:p w:rsidRPr="00315944" w:rsidR="00E96D43" w:rsidP="00315944" w:rsidRDefault="00E96D43" w14:paraId="162767B4" w14:textId="77777777">
      <w:r w:rsidRPr="00315944">
        <w:t>Er loopt een onderzoek naar het bedwelmen op zee aan boord van vissersschepen voor de soorten tarbot en schol. Hiervoor zijn eerst de kwalificaties vastgesteld waaraan elektrische bedwelming zou moeten voldoen (“Stunning of Captured Plaice and Turbot at Sea: Provisions to Ensure Improved Welfare”, 2022). Op dit moment loopt de tweede fase om te komen tot een systematiek die ook aan boord van vissersschepen kan worden toegepast. Voor krabben en kreeften is eveneens onderzocht welke kwalificaties nodig zijn voor elektrische verdoving van deze dieren. Hierover bent u eerder geïnformeerd met Kamerbrief (Kamerstuk 21501-32, nr. 1673).</w:t>
      </w:r>
    </w:p>
    <w:p w:rsidRPr="00315944" w:rsidR="00E96D43" w:rsidP="00315944" w:rsidRDefault="00E96D43" w14:paraId="00C21E2A" w14:textId="77777777"/>
    <w:p w:rsidR="00315944" w:rsidP="00315944" w:rsidRDefault="00E96D43" w14:paraId="3D3AD12B" w14:textId="77777777">
      <w:r w:rsidRPr="00315944">
        <w:t>86</w:t>
      </w:r>
    </w:p>
    <w:p w:rsidRPr="00315944" w:rsidR="00E96D43" w:rsidP="00315944" w:rsidRDefault="00E96D43" w14:paraId="320BE675" w14:textId="32B0A1C5">
      <w:r w:rsidRPr="00315944">
        <w:t>Welke pilots zijn er de laatste vijf jaar uitgevoerd op het gebied van vissenwelzijn en met welke resultaten?</w:t>
      </w:r>
    </w:p>
    <w:p w:rsidRPr="00315944" w:rsidR="00E96D43" w:rsidP="00315944" w:rsidRDefault="00E96D43" w14:paraId="0D94EF00" w14:textId="77777777"/>
    <w:p w:rsidRPr="00315944" w:rsidR="00E96D43" w:rsidP="00315944" w:rsidRDefault="00E96D43" w14:paraId="25A17F79" w14:textId="77777777">
      <w:r w:rsidRPr="00315944">
        <w:t>Antwoord</w:t>
      </w:r>
    </w:p>
    <w:p w:rsidRPr="00315944" w:rsidR="00E96D43" w:rsidP="00315944" w:rsidRDefault="00E96D43" w14:paraId="3FA40416" w14:textId="77777777">
      <w:r w:rsidRPr="00315944">
        <w:t xml:space="preserve">Hiervoor verwijs ik u naar het antwoord op vraag 85. </w:t>
      </w:r>
    </w:p>
    <w:p w:rsidRPr="00315944" w:rsidR="00E96D43" w:rsidP="00315944" w:rsidRDefault="00E96D43" w14:paraId="123D87E4" w14:textId="77777777"/>
    <w:p w:rsidR="00315944" w:rsidP="00315944" w:rsidRDefault="00E96D43" w14:paraId="23BACADB" w14:textId="77777777">
      <w:r w:rsidRPr="00315944">
        <w:t>87</w:t>
      </w:r>
    </w:p>
    <w:p w:rsidRPr="00315944" w:rsidR="00E96D43" w:rsidP="00315944" w:rsidRDefault="00E96D43" w14:paraId="5D92E0FC" w14:textId="66F6C39A">
      <w:r w:rsidRPr="00315944">
        <w:t>Wat is de Nederlandse inzet op het Europese Unie (EU)-beleidsdossier aquacultuur?</w:t>
      </w:r>
    </w:p>
    <w:p w:rsidRPr="00315944" w:rsidR="00E96D43" w:rsidP="00315944" w:rsidRDefault="00E96D43" w14:paraId="66CE155C" w14:textId="77777777"/>
    <w:p w:rsidRPr="00315944" w:rsidR="00E96D43" w:rsidP="00315944" w:rsidRDefault="00E96D43" w14:paraId="0B166742" w14:textId="77777777">
      <w:r w:rsidRPr="00315944">
        <w:t>Antwoord</w:t>
      </w:r>
    </w:p>
    <w:p w:rsidRPr="00315944" w:rsidR="00E96D43" w:rsidP="00315944" w:rsidRDefault="00E96D43" w14:paraId="7583F39D" w14:textId="77777777">
      <w:r w:rsidRPr="00315944">
        <w:t xml:space="preserve">Voedselzekerheid en duurzame voedselvoorziening zijn belangrijke kernpunten, zowel voor Nederland als voor de EU. Aquacultuur kan een belangrijke bijdrage leveren aan duurzame voedselvoorziening. De inzet hierbij is het stimuleren van innovatie voor zowel de schelpdiersector als de viskweek op land. Ook is de inzet om offshore aquacultuur in windparken mogelijk te maken. </w:t>
      </w:r>
    </w:p>
    <w:p w:rsidRPr="00315944" w:rsidR="00E96D43" w:rsidP="00315944" w:rsidRDefault="00E96D43" w14:paraId="6225C76B" w14:textId="77777777"/>
    <w:p w:rsidR="00315944" w:rsidP="00315944" w:rsidRDefault="00E96D43" w14:paraId="350E9916" w14:textId="77777777">
      <w:r w:rsidRPr="00315944">
        <w:t>88</w:t>
      </w:r>
    </w:p>
    <w:p w:rsidRPr="00315944" w:rsidR="00E96D43" w:rsidP="00315944" w:rsidRDefault="00E96D43" w14:paraId="5E603799" w14:textId="52B99825">
      <w:r w:rsidRPr="00315944">
        <w:t>Wat is de verwachte tijdslijn van het EU visserij- en aquacultuurbeleid?</w:t>
      </w:r>
    </w:p>
    <w:p w:rsidRPr="00315944" w:rsidR="00E96D43" w:rsidP="00315944" w:rsidRDefault="00E96D43" w14:paraId="2C41DFB8" w14:textId="77777777"/>
    <w:p w:rsidRPr="00315944" w:rsidR="00E96D43" w:rsidP="00315944" w:rsidRDefault="00E96D43" w14:paraId="76306856" w14:textId="77777777">
      <w:r w:rsidRPr="00315944">
        <w:t>Antwoord</w:t>
      </w:r>
    </w:p>
    <w:p w:rsidRPr="00315944" w:rsidR="00E96D43" w:rsidP="00315944" w:rsidRDefault="00E96D43" w14:paraId="3A1FAAEC" w14:textId="77777777">
      <w:r w:rsidRPr="00315944">
        <w:t xml:space="preserve">De Europese Commissie (EC) is exclusief bevoegd voor het EU visserij- en aquacultuurbeleid dat wordt gevormd door het Gemeenschappelijk Visserijbeleid (GVB). Momenteel wordt het GVB door de EC geëvalueerd. Naar verwachting zal de EC de evaluatie in de eerste helft van 2026 publiceren. Gezien de uitdagingen voor de visserijsector en het noodzakelijke toekomstperspectief voor vissers zet het kabinet in op een herziening van het GVB in de lijn met de inzet waarover de Tweede Kamer in de afgelopen periode meerdere keren is geïnformeerd (onder meer Kamerstukken 31501-32, nr. 1705 en 1701). </w:t>
      </w:r>
    </w:p>
    <w:p w:rsidRPr="00315944" w:rsidR="00E96D43" w:rsidP="00315944" w:rsidRDefault="00E96D43" w14:paraId="6BECE6FD" w14:textId="77777777"/>
    <w:p w:rsidR="00315944" w:rsidP="00315944" w:rsidRDefault="00E96D43" w14:paraId="53B63BA2" w14:textId="77777777">
      <w:r w:rsidRPr="00315944">
        <w:t>89</w:t>
      </w:r>
    </w:p>
    <w:p w:rsidRPr="00315944" w:rsidR="00E96D43" w:rsidP="00315944" w:rsidRDefault="00E96D43" w14:paraId="7A666E25" w14:textId="323FC6B1">
      <w:r w:rsidRPr="00315944">
        <w:t>Wat is de krachtenanalyse op lidstaatniveau ten aanzien van het verhogen van EU-dierenwelzijnswetgeving?</w:t>
      </w:r>
    </w:p>
    <w:p w:rsidRPr="00315944" w:rsidR="00E96D43" w:rsidP="00315944" w:rsidRDefault="00E96D43" w14:paraId="469C738F" w14:textId="77777777"/>
    <w:p w:rsidRPr="00315944" w:rsidR="00E96D43" w:rsidP="00315944" w:rsidRDefault="00E96D43" w14:paraId="7B0A0100" w14:textId="77777777">
      <w:r w:rsidRPr="00315944">
        <w:t xml:space="preserve">Antwoord </w:t>
      </w:r>
    </w:p>
    <w:p w:rsidRPr="00315944" w:rsidR="00E96D43" w:rsidP="00315944" w:rsidRDefault="00E96D43" w14:paraId="49D544DA" w14:textId="77777777">
      <w:r w:rsidRPr="00315944">
        <w:t>In principe geven vrijwel alle lidstaten aan dierenwelzijn belangrijk te vinden. In relatie tot de houderij van landbouwhuisdieren wordt vooral door Zweden, Denemarken, Duitsland, Oostenrijk, België, Slovenië en Nederland verbetering van het gemeenschappelijk EU-dierenwelzijnsniveau bepleit. De meeste andere, vooral Zuid- en Oost-Europese lidstaten tonen zich terughoudend. In relatie tot de EU-transportverordening voor levende dieren zijn eveneens de zgn. ‘Vughtgroep-lidstaten’ (NL, DK, DE, ZWE, AT en BE) voorstander van het aanscherpen van betreffende EU-regelgeving, evenals Slovenië. Een grote meerderheid van de lidstaten (PT, CY, FR, EL, HU, IE, LV, LT, RO, ES, IT, POL, BUL, CZ, FI) is kritisch ten aanzien van aanscherping van regelgeving voor transport.</w:t>
      </w:r>
    </w:p>
    <w:p w:rsidRPr="00315944" w:rsidR="00E96D43" w:rsidP="00315944" w:rsidRDefault="00E96D43" w14:paraId="15BF2FBF" w14:textId="77777777"/>
    <w:p w:rsidR="00315944" w:rsidP="00315944" w:rsidRDefault="00E96D43" w14:paraId="02ABBA3C" w14:textId="77777777">
      <w:r w:rsidRPr="00315944">
        <w:t>90</w:t>
      </w:r>
    </w:p>
    <w:p w:rsidRPr="00315944" w:rsidR="00E96D43" w:rsidP="00315944" w:rsidRDefault="00E96D43" w14:paraId="62976FFA" w14:textId="4C58B886">
      <w:r w:rsidRPr="00315944">
        <w:t>Hoeveel gesprekken hebben er, zowel op ambtelijk niveau als op bewindspersoonniveau, sinds het aannemen van Amendement van het lid Vestering (Kamerstuk 35398, nr. 23) door de Tweede en Eerste Kamer, plaatsgevonden met de koepelorganisaties Plukon Food Group, EW Group, Agrifirm, VanDrie Group, PALI Group, Friesland Campina, Vreba Melkvee en Vion Food Group?</w:t>
      </w:r>
    </w:p>
    <w:p w:rsidRPr="00315944" w:rsidR="00E96D43" w:rsidP="00315944" w:rsidRDefault="00E96D43" w14:paraId="66AFAF7F" w14:textId="77777777"/>
    <w:p w:rsidRPr="00315944" w:rsidR="00E96D43" w:rsidP="00315944" w:rsidRDefault="00E96D43" w14:paraId="7CEC87A1" w14:textId="77777777">
      <w:r w:rsidRPr="00315944">
        <w:t xml:space="preserve">Antwoord </w:t>
      </w:r>
    </w:p>
    <w:p w:rsidRPr="00315944" w:rsidR="00E96D43" w:rsidP="00315944" w:rsidRDefault="00E96D43" w14:paraId="191C2C4B" w14:textId="77777777">
      <w:r w:rsidRPr="00315944">
        <w:t>In mei 2021 is het amendement Vestering (Kamerstuk 35398, nr. 23) door de Eerste Kamer aangenomen. Vervolgens is door opeenvolgende bewindspersonen en ambtenaren intensief overleg geweest over de duiding van dit amendement, de verwachte implicaties en mogelijke oplossingen daarvoor. Uiteraard betrof dit zowel intern als extern overleg. Er is door het ministerie geen administratie bijgehouden van het aantal gesprekken en evenmin is vastgelegd met welke bedrijven of koepelorganisaties is gesproken. Het is gebruikelijk om met partijen waarop de voorgestelde wet- of regelgeving van toepassing is, in gesprek te gaan.</w:t>
      </w:r>
    </w:p>
    <w:p w:rsidRPr="00315944" w:rsidR="00E96D43" w:rsidP="00315944" w:rsidRDefault="00E96D43" w14:paraId="68DBF603" w14:textId="77777777"/>
    <w:p w:rsidR="00315944" w:rsidP="00315944" w:rsidRDefault="00E96D43" w14:paraId="51D51EB3" w14:textId="77777777">
      <w:r w:rsidRPr="00315944">
        <w:t>91</w:t>
      </w:r>
    </w:p>
    <w:p w:rsidRPr="00315944" w:rsidR="00E96D43" w:rsidP="00315944" w:rsidRDefault="00E96D43" w14:paraId="5979B6D7" w14:textId="51B2C24F">
      <w:r w:rsidRPr="00315944">
        <w:t>Welke wetenschappers zijn betrokken geweest in welke tijdsfase van de totstandkoming van de algemene maatregel van bestuur (AMvB) inzake dierwaardige veehouderij?</w:t>
      </w:r>
    </w:p>
    <w:p w:rsidRPr="00315944" w:rsidR="00E96D43" w:rsidP="00315944" w:rsidRDefault="00E96D43" w14:paraId="2D684992" w14:textId="77777777"/>
    <w:p w:rsidRPr="00315944" w:rsidR="00E96D43" w:rsidP="00315944" w:rsidRDefault="00E96D43" w14:paraId="14DB3C5C" w14:textId="77777777">
      <w:r w:rsidRPr="00315944">
        <w:t>Antwoord</w:t>
      </w:r>
    </w:p>
    <w:p w:rsidRPr="00315944" w:rsidR="00E96D43" w:rsidP="00315944" w:rsidRDefault="00E96D43" w14:paraId="39A7527D" w14:textId="77777777">
      <w:r w:rsidRPr="00315944">
        <w:t xml:space="preserve">Bij de totstandkoming van de AMvB Dierwaardige veehouderij zijn verschillende wetenschappers op verschillende momenten betrokken. Zo zijn bij het inzichtelijk krijgen van de gedragsbehoeftes per diersoort dierinhoudelijk experts van Wageningen University &amp; Research (WUR) betrokken, eveneens hebben zij meegedacht bij de vormgeving van mogelijke maatregelen die invulling zouden kunnen geven aan deze gedragsbehoeftes. Daarnaast heeft WSER/CAF de economische impact van maatregelen in kaart gebracht en heeft Wageningen Livestock &amp; Research expertinschattingen gedaan voor de mogelijke impact van verschillende maatregelen op emissies. </w:t>
      </w:r>
    </w:p>
    <w:p w:rsidRPr="00315944" w:rsidR="00E96D43" w:rsidP="00315944" w:rsidRDefault="00E96D43" w14:paraId="631460AC" w14:textId="77777777"/>
    <w:p w:rsidR="00315944" w:rsidP="00315944" w:rsidRDefault="00E96D43" w14:paraId="44D46918" w14:textId="77777777">
      <w:r w:rsidRPr="00315944">
        <w:t>92</w:t>
      </w:r>
    </w:p>
    <w:p w:rsidRPr="00315944" w:rsidR="00E96D43" w:rsidP="00315944" w:rsidRDefault="00E96D43" w14:paraId="1FCD8978" w14:textId="109525B6">
      <w:r w:rsidRPr="00315944">
        <w:t>Wanneer wordt het houd- en handelsverbod voor kortsnuitige honden en katten naar de Kamer gestuurd?</w:t>
      </w:r>
    </w:p>
    <w:p w:rsidRPr="00315944" w:rsidR="00E96D43" w:rsidP="00315944" w:rsidRDefault="00E96D43" w14:paraId="2B1F720C" w14:textId="77777777"/>
    <w:p w:rsidRPr="00315944" w:rsidR="00E96D43" w:rsidP="00315944" w:rsidRDefault="00E96D43" w14:paraId="70670BB3" w14:textId="77777777">
      <w:r w:rsidRPr="00315944">
        <w:t>Antwoord</w:t>
      </w:r>
    </w:p>
    <w:p w:rsidRPr="00315944" w:rsidR="00E96D43" w:rsidP="00315944" w:rsidRDefault="00E96D43" w14:paraId="3C38CDF6" w14:textId="0A3F5542">
      <w:r w:rsidRPr="00315944">
        <w:t>Zoals aangegeven in de appreciatie van de Motie Graus en Kostić inzake een handel- en houdverbod voor dieren die niet mogen worden gefokt in Nederland (Kamerstuk 36600 XIV, nr. 36), moet een houdverbod goed onderbouwd en goed handhaafbaar zijn. Een houdverbod kan daarom alleen gelden voor kenmerken die bij elk individueel dier ernstig lijden veroorzaken en die bij ieder dier op iedere leeftijd betrouwbaar vast te stellen zijn (handhavingscriteria). Ik zie vooralsnog geen mogelijkheden om een houdverbod in te stellen voor kortsnuitige katten, aangezien hier geen handhavingscriteria voor zijn. Er zijn wel duidelijke handhavingscriteria voor het fokken met kortsnuitige honden. Zoals in de verzamelbrief dierenwelzijn gezelschapsdieren van 13 juli 2023 (Kamerstuk 28286, nr. 1303) staat uiteengezet kunnen deze echter niet worden gebruikt voor een houdverbod, onder andere doordat de criteria pas betrouwbaar vastgesteld kunnen worden bij een hond vanaf 1 jaar oud. Ik onderzoek daarom momenteel of er een kenmerk is dat wel betrouwbaar kan worden vastgesteld bij puppy’s en dat een goede voorspeller is van het al dan niet voldoen aan (een van) de handhavingscriteria op 1-jarige leeftijd. Zoals eerder geantwoord op een vraag van het lid Kostić tijdens het tweeminutendebat dieren buiten de veehouderij op 5 december 2024 (CD d.d. 23/10), zal ik de Kamer in het najaar van 2025 laten weten of ik mogelijkheden zie om een houdverbod voor extreem kortsnuitige honden in te stellen en hoe dat er dan uit zou komen te zien.</w:t>
      </w:r>
    </w:p>
    <w:p w:rsidRPr="00315944" w:rsidR="00E96D43" w:rsidP="00315944" w:rsidRDefault="00E96D43" w14:paraId="6A421AA0" w14:textId="77777777"/>
    <w:p w:rsidR="00315944" w:rsidP="00315944" w:rsidRDefault="00E96D43" w14:paraId="4D0448FC" w14:textId="77777777">
      <w:r w:rsidRPr="00315944">
        <w:t>93</w:t>
      </w:r>
    </w:p>
    <w:p w:rsidRPr="00315944" w:rsidR="00E96D43" w:rsidP="00315944" w:rsidRDefault="00E96D43" w14:paraId="0504582D" w14:textId="16D6E462">
      <w:r w:rsidRPr="00315944">
        <w:t>Welke (internationale, nationale en lokale) meet- en monitoringsinstrumenten voor gemeenten ten aanzien van het lokale voedselaanbod zijn op dit moment bekend?</w:t>
      </w:r>
    </w:p>
    <w:p w:rsidRPr="00315944" w:rsidR="00E96D43" w:rsidP="00315944" w:rsidRDefault="00E96D43" w14:paraId="12B766FB" w14:textId="77777777"/>
    <w:p w:rsidRPr="00315944" w:rsidR="00E96D43" w:rsidP="00315944" w:rsidRDefault="00E96D43" w14:paraId="20F65A3E" w14:textId="77777777">
      <w:r w:rsidRPr="00315944">
        <w:t>Antwoord</w:t>
      </w:r>
    </w:p>
    <w:p w:rsidRPr="00315944" w:rsidR="00E96D43" w:rsidP="00315944" w:rsidRDefault="00E96D43" w14:paraId="38E79E0C" w14:textId="34903D52">
      <w:pPr>
        <w:rPr>
          <w:szCs w:val="18"/>
        </w:rPr>
      </w:pPr>
      <w:r w:rsidRPr="00315944">
        <w:rPr>
          <w:szCs w:val="18"/>
        </w:rPr>
        <w:t xml:space="preserve">Er is geen eenduidige definitie van wat beschouwd kan worden als lokaal voedselaanbod. Wel zijn er op nationaal niveau verschillende initiatieven van gemeentes en provincies om voor consumenten het lokaal voedselaanbod inzichtelijk te maken. Voorbeelden hiervan zijn de City Deal Gezonde en Duurzame Voedselomgeving, Slow Food en Sittaslow. Soms is hier ook een monitoringsinstrument aan verbonden. </w:t>
      </w:r>
    </w:p>
    <w:p w:rsidRPr="00315944" w:rsidR="004B2758" w:rsidP="00315944" w:rsidRDefault="004B2758" w14:paraId="64908AD8" w14:textId="77777777"/>
    <w:p w:rsidRPr="00315944" w:rsidR="00E96D43" w:rsidP="00315944" w:rsidRDefault="00E96D43" w14:paraId="1E043D05" w14:textId="3CA36CC5">
      <w:r w:rsidRPr="00315944">
        <w:t>Er zijn bij ons weten geen internationale of nationale meet- en monitoringsinstrumenten voor het lokale voedselaanbod. Wel kan de landbouwproductie in Nederland afgeleid worden uit de resultaten van de landbouwtellingen en gecombineerde opgave.</w:t>
      </w:r>
    </w:p>
    <w:p w:rsidRPr="00315944" w:rsidR="003E0C4D" w:rsidP="00315944" w:rsidRDefault="003E0C4D" w14:paraId="17CA9F57" w14:textId="77777777"/>
    <w:p w:rsidR="00315944" w:rsidP="00315944" w:rsidRDefault="00D31257" w14:paraId="755D9D01" w14:textId="77777777">
      <w:r w:rsidRPr="00315944">
        <w:t>94</w:t>
      </w:r>
    </w:p>
    <w:p w:rsidRPr="00315944" w:rsidR="00D31257" w:rsidP="00315944" w:rsidRDefault="00D31257" w14:paraId="3E8402EC" w14:textId="71A8D76E">
      <w:r w:rsidRPr="00315944">
        <w:t>Welke argumenten lagen ten grondslag op het verlenen van ontheffing voor het gebruik van zandvis, kwartel, muskuseend, zoetwaterkabeljauw en beekridder als productiedier en tot wanneer zijn deze ontheffingen verleend?</w:t>
      </w:r>
    </w:p>
    <w:p w:rsidRPr="00315944" w:rsidR="00D31257" w:rsidP="00315944" w:rsidRDefault="00D31257" w14:paraId="6970E50F" w14:textId="77777777"/>
    <w:p w:rsidRPr="00315944" w:rsidR="004B2758" w:rsidP="00315944" w:rsidRDefault="00D31257" w14:paraId="6CBCFFA7" w14:textId="77777777">
      <w:r w:rsidRPr="00315944">
        <w:t xml:space="preserve">Antwoord </w:t>
      </w:r>
    </w:p>
    <w:p w:rsidRPr="00315944" w:rsidR="00D31257" w:rsidP="00315944" w:rsidRDefault="00D31257" w14:paraId="2B105BAC" w14:textId="6EAC4761">
      <w:r w:rsidRPr="00315944">
        <w:t xml:space="preserve">De ontheffingen voor het gebruik van zandvis, kwartel, muskuseend, zoetwaterkabeljauw en beekridder als productiedier zijn verleend op basis van een advies van een expert die gekeken heeft naar het risico voor de volksgezondheid, diergezondheid, de mogelijke impact op de inheemse flora en fauna en het welzijn van het dier. </w:t>
      </w:r>
    </w:p>
    <w:p w:rsidRPr="00315944" w:rsidR="00D31257" w:rsidP="00315944" w:rsidRDefault="00D31257" w14:paraId="2D99AC8D" w14:textId="77777777"/>
    <w:tbl>
      <w:tblPr>
        <w:tblW w:w="8825" w:type="dxa"/>
        <w:tblCellMar>
          <w:left w:w="0" w:type="dxa"/>
          <w:right w:w="0" w:type="dxa"/>
        </w:tblCellMar>
        <w:tblLook w:val="04A0" w:firstRow="1" w:lastRow="0" w:firstColumn="1" w:lastColumn="0" w:noHBand="0" w:noVBand="1"/>
      </w:tblPr>
      <w:tblGrid>
        <w:gridCol w:w="1404"/>
        <w:gridCol w:w="1917"/>
        <w:gridCol w:w="5504"/>
      </w:tblGrid>
      <w:tr w:rsidRPr="00315944" w:rsidR="000E6A38" w:rsidTr="00CC22A6" w14:paraId="51FDD15A" w14:textId="77777777">
        <w:tc>
          <w:tcPr>
            <w:tcW w:w="14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72450E88" w14:textId="77777777">
            <w:pPr>
              <w:rPr>
                <w:szCs w:val="18"/>
              </w:rPr>
            </w:pPr>
            <w:r w:rsidRPr="00315944">
              <w:rPr>
                <w:szCs w:val="18"/>
              </w:rPr>
              <w:t>Diersoort</w:t>
            </w:r>
          </w:p>
        </w:tc>
        <w:tc>
          <w:tcPr>
            <w:tcW w:w="1843"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5E4B7835" w14:textId="77777777">
            <w:pPr>
              <w:rPr>
                <w:szCs w:val="18"/>
              </w:rPr>
            </w:pPr>
            <w:r w:rsidRPr="00315944">
              <w:rPr>
                <w:szCs w:val="18"/>
              </w:rPr>
              <w:t>Kenmerk</w:t>
            </w:r>
          </w:p>
        </w:tc>
        <w:tc>
          <w:tcPr>
            <w:tcW w:w="557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104F6C63" w14:textId="77777777">
            <w:pPr>
              <w:rPr>
                <w:szCs w:val="18"/>
              </w:rPr>
            </w:pPr>
            <w:r w:rsidRPr="00315944">
              <w:rPr>
                <w:szCs w:val="18"/>
              </w:rPr>
              <w:t>Geldig tot</w:t>
            </w:r>
          </w:p>
        </w:tc>
      </w:tr>
      <w:tr w:rsidRPr="00315944" w:rsidR="000E6A38" w:rsidTr="00CC22A6" w14:paraId="4778BA9F" w14:textId="77777777">
        <w:tc>
          <w:tcPr>
            <w:tcW w:w="14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11555D2A" w14:textId="77777777">
            <w:pPr>
              <w:rPr>
                <w:szCs w:val="18"/>
              </w:rPr>
            </w:pPr>
            <w:r w:rsidRPr="00315944">
              <w:rPr>
                <w:szCs w:val="18"/>
              </w:rPr>
              <w:t>zandvis</w:t>
            </w:r>
          </w:p>
        </w:tc>
        <w:tc>
          <w:tcPr>
            <w:tcW w:w="1843"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12E3C437" w14:textId="77777777">
            <w:pPr>
              <w:rPr>
                <w:szCs w:val="18"/>
              </w:rPr>
            </w:pPr>
            <w:r w:rsidRPr="00315944">
              <w:rPr>
                <w:szCs w:val="18"/>
              </w:rPr>
              <w:t>1370028271810</w:t>
            </w:r>
          </w:p>
        </w:tc>
        <w:tc>
          <w:tcPr>
            <w:tcW w:w="557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46EB2F0C" w14:textId="77777777">
            <w:pPr>
              <w:rPr>
                <w:szCs w:val="18"/>
              </w:rPr>
            </w:pPr>
            <w:r w:rsidRPr="00315944">
              <w:rPr>
                <w:szCs w:val="18"/>
              </w:rPr>
              <w:t>25 juli 2029</w:t>
            </w:r>
          </w:p>
        </w:tc>
      </w:tr>
      <w:tr w:rsidRPr="00315944" w:rsidR="000E6A38" w:rsidTr="00CC22A6" w14:paraId="1237026C" w14:textId="77777777">
        <w:tc>
          <w:tcPr>
            <w:tcW w:w="14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7D9C48BD" w14:textId="77777777">
            <w:pPr>
              <w:rPr>
                <w:szCs w:val="18"/>
              </w:rPr>
            </w:pPr>
            <w:r w:rsidRPr="00315944">
              <w:rPr>
                <w:szCs w:val="18"/>
              </w:rPr>
              <w:t>kwartel</w:t>
            </w:r>
          </w:p>
        </w:tc>
        <w:tc>
          <w:tcPr>
            <w:tcW w:w="1843"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6F9F78D6" w14:textId="77777777">
            <w:pPr>
              <w:rPr>
                <w:szCs w:val="18"/>
              </w:rPr>
            </w:pPr>
            <w:r w:rsidRPr="00315944">
              <w:rPr>
                <w:szCs w:val="18"/>
              </w:rPr>
              <w:t>WDP/10/2018/003</w:t>
            </w:r>
          </w:p>
        </w:tc>
        <w:tc>
          <w:tcPr>
            <w:tcW w:w="557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53EBA573" w14:textId="77777777">
            <w:pPr>
              <w:rPr>
                <w:szCs w:val="18"/>
              </w:rPr>
            </w:pPr>
            <w:r w:rsidRPr="00315944">
              <w:rPr>
                <w:szCs w:val="18"/>
              </w:rPr>
              <w:t>6 januari 2026</w:t>
            </w:r>
          </w:p>
        </w:tc>
      </w:tr>
      <w:tr w:rsidRPr="00315944" w:rsidR="000E6A38" w:rsidTr="00CC22A6" w14:paraId="227B2B07" w14:textId="77777777">
        <w:tc>
          <w:tcPr>
            <w:tcW w:w="14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6364B450" w14:textId="77777777">
            <w:pPr>
              <w:rPr>
                <w:szCs w:val="18"/>
              </w:rPr>
            </w:pPr>
            <w:r w:rsidRPr="00315944">
              <w:rPr>
                <w:szCs w:val="18"/>
              </w:rPr>
              <w:t>muskuseend</w:t>
            </w:r>
          </w:p>
        </w:tc>
        <w:tc>
          <w:tcPr>
            <w:tcW w:w="1843"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29663B0E" w14:textId="77777777">
            <w:pPr>
              <w:rPr>
                <w:szCs w:val="18"/>
              </w:rPr>
            </w:pPr>
            <w:r w:rsidRPr="00315944">
              <w:rPr>
                <w:szCs w:val="18"/>
              </w:rPr>
              <w:t>WDP/10/2020/001</w:t>
            </w:r>
          </w:p>
        </w:tc>
        <w:tc>
          <w:tcPr>
            <w:tcW w:w="557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51F44155" w14:textId="77777777">
            <w:pPr>
              <w:rPr>
                <w:szCs w:val="18"/>
              </w:rPr>
            </w:pPr>
            <w:r w:rsidRPr="00315944">
              <w:rPr>
                <w:szCs w:val="18"/>
              </w:rPr>
              <w:t>8 oktober 2025</w:t>
            </w:r>
          </w:p>
        </w:tc>
      </w:tr>
      <w:tr w:rsidRPr="00315944" w:rsidR="000E6A38" w:rsidTr="00CC22A6" w14:paraId="6AD6F91C" w14:textId="77777777">
        <w:tc>
          <w:tcPr>
            <w:tcW w:w="14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6A2E7A84" w14:textId="77777777">
            <w:pPr>
              <w:rPr>
                <w:szCs w:val="18"/>
              </w:rPr>
            </w:pPr>
            <w:r w:rsidRPr="00315944">
              <w:rPr>
                <w:szCs w:val="18"/>
              </w:rPr>
              <w:t>Zoetwater-kabeljauw</w:t>
            </w:r>
          </w:p>
        </w:tc>
        <w:tc>
          <w:tcPr>
            <w:tcW w:w="1843"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141F0507" w14:textId="77777777">
            <w:pPr>
              <w:rPr>
                <w:szCs w:val="18"/>
              </w:rPr>
            </w:pPr>
            <w:r w:rsidRPr="00315944">
              <w:rPr>
                <w:szCs w:val="18"/>
              </w:rPr>
              <w:t>9990003987621</w:t>
            </w:r>
          </w:p>
        </w:tc>
        <w:tc>
          <w:tcPr>
            <w:tcW w:w="557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0510A6AD" w14:textId="77777777">
            <w:pPr>
              <w:rPr>
                <w:szCs w:val="18"/>
              </w:rPr>
            </w:pPr>
            <w:r w:rsidRPr="00315944">
              <w:rPr>
                <w:szCs w:val="18"/>
              </w:rPr>
              <w:t>25 juni 2025</w:t>
            </w:r>
          </w:p>
        </w:tc>
      </w:tr>
      <w:tr w:rsidRPr="00315944" w:rsidR="000E6A38" w:rsidTr="00CC22A6" w14:paraId="26963E61" w14:textId="77777777">
        <w:tc>
          <w:tcPr>
            <w:tcW w:w="140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541FA533" w14:textId="77777777">
            <w:pPr>
              <w:rPr>
                <w:szCs w:val="18"/>
              </w:rPr>
            </w:pPr>
            <w:r w:rsidRPr="00315944">
              <w:rPr>
                <w:szCs w:val="18"/>
              </w:rPr>
              <w:t>beekridder</w:t>
            </w:r>
          </w:p>
        </w:tc>
        <w:tc>
          <w:tcPr>
            <w:tcW w:w="1843"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5D118372" w14:textId="77777777">
            <w:pPr>
              <w:rPr>
                <w:szCs w:val="18"/>
              </w:rPr>
            </w:pPr>
            <w:r w:rsidRPr="00315944">
              <w:rPr>
                <w:szCs w:val="18"/>
              </w:rPr>
              <w:t>WDP/10/2019/003</w:t>
            </w:r>
          </w:p>
        </w:tc>
        <w:tc>
          <w:tcPr>
            <w:tcW w:w="557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03EC982A" w14:textId="77777777">
            <w:pPr>
              <w:rPr>
                <w:szCs w:val="18"/>
              </w:rPr>
            </w:pPr>
            <w:r w:rsidRPr="00315944">
              <w:rPr>
                <w:szCs w:val="18"/>
              </w:rPr>
              <w:t>20 november 2024, verlenging 20 november 2029</w:t>
            </w:r>
          </w:p>
        </w:tc>
      </w:tr>
    </w:tbl>
    <w:p w:rsidRPr="00315944" w:rsidR="00D31257" w:rsidP="00315944" w:rsidRDefault="00D31257" w14:paraId="1FE22E10" w14:textId="77777777"/>
    <w:p w:rsidRPr="00315944" w:rsidR="00E96D43" w:rsidP="00315944" w:rsidRDefault="00E96D43" w14:paraId="45756B21" w14:textId="77777777">
      <w:pPr>
        <w:rPr>
          <w:szCs w:val="18"/>
        </w:rPr>
      </w:pPr>
      <w:r w:rsidRPr="00315944">
        <w:rPr>
          <w:szCs w:val="18"/>
        </w:rPr>
        <w:t>Alle verleende ontheffingen staan op de website van de RVO</w:t>
      </w:r>
      <w:r w:rsidRPr="00315944">
        <w:rPr>
          <w:rStyle w:val="Voetnootmarkering"/>
          <w:szCs w:val="18"/>
        </w:rPr>
        <w:footnoteReference w:id="4"/>
      </w:r>
      <w:r w:rsidRPr="00315944">
        <w:rPr>
          <w:szCs w:val="18"/>
        </w:rPr>
        <w:t>, inclusief de individuele beoordelingen en afwegingen die zijn gemaakt en de datum tot wanneer deze geldig zijn.</w:t>
      </w:r>
    </w:p>
    <w:p w:rsidRPr="00315944" w:rsidR="00AD6EAC" w:rsidP="00315944" w:rsidRDefault="00AD6EAC" w14:paraId="534F88FF" w14:textId="77777777"/>
    <w:p w:rsidR="00315944" w:rsidP="00315944" w:rsidRDefault="00D31257" w14:paraId="3DB67FF6" w14:textId="77777777">
      <w:r w:rsidRPr="00315944">
        <w:t>95</w:t>
      </w:r>
    </w:p>
    <w:p w:rsidRPr="00315944" w:rsidR="00D31257" w:rsidP="00315944" w:rsidRDefault="00D31257" w14:paraId="26A8C3D3" w14:textId="38F5832F">
      <w:r w:rsidRPr="00315944">
        <w:t>Wat is de lijst van diersoorten waar een aanvraag voor een ontheffing voor productie is ingediend maar nog niet is toegekend?</w:t>
      </w:r>
    </w:p>
    <w:p w:rsidRPr="00315944" w:rsidR="00D31257" w:rsidP="00315944" w:rsidRDefault="00D31257" w14:paraId="336D41EE" w14:textId="77777777"/>
    <w:p w:rsidRPr="00315944" w:rsidR="004B2758" w:rsidP="00315944" w:rsidRDefault="00D31257" w14:paraId="0D85962D" w14:textId="77777777">
      <w:r w:rsidRPr="00315944">
        <w:t xml:space="preserve">Antwoord  </w:t>
      </w:r>
    </w:p>
    <w:p w:rsidRPr="00315944" w:rsidR="00D31257" w:rsidP="00315944" w:rsidRDefault="00D31257" w14:paraId="01871DDB" w14:textId="2DBED888">
      <w:r w:rsidRPr="00315944">
        <w:t>Bij RVO zijn 2 aanvragen voor ontheffing nog in beoordeling. Dit betreft de Arapaima en de Japanse kwartel. Tegen afwijzing van de ontheffingsverlening voor witte muggenlarven loopt een beroep.</w:t>
      </w:r>
    </w:p>
    <w:p w:rsidRPr="00315944" w:rsidR="00D31257" w:rsidP="00315944" w:rsidRDefault="00D31257" w14:paraId="37911E98" w14:textId="77777777"/>
    <w:p w:rsidR="00315944" w:rsidP="00315944" w:rsidRDefault="00D31257" w14:paraId="4C9DACEB" w14:textId="77777777">
      <w:r w:rsidRPr="00315944">
        <w:t>96</w:t>
      </w:r>
    </w:p>
    <w:p w:rsidRPr="00315944" w:rsidR="00D31257" w:rsidP="00315944" w:rsidRDefault="00D31257" w14:paraId="554F845C" w14:textId="52DEE901">
      <w:r w:rsidRPr="00315944">
        <w:t>Hoeveel varkens zijn er in 2024 vroegtijdig gestorven, onderverdeeld naar biggen, fokberen, slachtbiggen, slachtzeugen, vleesvarkens en zeugen/fokgelten?</w:t>
      </w:r>
    </w:p>
    <w:p w:rsidRPr="00315944" w:rsidR="00D31257" w:rsidP="00315944" w:rsidRDefault="00D31257" w14:paraId="6695AC3D" w14:textId="77777777"/>
    <w:p w:rsidRPr="00315944" w:rsidR="004B2758" w:rsidP="00315944" w:rsidRDefault="00D31257" w14:paraId="5124576E" w14:textId="77777777">
      <w:r w:rsidRPr="00315944">
        <w:t xml:space="preserve">Antwoord  </w:t>
      </w:r>
    </w:p>
    <w:p w:rsidRPr="00315944" w:rsidR="004B2758" w:rsidP="00315944" w:rsidRDefault="00D31257" w14:paraId="05561411" w14:textId="77777777">
      <w:r w:rsidRPr="00315944">
        <w:t xml:space="preserve">Doodmeldingen </w:t>
      </w:r>
      <w:r w:rsidRPr="00315944" w:rsidR="004B2758">
        <w:t xml:space="preserve">van het </w:t>
      </w:r>
      <w:r w:rsidRPr="00315944">
        <w:t>aantallen dieren worden geregistreerd in het I&amp;R systeem</w:t>
      </w:r>
      <w:r w:rsidRPr="00315944" w:rsidR="004B2758">
        <w:t xml:space="preserve">. Dit zijn de aantallen dieren die dood zijn gegaan; een deel ervan is natuurlijk doodgegaan van ouderdom of doodgeboren. Vroegtijdige sterfte kan niet uit deze gegevens gehaald worden. </w:t>
      </w:r>
    </w:p>
    <w:p w:rsidRPr="00315944" w:rsidR="00D31257" w:rsidP="00315944" w:rsidRDefault="00D31257" w14:paraId="16FD92CE" w14:textId="524C8021"/>
    <w:tbl>
      <w:tblPr>
        <w:tblStyle w:val="Tabelraster"/>
        <w:tblW w:w="0" w:type="auto"/>
        <w:tblLook w:val="04A0" w:firstRow="1" w:lastRow="0" w:firstColumn="1" w:lastColumn="0" w:noHBand="0" w:noVBand="1"/>
      </w:tblPr>
      <w:tblGrid>
        <w:gridCol w:w="2696"/>
        <w:gridCol w:w="2621"/>
        <w:gridCol w:w="2202"/>
      </w:tblGrid>
      <w:tr w:rsidRPr="00315944" w:rsidR="004B2758" w:rsidTr="004B2758" w14:paraId="6C70F69A" w14:textId="0A86F351">
        <w:tc>
          <w:tcPr>
            <w:tcW w:w="2760" w:type="dxa"/>
          </w:tcPr>
          <w:p w:rsidRPr="00315944" w:rsidR="004B2758" w:rsidP="00315944" w:rsidRDefault="004B2758" w14:paraId="05AC3115" w14:textId="39B28B3B">
            <w:r w:rsidRPr="00315944">
              <w:t xml:space="preserve">Biggen </w:t>
            </w:r>
          </w:p>
        </w:tc>
        <w:tc>
          <w:tcPr>
            <w:tcW w:w="2690" w:type="dxa"/>
          </w:tcPr>
          <w:p w:rsidRPr="00315944" w:rsidR="004B2758" w:rsidP="00315944" w:rsidRDefault="004B2758" w14:paraId="39E39FA9" w14:textId="11942410">
            <w:r w:rsidRPr="00315944">
              <w:t>3.508.731</w:t>
            </w:r>
          </w:p>
        </w:tc>
        <w:tc>
          <w:tcPr>
            <w:tcW w:w="2295" w:type="dxa"/>
          </w:tcPr>
          <w:p w:rsidRPr="00315944" w:rsidR="004B2758" w:rsidP="00315944" w:rsidRDefault="004B2758" w14:paraId="76312A30" w14:textId="77777777"/>
        </w:tc>
      </w:tr>
      <w:tr w:rsidRPr="00315944" w:rsidR="004B2758" w:rsidTr="004B2758" w14:paraId="19DE4DE1" w14:textId="572C6361">
        <w:tc>
          <w:tcPr>
            <w:tcW w:w="2760" w:type="dxa"/>
          </w:tcPr>
          <w:p w:rsidRPr="00315944" w:rsidR="004B2758" w:rsidP="00315944" w:rsidRDefault="004B2758" w14:paraId="44B1547A" w14:textId="7B38342E">
            <w:r w:rsidRPr="00315944">
              <w:t>Fokberen</w:t>
            </w:r>
          </w:p>
        </w:tc>
        <w:tc>
          <w:tcPr>
            <w:tcW w:w="2690" w:type="dxa"/>
          </w:tcPr>
          <w:p w:rsidRPr="00315944" w:rsidR="004B2758" w:rsidP="00315944" w:rsidRDefault="004B2758" w14:paraId="6202A0C3" w14:textId="3636B5A8">
            <w:r w:rsidRPr="00315944">
              <w:t>197</w:t>
            </w:r>
          </w:p>
        </w:tc>
        <w:tc>
          <w:tcPr>
            <w:tcW w:w="2295" w:type="dxa"/>
          </w:tcPr>
          <w:p w:rsidRPr="00315944" w:rsidR="004B2758" w:rsidP="00315944" w:rsidRDefault="004B2758" w14:paraId="5CED6876" w14:textId="77777777"/>
        </w:tc>
      </w:tr>
      <w:tr w:rsidRPr="00315944" w:rsidR="004B2758" w:rsidTr="004B2758" w14:paraId="09BBE29C" w14:textId="1ACD6A1C">
        <w:tc>
          <w:tcPr>
            <w:tcW w:w="2760" w:type="dxa"/>
          </w:tcPr>
          <w:p w:rsidRPr="00315944" w:rsidR="004B2758" w:rsidP="00315944" w:rsidRDefault="004B2758" w14:paraId="005E7FF1" w14:textId="6BE3CC10">
            <w:r w:rsidRPr="00315944">
              <w:t>Slachtzeug</w:t>
            </w:r>
          </w:p>
        </w:tc>
        <w:tc>
          <w:tcPr>
            <w:tcW w:w="2690" w:type="dxa"/>
          </w:tcPr>
          <w:p w:rsidRPr="00315944" w:rsidR="004B2758" w:rsidP="00315944" w:rsidRDefault="004B2758" w14:paraId="445EF3CD" w14:textId="1D188072">
            <w:r w:rsidRPr="00315944">
              <w:t>8.600</w:t>
            </w:r>
          </w:p>
        </w:tc>
        <w:tc>
          <w:tcPr>
            <w:tcW w:w="2295" w:type="dxa"/>
          </w:tcPr>
          <w:p w:rsidRPr="00315944" w:rsidR="004B2758" w:rsidP="00315944" w:rsidRDefault="004B2758" w14:paraId="556C7595" w14:textId="77777777"/>
        </w:tc>
      </w:tr>
      <w:tr w:rsidRPr="00315944" w:rsidR="004B2758" w:rsidTr="004B2758" w14:paraId="73553E4F" w14:textId="3CE7C4EC">
        <w:tc>
          <w:tcPr>
            <w:tcW w:w="2760" w:type="dxa"/>
          </w:tcPr>
          <w:p w:rsidRPr="00315944" w:rsidR="004B2758" w:rsidP="00315944" w:rsidRDefault="004B2758" w14:paraId="07F12217" w14:textId="500447FD">
            <w:r w:rsidRPr="00315944">
              <w:t>Vleesvarken</w:t>
            </w:r>
          </w:p>
        </w:tc>
        <w:tc>
          <w:tcPr>
            <w:tcW w:w="2690" w:type="dxa"/>
          </w:tcPr>
          <w:p w:rsidRPr="00315944" w:rsidR="004B2758" w:rsidP="00315944" w:rsidRDefault="004B2758" w14:paraId="48B56E4C" w14:textId="4F4AA60D">
            <w:r w:rsidRPr="00315944">
              <w:t>349.280</w:t>
            </w:r>
          </w:p>
        </w:tc>
        <w:tc>
          <w:tcPr>
            <w:tcW w:w="2295" w:type="dxa"/>
          </w:tcPr>
          <w:p w:rsidRPr="00315944" w:rsidR="004B2758" w:rsidP="00315944" w:rsidRDefault="004B2758" w14:paraId="227A6BE0" w14:textId="77777777"/>
        </w:tc>
      </w:tr>
      <w:tr w:rsidRPr="00315944" w:rsidR="004B2758" w:rsidTr="004B2758" w14:paraId="510E621E" w14:textId="4D89378E">
        <w:tc>
          <w:tcPr>
            <w:tcW w:w="2760" w:type="dxa"/>
          </w:tcPr>
          <w:p w:rsidRPr="00315944" w:rsidR="004B2758" w:rsidP="00315944" w:rsidRDefault="004B2758" w14:paraId="284461B3" w14:textId="7DD12533">
            <w:r w:rsidRPr="00315944">
              <w:t>Zeugen en fokgelten</w:t>
            </w:r>
          </w:p>
        </w:tc>
        <w:tc>
          <w:tcPr>
            <w:tcW w:w="2690" w:type="dxa"/>
          </w:tcPr>
          <w:p w:rsidRPr="00315944" w:rsidR="004B2758" w:rsidP="00315944" w:rsidRDefault="004B2758" w14:paraId="6264D363" w14:textId="5B8D059E">
            <w:r w:rsidRPr="00315944">
              <w:t>59.106</w:t>
            </w:r>
          </w:p>
        </w:tc>
        <w:tc>
          <w:tcPr>
            <w:tcW w:w="2295" w:type="dxa"/>
          </w:tcPr>
          <w:p w:rsidRPr="00315944" w:rsidR="004B2758" w:rsidP="00315944" w:rsidRDefault="004B2758" w14:paraId="242531DB" w14:textId="77777777"/>
        </w:tc>
      </w:tr>
    </w:tbl>
    <w:p w:rsidRPr="00315944" w:rsidR="00D31257" w:rsidP="00315944" w:rsidRDefault="00D31257" w14:paraId="6388655E" w14:textId="77777777"/>
    <w:p w:rsidRPr="00315944" w:rsidR="00D31257" w:rsidP="00315944" w:rsidRDefault="00D31257" w14:paraId="2C819D82" w14:textId="77777777"/>
    <w:p w:rsidR="00315944" w:rsidP="00315944" w:rsidRDefault="00D31257" w14:paraId="1A7ACED2" w14:textId="77777777">
      <w:r w:rsidRPr="00315944">
        <w:t>97</w:t>
      </w:r>
    </w:p>
    <w:p w:rsidRPr="00315944" w:rsidR="00D31257" w:rsidP="00315944" w:rsidRDefault="00D31257" w14:paraId="0384480B" w14:textId="5D442636">
      <w:r w:rsidRPr="00315944">
        <w:t>Hoeveel opfokberen, zowel niet-dekrijp als dekrijp, leven er in Nederland?</w:t>
      </w:r>
    </w:p>
    <w:p w:rsidRPr="00315944" w:rsidR="00D31257" w:rsidP="00315944" w:rsidRDefault="00D31257" w14:paraId="04CC80E0" w14:textId="77777777"/>
    <w:p w:rsidRPr="00315944" w:rsidR="004B2758" w:rsidP="00315944" w:rsidRDefault="00D31257" w14:paraId="7313269F" w14:textId="77777777">
      <w:r w:rsidRPr="00315944">
        <w:t xml:space="preserve">Antwoord  </w:t>
      </w:r>
    </w:p>
    <w:p w:rsidRPr="00315944" w:rsidR="00D31257" w:rsidP="00315944" w:rsidRDefault="00D31257" w14:paraId="3478D1AA" w14:textId="1DC03DE4">
      <w:r w:rsidRPr="00315944">
        <w:t>Varkens worden niet individueel geïdentificeerd en geregistreerd in I&amp;R waardoor niet bekend is hoeveel opfokberen er zijn. Maar uit de gecombineerde opgave de volgende aantallen opgegeven met peildatum 1 april 2024:</w:t>
      </w:r>
    </w:p>
    <w:p w:rsidRPr="00315944" w:rsidR="00D31257" w:rsidP="00315944" w:rsidRDefault="00D31257" w14:paraId="1A103AC1" w14:textId="77777777"/>
    <w:tbl>
      <w:tblPr>
        <w:tblW w:w="9062" w:type="dxa"/>
        <w:tblCellMar>
          <w:left w:w="0" w:type="dxa"/>
          <w:right w:w="0" w:type="dxa"/>
        </w:tblCellMar>
        <w:tblLook w:val="04A0" w:firstRow="1" w:lastRow="0" w:firstColumn="1" w:lastColumn="0" w:noHBand="0" w:noVBand="1"/>
      </w:tblPr>
      <w:tblGrid>
        <w:gridCol w:w="3106"/>
        <w:gridCol w:w="5956"/>
      </w:tblGrid>
      <w:tr w:rsidRPr="00315944" w:rsidR="000E6A38" w:rsidTr="00CC22A6" w14:paraId="5129DCF6" w14:textId="77777777">
        <w:tc>
          <w:tcPr>
            <w:tcW w:w="310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6B4656E5" w14:textId="77777777">
            <w:pPr>
              <w:rPr>
                <w:szCs w:val="18"/>
              </w:rPr>
            </w:pPr>
            <w:r w:rsidRPr="00315944">
              <w:rPr>
                <w:szCs w:val="18"/>
              </w:rPr>
              <w:t>Nog niet dekrijpe beren 50kg &gt;</w:t>
            </w:r>
          </w:p>
        </w:tc>
        <w:tc>
          <w:tcPr>
            <w:tcW w:w="595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048082E2" w14:textId="77777777">
            <w:pPr>
              <w:rPr>
                <w:szCs w:val="18"/>
              </w:rPr>
            </w:pPr>
            <w:r w:rsidRPr="00315944">
              <w:rPr>
                <w:szCs w:val="18"/>
              </w:rPr>
              <w:t>1.115</w:t>
            </w:r>
          </w:p>
        </w:tc>
      </w:tr>
      <w:tr w:rsidRPr="00315944" w:rsidR="000E6A38" w:rsidTr="00CC22A6" w14:paraId="4B2E8488" w14:textId="77777777">
        <w:tc>
          <w:tcPr>
            <w:tcW w:w="310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4E0EA06F" w14:textId="77777777">
            <w:pPr>
              <w:rPr>
                <w:szCs w:val="18"/>
              </w:rPr>
            </w:pPr>
            <w:r w:rsidRPr="00315944">
              <w:rPr>
                <w:szCs w:val="18"/>
              </w:rPr>
              <w:t>Dekrijpe fokberen</w:t>
            </w:r>
          </w:p>
        </w:tc>
        <w:tc>
          <w:tcPr>
            <w:tcW w:w="5956"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222D9EB7" w14:textId="77777777">
            <w:pPr>
              <w:rPr>
                <w:szCs w:val="18"/>
              </w:rPr>
            </w:pPr>
            <w:r w:rsidRPr="00315944">
              <w:rPr>
                <w:szCs w:val="18"/>
              </w:rPr>
              <w:t>4.910</w:t>
            </w:r>
          </w:p>
        </w:tc>
      </w:tr>
    </w:tbl>
    <w:p w:rsidRPr="00315944" w:rsidR="00D31257" w:rsidP="00315944" w:rsidRDefault="00D31257" w14:paraId="73D096D8" w14:textId="77777777"/>
    <w:p w:rsidRPr="00315944" w:rsidR="00E96D43" w:rsidP="00315944" w:rsidRDefault="00E96D43" w14:paraId="26833F38" w14:textId="77777777">
      <w:pPr>
        <w:rPr>
          <w:szCs w:val="18"/>
        </w:rPr>
      </w:pPr>
      <w:r w:rsidRPr="00315944">
        <w:rPr>
          <w:szCs w:val="18"/>
        </w:rPr>
        <w:t>Van de opfokberen tot 50 kg zijn geen cijfers bekend omdat deze aantallen worden meegenomen bij de aantallen opfokzeugen.</w:t>
      </w:r>
    </w:p>
    <w:p w:rsidRPr="00315944" w:rsidR="00D31257" w:rsidP="00315944" w:rsidRDefault="00D31257" w14:paraId="0DF425FE" w14:textId="77777777"/>
    <w:p w:rsidR="00315944" w:rsidP="00315944" w:rsidRDefault="00E96D43" w14:paraId="21FA8161" w14:textId="77777777">
      <w:r w:rsidRPr="00315944">
        <w:t>98</w:t>
      </w:r>
    </w:p>
    <w:p w:rsidRPr="00315944" w:rsidR="00E96D43" w:rsidP="00315944" w:rsidRDefault="00E96D43" w14:paraId="4DC9F805" w14:textId="6FB23079">
      <w:r w:rsidRPr="00315944">
        <w:t>Wat was in 2024 het gemiddelde aantal biggen dat een zeug in de Nederlandse varkenshouderij per worp krijgt?</w:t>
      </w:r>
    </w:p>
    <w:p w:rsidRPr="00315944" w:rsidR="00E96D43" w:rsidP="00315944" w:rsidRDefault="00E96D43" w14:paraId="583CBA32" w14:textId="77777777"/>
    <w:p w:rsidRPr="00315944" w:rsidR="00E96D43" w:rsidP="00315944" w:rsidRDefault="00E96D43" w14:paraId="2CBFFCF6" w14:textId="77777777">
      <w:r w:rsidRPr="00315944">
        <w:t>Antwoord</w:t>
      </w:r>
    </w:p>
    <w:p w:rsidRPr="00315944" w:rsidR="00E96D43" w:rsidP="00315944" w:rsidRDefault="00E96D43" w14:paraId="5C583950" w14:textId="77777777">
      <w:r w:rsidRPr="00315944">
        <w:t xml:space="preserve">Er vindt geen individuele registratie van varkens plaats. Dit betekent dat er geen geboorten of leeftijden van varkens wordt vastgelegd. </w:t>
      </w:r>
    </w:p>
    <w:p w:rsidRPr="00315944" w:rsidR="00E96D43" w:rsidP="00315944" w:rsidRDefault="00E96D43" w14:paraId="3F9BAAFF" w14:textId="77777777"/>
    <w:p w:rsidR="00315944" w:rsidP="00315944" w:rsidRDefault="00E96D43" w14:paraId="37260793" w14:textId="77777777">
      <w:r w:rsidRPr="00315944">
        <w:t>99</w:t>
      </w:r>
    </w:p>
    <w:p w:rsidRPr="00315944" w:rsidR="00E96D43" w:rsidP="00315944" w:rsidRDefault="00E96D43" w14:paraId="51FBD8EB" w14:textId="3A284D30">
      <w:r w:rsidRPr="00315944">
        <w:t>Wat was in 2024 de gemiddelde verwachtte transporttijd van geëxporteerde Nederlandse varkens naar Spanje, inclusief eventuele rusttijd?</w:t>
      </w:r>
    </w:p>
    <w:p w:rsidRPr="00315944" w:rsidR="00E96D43" w:rsidP="00315944" w:rsidRDefault="00E96D43" w14:paraId="45BD98DF" w14:textId="77777777"/>
    <w:p w:rsidRPr="00315944" w:rsidR="00E96D43" w:rsidP="00315944" w:rsidRDefault="00E96D43" w14:paraId="159E7343" w14:textId="77777777">
      <w:r w:rsidRPr="00315944">
        <w:t>Antwoord</w:t>
      </w:r>
    </w:p>
    <w:p w:rsidRPr="00315944" w:rsidR="00E96D43" w:rsidP="00315944" w:rsidRDefault="00E96D43" w14:paraId="7AB8996B" w14:textId="77777777">
      <w:r w:rsidRPr="00315944">
        <w:t>De gemiddelde verwachtte transporttijd voor Nederlandse varkens naar Spanje bedraagt ongeveer 22 uur (exclusief laden en lossen). Bij deze transporttijd is het aandoen van een rustplaats niet nodig voor varkens.</w:t>
      </w:r>
    </w:p>
    <w:p w:rsidRPr="00315944" w:rsidR="00E96D43" w:rsidP="00315944" w:rsidRDefault="00E96D43" w14:paraId="16E29409" w14:textId="77777777"/>
    <w:p w:rsidR="00315944" w:rsidP="00315944" w:rsidRDefault="00E96D43" w14:paraId="0801AF6F" w14:textId="77777777">
      <w:r w:rsidRPr="00315944">
        <w:t>100</w:t>
      </w:r>
    </w:p>
    <w:p w:rsidRPr="00315944" w:rsidR="00E96D43" w:rsidP="00315944" w:rsidRDefault="00E96D43" w14:paraId="0D55E1FB" w14:textId="7198A513">
      <w:r w:rsidRPr="00315944">
        <w:t>Wat was in 2024 de maximale verwachtte transporttijd van geëxporteerde Nederlandse varkens naar Spanje en Duitsland, inclusief eventuele rusttijd?</w:t>
      </w:r>
    </w:p>
    <w:p w:rsidRPr="00315944" w:rsidR="00E96D43" w:rsidP="00315944" w:rsidRDefault="00E96D43" w14:paraId="32CB2351" w14:textId="77777777"/>
    <w:p w:rsidRPr="00315944" w:rsidR="00E96D43" w:rsidP="00315944" w:rsidRDefault="00E96D43" w14:paraId="361698B1" w14:textId="77777777">
      <w:r w:rsidRPr="00315944">
        <w:t>Antwoord</w:t>
      </w:r>
    </w:p>
    <w:p w:rsidRPr="00315944" w:rsidR="00E96D43" w:rsidP="00315944" w:rsidRDefault="00E96D43" w14:paraId="1BEC95F8" w14:textId="77777777">
      <w:r w:rsidRPr="00315944">
        <w:t>De maximale verwachtte transporttijd voor Nederlandse varkens naar Spanje bedraagt ongeveer 1 dag en 3 uur, met daarbij 24 uur rusten en laden en lossen maakt dat 2 dagen en 5 uur. Voor Duitsland zijn de meeste lange transporten net rond de 8 uur, de maximale tijd is 12 uur (exclusief laden en lossen).</w:t>
      </w:r>
    </w:p>
    <w:p w:rsidRPr="00315944" w:rsidR="00E96D43" w:rsidP="00315944" w:rsidRDefault="00E96D43" w14:paraId="5E421280" w14:textId="77777777"/>
    <w:p w:rsidR="00315944" w:rsidP="00315944" w:rsidRDefault="00E96D43" w14:paraId="0209544C" w14:textId="77777777">
      <w:r w:rsidRPr="00315944">
        <w:t>101</w:t>
      </w:r>
    </w:p>
    <w:p w:rsidRPr="00315944" w:rsidR="00E96D43" w:rsidP="00315944" w:rsidRDefault="00E96D43" w14:paraId="27CC9650" w14:textId="1B6B64DE">
      <w:r w:rsidRPr="00315944">
        <w:t>Hoeveel varkens zijn geregistreerd als DOA in absolute aantallen in 2024 bij slachthuizen?</w:t>
      </w:r>
    </w:p>
    <w:p w:rsidRPr="00315944" w:rsidR="00E96D43" w:rsidP="00315944" w:rsidRDefault="00E96D43" w14:paraId="6EAF3E6C" w14:textId="77777777"/>
    <w:p w:rsidRPr="00315944" w:rsidR="00E96D43" w:rsidP="00315944" w:rsidRDefault="00315944" w14:paraId="53FA9A63" w14:textId="2FD0F670">
      <w:r>
        <w:t>Antwoord</w:t>
      </w:r>
    </w:p>
    <w:p w:rsidRPr="00315944" w:rsidR="00E96D43" w:rsidP="00315944" w:rsidRDefault="00E96D43" w14:paraId="5001AA32" w14:textId="77777777">
      <w:r w:rsidRPr="00315944">
        <w:t>In 2024 zijn ongeveer 4.900 varkens geregistreerd als DOA bij slachthuizen.</w:t>
      </w:r>
    </w:p>
    <w:p w:rsidRPr="00315944" w:rsidR="00E96D43" w:rsidP="00315944" w:rsidRDefault="00E96D43" w14:paraId="6EE5CDC6" w14:textId="77777777"/>
    <w:p w:rsidR="00315944" w:rsidP="00315944" w:rsidRDefault="00D31257" w14:paraId="1C5B996A" w14:textId="77777777">
      <w:r w:rsidRPr="00315944">
        <w:t>102</w:t>
      </w:r>
    </w:p>
    <w:p w:rsidRPr="00315944" w:rsidR="00D31257" w:rsidP="00315944" w:rsidRDefault="00D31257" w14:paraId="26B09E7E" w14:textId="1422F69D">
      <w:r w:rsidRPr="00315944">
        <w:t>Hoeveel kalveren zijn er in 2024 geïmporteerd, met welk doel, met welke verdeling in leeftijdscategorie, uitgesplitst naar land van herkomst?</w:t>
      </w:r>
    </w:p>
    <w:p w:rsidRPr="00315944" w:rsidR="00D31257" w:rsidP="00315944" w:rsidRDefault="00D31257" w14:paraId="60BD1F37" w14:textId="77777777"/>
    <w:p w:rsidRPr="00315944" w:rsidR="00E96D43" w:rsidP="00315944" w:rsidRDefault="00D31257" w14:paraId="173BA286" w14:textId="77777777">
      <w:r w:rsidRPr="00315944">
        <w:t xml:space="preserve">Antwoord  </w:t>
      </w:r>
    </w:p>
    <w:p w:rsidRPr="00315944" w:rsidR="00D31257" w:rsidP="00315944" w:rsidRDefault="00D31257" w14:paraId="526359D8" w14:textId="45743C57">
      <w:r w:rsidRPr="00315944">
        <w:t xml:space="preserve">In onderstaande tabel staat het aantal geïmporteerde kalveren in 2024. </w:t>
      </w:r>
    </w:p>
    <w:p w:rsidRPr="00315944" w:rsidR="00E96D43" w:rsidP="00315944" w:rsidRDefault="00E96D43" w14:paraId="51ABFA81" w14:textId="7C002AD3">
      <w:pPr>
        <w:rPr>
          <w:szCs w:val="18"/>
        </w:rPr>
      </w:pPr>
      <w:r w:rsidRPr="00315944">
        <w:rPr>
          <w:szCs w:val="18"/>
        </w:rPr>
        <w:t>Het gaat om het aantal kalveren onderverdeeld in de leeftijdscategorie 0-14, 14</w:t>
      </w:r>
      <w:r w:rsidR="00315944">
        <w:rPr>
          <w:szCs w:val="18"/>
        </w:rPr>
        <w:noBreakHyphen/>
      </w:r>
      <w:r w:rsidRPr="00315944">
        <w:rPr>
          <w:szCs w:val="18"/>
        </w:rPr>
        <w:t xml:space="preserve">56, 56-180, 180-365 dagen en de landen van herkomst per categorie. In het Identificatie en Registratie (I&amp;R) systeem wordt niet vastgelegd met welk doel runderen worden geïmporteerd.  </w:t>
      </w:r>
    </w:p>
    <w:p w:rsidRPr="00315944" w:rsidR="00D31257" w:rsidP="00315944" w:rsidRDefault="00D31257" w14:paraId="22FE852E" w14:textId="77777777"/>
    <w:tbl>
      <w:tblPr>
        <w:tblW w:w="6888" w:type="dxa"/>
        <w:tblLayout w:type="fixed"/>
        <w:tblCellMar>
          <w:left w:w="0" w:type="dxa"/>
          <w:right w:w="0" w:type="dxa"/>
        </w:tblCellMar>
        <w:tblLook w:val="04A0" w:firstRow="1" w:lastRow="0" w:firstColumn="1" w:lastColumn="0" w:noHBand="0" w:noVBand="1"/>
      </w:tblPr>
      <w:tblGrid>
        <w:gridCol w:w="651"/>
        <w:gridCol w:w="1559"/>
        <w:gridCol w:w="851"/>
        <w:gridCol w:w="1276"/>
        <w:gridCol w:w="992"/>
        <w:gridCol w:w="1559"/>
      </w:tblGrid>
      <w:tr w:rsidRPr="00315944" w:rsidR="000E6A38" w:rsidTr="00CC22A6" w14:paraId="4969E3B3" w14:textId="77777777">
        <w:trPr>
          <w:trHeight w:val="241"/>
        </w:trPr>
        <w:tc>
          <w:tcPr>
            <w:tcW w:w="651"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B9335B3" w14:textId="77777777">
            <w:pPr>
              <w:rPr>
                <w:szCs w:val="18"/>
              </w:rPr>
            </w:pPr>
            <w:r w:rsidRPr="00315944">
              <w:rPr>
                <w:szCs w:val="18"/>
              </w:rPr>
              <w:t>JAAR</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9800AA4" w14:textId="77777777">
            <w:pPr>
              <w:rPr>
                <w:szCs w:val="18"/>
              </w:rPr>
            </w:pPr>
            <w:r w:rsidRPr="00315944">
              <w:rPr>
                <w:szCs w:val="18"/>
              </w:rPr>
              <w:t>LANDNAAM</w:t>
            </w:r>
          </w:p>
        </w:tc>
        <w:tc>
          <w:tcPr>
            <w:tcW w:w="851"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024FDBD" w14:textId="77777777">
            <w:pPr>
              <w:rPr>
                <w:szCs w:val="18"/>
              </w:rPr>
            </w:pPr>
            <w:r w:rsidRPr="00315944">
              <w:rPr>
                <w:szCs w:val="18"/>
              </w:rPr>
              <w:t>Import 0-14 dagen</w:t>
            </w:r>
          </w:p>
        </w:tc>
        <w:tc>
          <w:tcPr>
            <w:tcW w:w="127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tcPr>
          <w:p w:rsidRPr="00315944" w:rsidR="000E6A38" w:rsidP="00315944" w:rsidRDefault="000E6A38" w14:paraId="7626EC10" w14:textId="77777777">
            <w:pPr>
              <w:rPr>
                <w:szCs w:val="18"/>
              </w:rPr>
            </w:pPr>
            <w:r w:rsidRPr="00315944">
              <w:rPr>
                <w:szCs w:val="18"/>
              </w:rPr>
              <w:t>Import 14-56 dagen</w:t>
            </w:r>
          </w:p>
          <w:p w:rsidRPr="00315944" w:rsidR="000E6A38" w:rsidP="00315944" w:rsidRDefault="000E6A38" w14:paraId="4E3B08B0" w14:textId="77777777">
            <w:pPr>
              <w:rPr>
                <w:szCs w:val="18"/>
              </w:rPr>
            </w:pPr>
          </w:p>
        </w:tc>
        <w:tc>
          <w:tcPr>
            <w:tcW w:w="99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tcPr>
          <w:p w:rsidRPr="00315944" w:rsidR="000E6A38" w:rsidP="00315944" w:rsidRDefault="000E6A38" w14:paraId="49C930E9" w14:textId="77777777">
            <w:pPr>
              <w:rPr>
                <w:szCs w:val="18"/>
              </w:rPr>
            </w:pPr>
            <w:r w:rsidRPr="00315944">
              <w:rPr>
                <w:szCs w:val="18"/>
              </w:rPr>
              <w:t>Import 56-180 dagen</w:t>
            </w:r>
          </w:p>
          <w:p w:rsidRPr="00315944" w:rsidR="000E6A38" w:rsidP="00315944" w:rsidRDefault="000E6A38" w14:paraId="466646D7" w14:textId="77777777">
            <w:pPr>
              <w:rPr>
                <w:szCs w:val="18"/>
              </w:rPr>
            </w:pP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tcPr>
          <w:p w:rsidRPr="00315944" w:rsidR="000E6A38" w:rsidP="00315944" w:rsidRDefault="000E6A38" w14:paraId="5CB88B08" w14:textId="77777777">
            <w:pPr>
              <w:rPr>
                <w:szCs w:val="18"/>
              </w:rPr>
            </w:pPr>
            <w:r w:rsidRPr="00315944">
              <w:rPr>
                <w:szCs w:val="18"/>
              </w:rPr>
              <w:t>Import 180-365 dagen</w:t>
            </w:r>
          </w:p>
          <w:p w:rsidRPr="00315944" w:rsidR="000E6A38" w:rsidP="00315944" w:rsidRDefault="000E6A38" w14:paraId="2EBAA572" w14:textId="77777777">
            <w:pPr>
              <w:rPr>
                <w:szCs w:val="18"/>
              </w:rPr>
            </w:pPr>
          </w:p>
        </w:tc>
      </w:tr>
      <w:tr w:rsidRPr="00315944" w:rsidR="000E6A38" w:rsidTr="00CC22A6" w14:paraId="75525F7F"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E512955"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AABA3E2" w14:textId="77777777">
            <w:pPr>
              <w:rPr>
                <w:szCs w:val="18"/>
              </w:rPr>
            </w:pPr>
            <w:r w:rsidRPr="00315944">
              <w:rPr>
                <w:szCs w:val="18"/>
              </w:rPr>
              <w:t>BELGIË</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5BACE45" w14:textId="77777777">
            <w:pPr>
              <w:rPr>
                <w:szCs w:val="18"/>
              </w:rPr>
            </w:pPr>
            <w:r w:rsidRPr="00315944">
              <w:rPr>
                <w:szCs w:val="18"/>
              </w:rPr>
              <w:t>3.105</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A881D9C" w14:textId="77777777">
            <w:pPr>
              <w:rPr>
                <w:szCs w:val="18"/>
              </w:rPr>
            </w:pPr>
            <w:r w:rsidRPr="00315944">
              <w:rPr>
                <w:szCs w:val="18"/>
              </w:rPr>
              <w:t>44.408</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2E4BCEA" w14:textId="77777777">
            <w:pPr>
              <w:rPr>
                <w:szCs w:val="18"/>
              </w:rPr>
            </w:pPr>
            <w:r w:rsidRPr="00315944">
              <w:rPr>
                <w:szCs w:val="18"/>
              </w:rPr>
              <w:t>2.064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C3055A4" w14:textId="77777777">
            <w:pPr>
              <w:rPr>
                <w:szCs w:val="18"/>
              </w:rPr>
            </w:pPr>
            <w:r w:rsidRPr="00315944">
              <w:rPr>
                <w:szCs w:val="18"/>
              </w:rPr>
              <w:t>5.125</w:t>
            </w:r>
          </w:p>
        </w:tc>
      </w:tr>
      <w:tr w:rsidRPr="00315944" w:rsidR="000E6A38" w:rsidTr="00CC22A6" w14:paraId="29C700D6"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426930E"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6E46D1C" w14:textId="77777777">
            <w:pPr>
              <w:rPr>
                <w:szCs w:val="18"/>
              </w:rPr>
            </w:pPr>
            <w:r w:rsidRPr="00315944">
              <w:rPr>
                <w:szCs w:val="18"/>
              </w:rPr>
              <w:t>DENEMARKEN</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43A89BE" w14:textId="77777777">
            <w:pPr>
              <w:rPr>
                <w:szCs w:val="18"/>
              </w:rPr>
            </w:pPr>
            <w:r w:rsidRPr="00315944">
              <w:rPr>
                <w:szCs w:val="18"/>
              </w:rPr>
              <w:t>10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4C2E4D6" w14:textId="77777777">
            <w:pPr>
              <w:rPr>
                <w:szCs w:val="18"/>
              </w:rPr>
            </w:pPr>
            <w:r w:rsidRPr="00315944">
              <w:rPr>
                <w:szCs w:val="18"/>
              </w:rPr>
              <w:t>43.016</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3D1C307" w14:textId="77777777">
            <w:pPr>
              <w:rPr>
                <w:szCs w:val="18"/>
              </w:rPr>
            </w:pPr>
            <w:r w:rsidRPr="00315944">
              <w:rPr>
                <w:szCs w:val="18"/>
              </w:rPr>
              <w:t>353</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133C2DA" w14:textId="77777777">
            <w:pPr>
              <w:rPr>
                <w:szCs w:val="18"/>
              </w:rPr>
            </w:pPr>
            <w:r w:rsidRPr="00315944">
              <w:rPr>
                <w:szCs w:val="18"/>
              </w:rPr>
              <w:t>52</w:t>
            </w:r>
          </w:p>
        </w:tc>
      </w:tr>
      <w:tr w:rsidRPr="00315944" w:rsidR="000E6A38" w:rsidTr="00CC22A6" w14:paraId="2EEF164D"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277CAD6"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8AD5D51" w14:textId="77777777">
            <w:pPr>
              <w:rPr>
                <w:szCs w:val="18"/>
              </w:rPr>
            </w:pPr>
            <w:r w:rsidRPr="00315944">
              <w:rPr>
                <w:szCs w:val="18"/>
              </w:rPr>
              <w:t>DUITSLAND</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DE1C3A5" w14:textId="77777777">
            <w:pPr>
              <w:rPr>
                <w:szCs w:val="18"/>
              </w:rPr>
            </w:pPr>
            <w:r w:rsidRPr="00315944">
              <w:rPr>
                <w:szCs w:val="18"/>
              </w:rPr>
              <w:t>2</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91B54E7" w14:textId="77777777">
            <w:pPr>
              <w:rPr>
                <w:szCs w:val="18"/>
              </w:rPr>
            </w:pPr>
            <w:r w:rsidRPr="00315944">
              <w:rPr>
                <w:szCs w:val="18"/>
              </w:rPr>
              <w:t>542.058</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894F218" w14:textId="77777777">
            <w:pPr>
              <w:rPr>
                <w:szCs w:val="18"/>
              </w:rPr>
            </w:pPr>
            <w:r w:rsidRPr="00315944">
              <w:rPr>
                <w:szCs w:val="18"/>
              </w:rPr>
              <w:t>1.591</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51843D5" w14:textId="77777777">
            <w:pPr>
              <w:rPr>
                <w:szCs w:val="18"/>
              </w:rPr>
            </w:pPr>
            <w:r w:rsidRPr="00315944">
              <w:rPr>
                <w:szCs w:val="18"/>
              </w:rPr>
              <w:t>275</w:t>
            </w:r>
          </w:p>
        </w:tc>
      </w:tr>
      <w:tr w:rsidRPr="00315944" w:rsidR="000E6A38" w:rsidTr="00CC22A6" w14:paraId="676F4905"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5374C3C"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5745F7B" w14:textId="77777777">
            <w:pPr>
              <w:rPr>
                <w:szCs w:val="18"/>
              </w:rPr>
            </w:pPr>
            <w:r w:rsidRPr="00315944">
              <w:rPr>
                <w:szCs w:val="18"/>
              </w:rPr>
              <w:t>ESTLAND</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C7FC8AC" w14:textId="77777777">
            <w:pPr>
              <w:rPr>
                <w:szCs w:val="18"/>
              </w:rPr>
            </w:pPr>
            <w:r w:rsidRPr="00315944">
              <w:rPr>
                <w:szCs w:val="18"/>
              </w:rPr>
              <w:t>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D426A43" w14:textId="77777777">
            <w:pPr>
              <w:rPr>
                <w:szCs w:val="18"/>
              </w:rPr>
            </w:pPr>
            <w:r w:rsidRPr="00315944">
              <w:rPr>
                <w:szCs w:val="18"/>
              </w:rPr>
              <w:t>280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7F38F3D" w14:textId="77777777">
            <w:pPr>
              <w:rPr>
                <w:szCs w:val="18"/>
              </w:rPr>
            </w:pPr>
            <w:r w:rsidRPr="00315944">
              <w:rPr>
                <w:szCs w:val="18"/>
              </w:rPr>
              <w:t>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5CAFD96" w14:textId="77777777">
            <w:pPr>
              <w:rPr>
                <w:szCs w:val="18"/>
              </w:rPr>
            </w:pPr>
            <w:r w:rsidRPr="00315944">
              <w:rPr>
                <w:szCs w:val="18"/>
              </w:rPr>
              <w:t>0</w:t>
            </w:r>
          </w:p>
        </w:tc>
      </w:tr>
      <w:tr w:rsidRPr="00315944" w:rsidR="000E6A38" w:rsidTr="00CC22A6" w14:paraId="2F0AD062"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3512361"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AC6FC8E" w14:textId="77777777">
            <w:pPr>
              <w:rPr>
                <w:szCs w:val="18"/>
              </w:rPr>
            </w:pPr>
            <w:r w:rsidRPr="00315944">
              <w:rPr>
                <w:szCs w:val="18"/>
              </w:rPr>
              <w:t>FRANKRIJK</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ED3B5E4" w14:textId="77777777">
            <w:pPr>
              <w:rPr>
                <w:szCs w:val="18"/>
              </w:rPr>
            </w:pPr>
            <w:r w:rsidRPr="00315944">
              <w:rPr>
                <w:szCs w:val="18"/>
              </w:rPr>
              <w:t>5</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AF5D1A8" w14:textId="77777777">
            <w:pPr>
              <w:rPr>
                <w:szCs w:val="18"/>
              </w:rPr>
            </w:pPr>
            <w:r w:rsidRPr="00315944">
              <w:rPr>
                <w:szCs w:val="18"/>
              </w:rPr>
              <w:t>3.663</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378EE1A" w14:textId="77777777">
            <w:pPr>
              <w:rPr>
                <w:szCs w:val="18"/>
              </w:rPr>
            </w:pPr>
            <w:r w:rsidRPr="00315944">
              <w:rPr>
                <w:szCs w:val="18"/>
              </w:rPr>
              <w:t>55</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1532DA4" w14:textId="77777777">
            <w:pPr>
              <w:rPr>
                <w:szCs w:val="18"/>
              </w:rPr>
            </w:pPr>
            <w:r w:rsidRPr="00315944">
              <w:rPr>
                <w:szCs w:val="18"/>
              </w:rPr>
              <w:t>5.369</w:t>
            </w:r>
          </w:p>
        </w:tc>
      </w:tr>
      <w:tr w:rsidRPr="00315944" w:rsidR="000E6A38" w:rsidTr="00CC22A6" w14:paraId="60B2501B"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CE91758"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5315959" w14:textId="77777777">
            <w:pPr>
              <w:rPr>
                <w:szCs w:val="18"/>
              </w:rPr>
            </w:pPr>
            <w:r w:rsidRPr="00315944">
              <w:rPr>
                <w:szCs w:val="18"/>
              </w:rPr>
              <w:t>IERLAND</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13D5EA8" w14:textId="77777777">
            <w:pPr>
              <w:rPr>
                <w:szCs w:val="18"/>
              </w:rPr>
            </w:pPr>
            <w:r w:rsidRPr="00315944">
              <w:rPr>
                <w:szCs w:val="18"/>
              </w:rPr>
              <w:t>5</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A653D21" w14:textId="77777777">
            <w:pPr>
              <w:rPr>
                <w:szCs w:val="18"/>
              </w:rPr>
            </w:pPr>
            <w:r w:rsidRPr="00315944">
              <w:rPr>
                <w:szCs w:val="18"/>
              </w:rPr>
              <w:t>76.653</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8E6FC9E" w14:textId="77777777">
            <w:pPr>
              <w:rPr>
                <w:szCs w:val="18"/>
              </w:rPr>
            </w:pPr>
            <w:r w:rsidRPr="00315944">
              <w:rPr>
                <w:szCs w:val="18"/>
              </w:rPr>
              <w:t>1.760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0762D3D" w14:textId="77777777">
            <w:pPr>
              <w:rPr>
                <w:szCs w:val="18"/>
              </w:rPr>
            </w:pPr>
            <w:r w:rsidRPr="00315944">
              <w:rPr>
                <w:szCs w:val="18"/>
              </w:rPr>
              <w:t>574</w:t>
            </w:r>
          </w:p>
        </w:tc>
      </w:tr>
      <w:tr w:rsidRPr="00315944" w:rsidR="000E6A38" w:rsidTr="00CC22A6" w14:paraId="57C82B8E"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3B7F892"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3C7CDEF" w14:textId="77777777">
            <w:pPr>
              <w:rPr>
                <w:szCs w:val="18"/>
              </w:rPr>
            </w:pPr>
            <w:r w:rsidRPr="00315944">
              <w:rPr>
                <w:szCs w:val="18"/>
              </w:rPr>
              <w:t>ITALIË</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3341BF3" w14:textId="77777777">
            <w:pPr>
              <w:rPr>
                <w:szCs w:val="18"/>
              </w:rPr>
            </w:pPr>
            <w:r w:rsidRPr="00315944">
              <w:rPr>
                <w:szCs w:val="18"/>
              </w:rPr>
              <w:t>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120EFC0" w14:textId="77777777">
            <w:pPr>
              <w:rPr>
                <w:szCs w:val="18"/>
              </w:rPr>
            </w:pPr>
            <w:r w:rsidRPr="00315944">
              <w:rPr>
                <w:szCs w:val="18"/>
              </w:rPr>
              <w:t>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79A749C" w14:textId="77777777">
            <w:pPr>
              <w:rPr>
                <w:szCs w:val="18"/>
              </w:rPr>
            </w:pPr>
            <w:r w:rsidRPr="00315944">
              <w:rPr>
                <w:szCs w:val="18"/>
              </w:rPr>
              <w:t>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B787908" w14:textId="77777777">
            <w:pPr>
              <w:rPr>
                <w:szCs w:val="18"/>
              </w:rPr>
            </w:pPr>
            <w:r w:rsidRPr="00315944">
              <w:rPr>
                <w:szCs w:val="18"/>
              </w:rPr>
              <w:t>2</w:t>
            </w:r>
          </w:p>
        </w:tc>
      </w:tr>
      <w:tr w:rsidRPr="00315944" w:rsidR="000E6A38" w:rsidTr="00CC22A6" w14:paraId="53A1EE52"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53BC5F8"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1269DB3" w14:textId="77777777">
            <w:pPr>
              <w:rPr>
                <w:szCs w:val="18"/>
              </w:rPr>
            </w:pPr>
            <w:r w:rsidRPr="00315944">
              <w:rPr>
                <w:szCs w:val="18"/>
              </w:rPr>
              <w:t>LETLAND</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17CB75D" w14:textId="77777777">
            <w:pPr>
              <w:rPr>
                <w:szCs w:val="18"/>
              </w:rPr>
            </w:pPr>
            <w:r w:rsidRPr="00315944">
              <w:rPr>
                <w:szCs w:val="18"/>
              </w:rPr>
              <w:t>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89354BC" w14:textId="77777777">
            <w:pPr>
              <w:rPr>
                <w:szCs w:val="18"/>
              </w:rPr>
            </w:pPr>
            <w:r w:rsidRPr="00315944">
              <w:rPr>
                <w:szCs w:val="18"/>
              </w:rPr>
              <w:t>1.297</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72683FF" w14:textId="77777777">
            <w:pPr>
              <w:rPr>
                <w:szCs w:val="18"/>
              </w:rPr>
            </w:pPr>
            <w:r w:rsidRPr="00315944">
              <w:rPr>
                <w:szCs w:val="18"/>
              </w:rPr>
              <w:t>12</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BA27CFD" w14:textId="77777777">
            <w:pPr>
              <w:rPr>
                <w:szCs w:val="18"/>
              </w:rPr>
            </w:pPr>
            <w:r w:rsidRPr="00315944">
              <w:rPr>
                <w:szCs w:val="18"/>
              </w:rPr>
              <w:t>92</w:t>
            </w:r>
          </w:p>
        </w:tc>
      </w:tr>
      <w:tr w:rsidRPr="00315944" w:rsidR="000E6A38" w:rsidTr="00CC22A6" w14:paraId="64AF2136"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64095BC"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6BD0DE2" w14:textId="77777777">
            <w:pPr>
              <w:rPr>
                <w:szCs w:val="18"/>
              </w:rPr>
            </w:pPr>
            <w:r w:rsidRPr="00315944">
              <w:rPr>
                <w:szCs w:val="18"/>
              </w:rPr>
              <w:t>LUXEMBURG</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DCA86F8" w14:textId="77777777">
            <w:pPr>
              <w:rPr>
                <w:szCs w:val="18"/>
              </w:rPr>
            </w:pPr>
            <w:r w:rsidRPr="00315944">
              <w:rPr>
                <w:szCs w:val="18"/>
              </w:rPr>
              <w:t>4.934</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DA8B946" w14:textId="77777777">
            <w:pPr>
              <w:rPr>
                <w:szCs w:val="18"/>
              </w:rPr>
            </w:pPr>
            <w:r w:rsidRPr="00315944">
              <w:rPr>
                <w:szCs w:val="18"/>
              </w:rPr>
              <w:t>18.391</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CD8A2D2" w14:textId="77777777">
            <w:pPr>
              <w:rPr>
                <w:szCs w:val="18"/>
              </w:rPr>
            </w:pPr>
            <w:r w:rsidRPr="00315944">
              <w:rPr>
                <w:szCs w:val="18"/>
              </w:rPr>
              <w:t>22</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DEB3DD0" w14:textId="77777777">
            <w:pPr>
              <w:rPr>
                <w:szCs w:val="18"/>
              </w:rPr>
            </w:pPr>
            <w:r w:rsidRPr="00315944">
              <w:rPr>
                <w:szCs w:val="18"/>
              </w:rPr>
              <w:t>478</w:t>
            </w:r>
          </w:p>
        </w:tc>
      </w:tr>
      <w:tr w:rsidRPr="00315944" w:rsidR="000E6A38" w:rsidTr="00CC22A6" w14:paraId="31A04C48"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D9A0DDA"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A1239FE" w14:textId="77777777">
            <w:pPr>
              <w:rPr>
                <w:szCs w:val="18"/>
              </w:rPr>
            </w:pPr>
            <w:r w:rsidRPr="00315944">
              <w:rPr>
                <w:szCs w:val="18"/>
              </w:rPr>
              <w:t>OOSTENRIJK</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84777EC" w14:textId="77777777">
            <w:pPr>
              <w:rPr>
                <w:szCs w:val="18"/>
              </w:rPr>
            </w:pPr>
            <w:r w:rsidRPr="00315944">
              <w:rPr>
                <w:szCs w:val="18"/>
              </w:rPr>
              <w:t>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8D090D8" w14:textId="77777777">
            <w:pPr>
              <w:rPr>
                <w:szCs w:val="18"/>
              </w:rPr>
            </w:pPr>
            <w:r w:rsidRPr="00315944">
              <w:rPr>
                <w:szCs w:val="18"/>
              </w:rPr>
              <w:t>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4518EE7" w14:textId="77777777">
            <w:pPr>
              <w:rPr>
                <w:szCs w:val="18"/>
              </w:rPr>
            </w:pPr>
            <w:r w:rsidRPr="00315944">
              <w:rPr>
                <w:szCs w:val="18"/>
              </w:rPr>
              <w:t>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7E404FD" w14:textId="77777777">
            <w:pPr>
              <w:rPr>
                <w:szCs w:val="18"/>
              </w:rPr>
            </w:pPr>
            <w:r w:rsidRPr="00315944">
              <w:rPr>
                <w:szCs w:val="18"/>
              </w:rPr>
              <w:t>1</w:t>
            </w:r>
          </w:p>
        </w:tc>
      </w:tr>
      <w:tr w:rsidRPr="00315944" w:rsidR="000E6A38" w:rsidTr="00CC22A6" w14:paraId="4C43A68C"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D9B2EFC"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56668AA" w14:textId="77777777">
            <w:pPr>
              <w:rPr>
                <w:szCs w:val="18"/>
              </w:rPr>
            </w:pPr>
            <w:r w:rsidRPr="00315944">
              <w:rPr>
                <w:szCs w:val="18"/>
              </w:rPr>
              <w:t>PORTUGAL</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4CA29FB" w14:textId="77777777">
            <w:pPr>
              <w:rPr>
                <w:szCs w:val="18"/>
              </w:rPr>
            </w:pPr>
            <w:r w:rsidRPr="00315944">
              <w:rPr>
                <w:szCs w:val="18"/>
              </w:rPr>
              <w:t>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AB97580" w14:textId="77777777">
            <w:pPr>
              <w:rPr>
                <w:szCs w:val="18"/>
              </w:rPr>
            </w:pPr>
            <w:r w:rsidRPr="00315944">
              <w:rPr>
                <w:szCs w:val="18"/>
              </w:rPr>
              <w:t>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7DD77F6" w14:textId="77777777">
            <w:pPr>
              <w:rPr>
                <w:szCs w:val="18"/>
              </w:rPr>
            </w:pPr>
            <w:r w:rsidRPr="00315944">
              <w:rPr>
                <w:szCs w:val="18"/>
              </w:rPr>
              <w:t>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64FBE48" w14:textId="77777777">
            <w:pPr>
              <w:rPr>
                <w:szCs w:val="18"/>
              </w:rPr>
            </w:pPr>
            <w:r w:rsidRPr="00315944">
              <w:rPr>
                <w:szCs w:val="18"/>
              </w:rPr>
              <w:t>3</w:t>
            </w:r>
          </w:p>
        </w:tc>
      </w:tr>
      <w:tr w:rsidRPr="00315944" w:rsidR="000E6A38" w:rsidTr="00CC22A6" w14:paraId="56A1BDEF"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A593342"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B10421F" w14:textId="77777777">
            <w:pPr>
              <w:rPr>
                <w:szCs w:val="18"/>
              </w:rPr>
            </w:pPr>
            <w:r w:rsidRPr="00315944">
              <w:rPr>
                <w:szCs w:val="18"/>
              </w:rPr>
              <w:t>ROEMENIË</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9C55C41" w14:textId="77777777">
            <w:pPr>
              <w:rPr>
                <w:szCs w:val="18"/>
              </w:rPr>
            </w:pPr>
            <w:r w:rsidRPr="00315944">
              <w:rPr>
                <w:szCs w:val="18"/>
              </w:rPr>
              <w:t>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370FDE9" w14:textId="77777777">
            <w:pPr>
              <w:rPr>
                <w:szCs w:val="18"/>
              </w:rPr>
            </w:pPr>
            <w:r w:rsidRPr="00315944">
              <w:rPr>
                <w:szCs w:val="18"/>
              </w:rPr>
              <w:t>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0C99461" w14:textId="77777777">
            <w:pPr>
              <w:rPr>
                <w:szCs w:val="18"/>
              </w:rPr>
            </w:pPr>
            <w:r w:rsidRPr="00315944">
              <w:rPr>
                <w:szCs w:val="18"/>
              </w:rPr>
              <w:t>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04E4B0C" w14:textId="77777777">
            <w:pPr>
              <w:rPr>
                <w:szCs w:val="18"/>
              </w:rPr>
            </w:pPr>
            <w:r w:rsidRPr="00315944">
              <w:rPr>
                <w:szCs w:val="18"/>
              </w:rPr>
              <w:t>42</w:t>
            </w:r>
          </w:p>
        </w:tc>
      </w:tr>
      <w:tr w:rsidRPr="00315944" w:rsidR="000E6A38" w:rsidTr="00CC22A6" w14:paraId="580EF1FE"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6006AF8"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9147899" w14:textId="77777777">
            <w:pPr>
              <w:rPr>
                <w:szCs w:val="18"/>
              </w:rPr>
            </w:pPr>
            <w:r w:rsidRPr="00315944">
              <w:rPr>
                <w:szCs w:val="18"/>
              </w:rPr>
              <w:t>TSJECHIË</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1634A85" w14:textId="77777777">
            <w:pPr>
              <w:rPr>
                <w:szCs w:val="18"/>
              </w:rPr>
            </w:pPr>
            <w:r w:rsidRPr="00315944">
              <w:rPr>
                <w:szCs w:val="18"/>
              </w:rPr>
              <w:t>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92E87FD" w14:textId="77777777">
            <w:pPr>
              <w:rPr>
                <w:szCs w:val="18"/>
              </w:rPr>
            </w:pPr>
            <w:r w:rsidRPr="00315944">
              <w:rPr>
                <w:szCs w:val="18"/>
              </w:rPr>
              <w:t>196</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923CD2C" w14:textId="77777777">
            <w:pPr>
              <w:rPr>
                <w:szCs w:val="18"/>
              </w:rPr>
            </w:pPr>
            <w:r w:rsidRPr="00315944">
              <w:rPr>
                <w:szCs w:val="18"/>
              </w:rPr>
              <w:t>77</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D831023" w14:textId="77777777">
            <w:pPr>
              <w:rPr>
                <w:szCs w:val="18"/>
              </w:rPr>
            </w:pPr>
            <w:r w:rsidRPr="00315944">
              <w:rPr>
                <w:szCs w:val="18"/>
              </w:rPr>
              <w:t>423</w:t>
            </w:r>
          </w:p>
        </w:tc>
      </w:tr>
      <w:tr w:rsidRPr="00315944" w:rsidR="000E6A38" w:rsidTr="00CC22A6" w14:paraId="1EBBCF65"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0669109"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9D6F877" w14:textId="77777777">
            <w:pPr>
              <w:rPr>
                <w:szCs w:val="18"/>
              </w:rPr>
            </w:pPr>
            <w:r w:rsidRPr="00315944">
              <w:rPr>
                <w:szCs w:val="18"/>
              </w:rPr>
              <w:t>ZWEDEN</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70699D1" w14:textId="77777777">
            <w:pPr>
              <w:rPr>
                <w:szCs w:val="18"/>
              </w:rPr>
            </w:pPr>
            <w:r w:rsidRPr="00315944">
              <w:rPr>
                <w:szCs w:val="18"/>
              </w:rPr>
              <w:t>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3479D52" w14:textId="77777777">
            <w:pPr>
              <w:rPr>
                <w:szCs w:val="18"/>
              </w:rPr>
            </w:pPr>
            <w:r w:rsidRPr="00315944">
              <w:rPr>
                <w:szCs w:val="18"/>
              </w:rPr>
              <w:t>1</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D6B4E0C" w14:textId="77777777">
            <w:pPr>
              <w:rPr>
                <w:szCs w:val="18"/>
              </w:rPr>
            </w:pPr>
            <w:r w:rsidRPr="00315944">
              <w:rPr>
                <w:szCs w:val="18"/>
              </w:rPr>
              <w:t>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89DF48E" w14:textId="77777777">
            <w:pPr>
              <w:rPr>
                <w:szCs w:val="18"/>
              </w:rPr>
            </w:pPr>
            <w:r w:rsidRPr="00315944">
              <w:rPr>
                <w:szCs w:val="18"/>
              </w:rPr>
              <w:t>1</w:t>
            </w:r>
          </w:p>
        </w:tc>
      </w:tr>
      <w:tr w:rsidRPr="00315944" w:rsidR="000E6A38" w:rsidTr="00CC22A6" w14:paraId="7BE8D91E" w14:textId="77777777">
        <w:trPr>
          <w:trHeight w:val="241"/>
        </w:trPr>
        <w:tc>
          <w:tcPr>
            <w:tcW w:w="651"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6100712" w14:textId="77777777">
            <w:pPr>
              <w:rPr>
                <w:szCs w:val="18"/>
              </w:rPr>
            </w:pPr>
            <w:r w:rsidRPr="00315944">
              <w:rPr>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FEC0BEA" w14:textId="77777777">
            <w:pPr>
              <w:rPr>
                <w:szCs w:val="18"/>
              </w:rPr>
            </w:pPr>
            <w:r w:rsidRPr="00315944">
              <w:rPr>
                <w:szCs w:val="18"/>
              </w:rPr>
              <w:t>ZWITSERLAND</w:t>
            </w:r>
          </w:p>
        </w:tc>
        <w:tc>
          <w:tcPr>
            <w:tcW w:w="851"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D91E9B3" w14:textId="77777777">
            <w:pPr>
              <w:rPr>
                <w:szCs w:val="18"/>
              </w:rPr>
            </w:pPr>
            <w:r w:rsidRPr="00315944">
              <w:rPr>
                <w:szCs w:val="18"/>
              </w:rPr>
              <w:t>0</w:t>
            </w:r>
          </w:p>
        </w:tc>
        <w:tc>
          <w:tcPr>
            <w:tcW w:w="127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1BF3BC3" w14:textId="77777777">
            <w:pPr>
              <w:rPr>
                <w:szCs w:val="18"/>
              </w:rPr>
            </w:pPr>
            <w:r w:rsidRPr="00315944">
              <w:rPr>
                <w:szCs w:val="18"/>
              </w:rPr>
              <w:t>0</w:t>
            </w:r>
          </w:p>
        </w:tc>
        <w:tc>
          <w:tcPr>
            <w:tcW w:w="99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0648979" w14:textId="77777777">
            <w:pPr>
              <w:rPr>
                <w:szCs w:val="18"/>
              </w:rPr>
            </w:pPr>
            <w:r w:rsidRPr="00315944">
              <w:rPr>
                <w:szCs w:val="18"/>
              </w:rPr>
              <w:t>0</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BFAB46F" w14:textId="77777777">
            <w:pPr>
              <w:rPr>
                <w:szCs w:val="18"/>
              </w:rPr>
            </w:pPr>
            <w:r w:rsidRPr="00315944">
              <w:rPr>
                <w:szCs w:val="18"/>
              </w:rPr>
              <w:t>1</w:t>
            </w:r>
          </w:p>
        </w:tc>
      </w:tr>
    </w:tbl>
    <w:p w:rsidRPr="00315944" w:rsidR="00D31257" w:rsidP="00315944" w:rsidRDefault="00D31257" w14:paraId="68AF0A3A" w14:textId="77777777"/>
    <w:p w:rsidR="00315944" w:rsidP="00315944" w:rsidRDefault="00D31257" w14:paraId="5B74EB14" w14:textId="77777777">
      <w:r w:rsidRPr="00315944">
        <w:t>103</w:t>
      </w:r>
    </w:p>
    <w:p w:rsidRPr="00315944" w:rsidR="00D31257" w:rsidP="00315944" w:rsidRDefault="00D31257" w14:paraId="0B9C7B47" w14:textId="014F54CD">
      <w:r w:rsidRPr="00315944">
        <w:t>Hoeveel kalveren zijn er geslacht in 2024?</w:t>
      </w:r>
    </w:p>
    <w:p w:rsidRPr="00315944" w:rsidR="00D31257" w:rsidP="00315944" w:rsidRDefault="00D31257" w14:paraId="0D321136" w14:textId="77777777"/>
    <w:p w:rsidRPr="00315944" w:rsidR="00D31257" w:rsidP="00315944" w:rsidRDefault="00D31257" w14:paraId="54CB03DB" w14:textId="4DA5C737">
      <w:r w:rsidRPr="00315944">
        <w:t xml:space="preserve">Antwoord </w:t>
      </w:r>
    </w:p>
    <w:p w:rsidRPr="00315944" w:rsidR="00D31257" w:rsidP="00315944" w:rsidRDefault="00D31257" w14:paraId="0B5FCE17" w14:textId="77777777">
      <w:r w:rsidRPr="00315944">
        <w:t>In 2024 zijn er in Nederland ongeveer 1,49 miljoen kalveren geslacht.</w:t>
      </w:r>
    </w:p>
    <w:p w:rsidRPr="00315944" w:rsidR="000E6A38" w:rsidP="00315944" w:rsidRDefault="000E6A38" w14:paraId="5248CB75" w14:textId="77777777"/>
    <w:p w:rsidR="00315944" w:rsidP="00315944" w:rsidRDefault="00D31257" w14:paraId="32D84ECD" w14:textId="77777777">
      <w:r w:rsidRPr="00315944">
        <w:t>104</w:t>
      </w:r>
    </w:p>
    <w:p w:rsidRPr="00315944" w:rsidR="00D31257" w:rsidP="00315944" w:rsidRDefault="00D31257" w14:paraId="7572008C" w14:textId="1CC7AA2D">
      <w:r w:rsidRPr="00315944">
        <w:t>Hoeveel kalveren zijn er in 2024 geëxporteerd, met welk doel, met welke verdeling in leeftijdscategorie, uitgesplitst naar land van bestemming?</w:t>
      </w:r>
    </w:p>
    <w:p w:rsidRPr="00315944" w:rsidR="00D31257" w:rsidP="00315944" w:rsidRDefault="00D31257" w14:paraId="318C03E8" w14:textId="77777777"/>
    <w:p w:rsidR="00315944" w:rsidP="00315944" w:rsidRDefault="00315944" w14:paraId="00FF2ED0" w14:textId="77777777">
      <w:r>
        <w:t>Antwoord</w:t>
      </w:r>
    </w:p>
    <w:p w:rsidRPr="00315944" w:rsidR="00D31257" w:rsidP="00315944" w:rsidRDefault="00D31257" w14:paraId="4BB104BB" w14:textId="5E947952">
      <w:r w:rsidRPr="00315944">
        <w:t xml:space="preserve">In onderstaande tabel staat het aantal geëxporteerde kalveren in 2024. </w:t>
      </w:r>
    </w:p>
    <w:p w:rsidRPr="00315944" w:rsidR="00D31257" w:rsidP="00315944" w:rsidRDefault="00D31257" w14:paraId="610F4C81" w14:textId="6FE93442">
      <w:r w:rsidRPr="00315944">
        <w:t>Het gaat om het aantal kalveren onderverdeeld in de leeftijdscategorie 0-14, 14</w:t>
      </w:r>
      <w:r w:rsidR="00315944">
        <w:noBreakHyphen/>
      </w:r>
      <w:r w:rsidRPr="00315944">
        <w:t xml:space="preserve">56, 56-180, 180-365 dagen. In het Identificatie en Registratie (I&amp;R) systeem wordt niet vastgelegd met welk doel en naar welke landen runderen worden geëxporteerd. </w:t>
      </w:r>
    </w:p>
    <w:p w:rsidRPr="00315944" w:rsidR="00D31257" w:rsidP="00315944" w:rsidRDefault="00D31257" w14:paraId="22F6D126" w14:textId="77777777"/>
    <w:tbl>
      <w:tblPr>
        <w:tblW w:w="6605" w:type="dxa"/>
        <w:tblLayout w:type="fixed"/>
        <w:tblCellMar>
          <w:left w:w="0" w:type="dxa"/>
          <w:right w:w="0" w:type="dxa"/>
        </w:tblCellMar>
        <w:tblLook w:val="04A0" w:firstRow="1" w:lastRow="0" w:firstColumn="1" w:lastColumn="0" w:noHBand="0" w:noVBand="1"/>
      </w:tblPr>
      <w:tblGrid>
        <w:gridCol w:w="1577"/>
        <w:gridCol w:w="1372"/>
        <w:gridCol w:w="1134"/>
        <w:gridCol w:w="1276"/>
        <w:gridCol w:w="1246"/>
      </w:tblGrid>
      <w:tr w:rsidRPr="00315944" w:rsidR="000E6A38" w:rsidTr="00CC22A6" w14:paraId="7814A863" w14:textId="77777777">
        <w:trPr>
          <w:trHeight w:val="332"/>
        </w:trPr>
        <w:tc>
          <w:tcPr>
            <w:tcW w:w="1577"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24C9219" w14:textId="77777777">
            <w:pPr>
              <w:rPr>
                <w:szCs w:val="18"/>
              </w:rPr>
            </w:pPr>
            <w:r w:rsidRPr="00315944">
              <w:rPr>
                <w:szCs w:val="18"/>
              </w:rPr>
              <w:t>Geëxporteerde kalveren</w:t>
            </w:r>
          </w:p>
        </w:tc>
        <w:tc>
          <w:tcPr>
            <w:tcW w:w="137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E8DBE1F" w14:textId="77777777">
            <w:pPr>
              <w:rPr>
                <w:szCs w:val="18"/>
              </w:rPr>
            </w:pPr>
            <w:r w:rsidRPr="00315944">
              <w:rPr>
                <w:szCs w:val="18"/>
              </w:rPr>
              <w:t>Leeftijd 0-14 dagen</w:t>
            </w:r>
          </w:p>
        </w:tc>
        <w:tc>
          <w:tcPr>
            <w:tcW w:w="1134" w:type="dxa"/>
            <w:tcBorders>
              <w:top w:val="single" w:color="auto" w:sz="8" w:space="0"/>
              <w:left w:val="nil"/>
              <w:bottom w:val="single" w:color="auto" w:sz="8" w:space="0"/>
              <w:right w:val="single" w:color="auto" w:sz="8" w:space="0"/>
            </w:tcBorders>
            <w:tcMar>
              <w:top w:w="0" w:type="dxa"/>
              <w:left w:w="70" w:type="dxa"/>
              <w:bottom w:w="0" w:type="dxa"/>
              <w:right w:w="70" w:type="dxa"/>
            </w:tcMar>
            <w:hideMark/>
          </w:tcPr>
          <w:p w:rsidRPr="00315944" w:rsidR="000E6A38" w:rsidP="00315944" w:rsidRDefault="000E6A38" w14:paraId="0EC37A77" w14:textId="27A0019D">
            <w:pPr>
              <w:rPr>
                <w:szCs w:val="18"/>
              </w:rPr>
            </w:pPr>
            <w:r w:rsidRPr="00315944">
              <w:rPr>
                <w:szCs w:val="18"/>
              </w:rPr>
              <w:t>Leeftijd 14-56 dagen</w:t>
            </w:r>
          </w:p>
        </w:tc>
        <w:tc>
          <w:tcPr>
            <w:tcW w:w="1276" w:type="dxa"/>
            <w:tcBorders>
              <w:top w:val="single" w:color="auto" w:sz="8" w:space="0"/>
              <w:left w:val="nil"/>
              <w:bottom w:val="single" w:color="auto" w:sz="8" w:space="0"/>
              <w:right w:val="single" w:color="auto" w:sz="8" w:space="0"/>
            </w:tcBorders>
            <w:tcMar>
              <w:top w:w="0" w:type="dxa"/>
              <w:left w:w="70" w:type="dxa"/>
              <w:bottom w:w="0" w:type="dxa"/>
              <w:right w:w="70" w:type="dxa"/>
            </w:tcMar>
            <w:hideMark/>
          </w:tcPr>
          <w:p w:rsidRPr="00315944" w:rsidR="000E6A38" w:rsidP="00315944" w:rsidRDefault="000E6A38" w14:paraId="7C3DDA7A" w14:textId="77777777">
            <w:pPr>
              <w:rPr>
                <w:szCs w:val="18"/>
              </w:rPr>
            </w:pPr>
            <w:r w:rsidRPr="00315944">
              <w:rPr>
                <w:szCs w:val="18"/>
              </w:rPr>
              <w:t>Leeftijd 56- 180 dagen</w:t>
            </w:r>
          </w:p>
        </w:tc>
        <w:tc>
          <w:tcPr>
            <w:tcW w:w="1246" w:type="dxa"/>
            <w:tcBorders>
              <w:top w:val="single" w:color="auto" w:sz="8" w:space="0"/>
              <w:left w:val="nil"/>
              <w:bottom w:val="single" w:color="auto" w:sz="8" w:space="0"/>
              <w:right w:val="single" w:color="auto" w:sz="8" w:space="0"/>
            </w:tcBorders>
            <w:tcMar>
              <w:top w:w="0" w:type="dxa"/>
              <w:left w:w="70" w:type="dxa"/>
              <w:bottom w:w="0" w:type="dxa"/>
              <w:right w:w="70" w:type="dxa"/>
            </w:tcMar>
            <w:hideMark/>
          </w:tcPr>
          <w:p w:rsidRPr="00315944" w:rsidR="000E6A38" w:rsidP="00315944" w:rsidRDefault="000E6A38" w14:paraId="6BF383D0" w14:textId="37B982C3">
            <w:pPr>
              <w:rPr>
                <w:szCs w:val="18"/>
              </w:rPr>
            </w:pPr>
            <w:r w:rsidRPr="00315944">
              <w:rPr>
                <w:szCs w:val="18"/>
              </w:rPr>
              <w:t>Leeftijd 180-365 dagen</w:t>
            </w:r>
          </w:p>
        </w:tc>
      </w:tr>
      <w:tr w:rsidRPr="00315944" w:rsidR="000E6A38" w:rsidTr="00CC22A6" w14:paraId="12F9053A" w14:textId="77777777">
        <w:trPr>
          <w:trHeight w:val="312"/>
        </w:trPr>
        <w:tc>
          <w:tcPr>
            <w:tcW w:w="15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B8CD879" w14:textId="77777777">
            <w:pPr>
              <w:rPr>
                <w:szCs w:val="18"/>
              </w:rPr>
            </w:pPr>
            <w:r w:rsidRPr="00315944">
              <w:rPr>
                <w:szCs w:val="18"/>
              </w:rPr>
              <w:t>2024</w:t>
            </w:r>
          </w:p>
        </w:tc>
        <w:tc>
          <w:tcPr>
            <w:tcW w:w="137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5597332" w14:textId="77777777">
            <w:pPr>
              <w:rPr>
                <w:szCs w:val="18"/>
              </w:rPr>
            </w:pPr>
            <w:r w:rsidRPr="00315944">
              <w:rPr>
                <w:szCs w:val="18"/>
              </w:rPr>
              <w:t>3</w:t>
            </w:r>
          </w:p>
        </w:tc>
        <w:tc>
          <w:tcPr>
            <w:tcW w:w="1134" w:type="dxa"/>
            <w:tcBorders>
              <w:top w:val="nil"/>
              <w:left w:val="nil"/>
              <w:bottom w:val="single" w:color="auto" w:sz="8" w:space="0"/>
              <w:right w:val="single" w:color="auto" w:sz="8" w:space="0"/>
            </w:tcBorders>
            <w:tcMar>
              <w:top w:w="0" w:type="dxa"/>
              <w:left w:w="70" w:type="dxa"/>
              <w:bottom w:w="0" w:type="dxa"/>
              <w:right w:w="70" w:type="dxa"/>
            </w:tcMar>
            <w:hideMark/>
          </w:tcPr>
          <w:p w:rsidRPr="00315944" w:rsidR="000E6A38" w:rsidP="00315944" w:rsidRDefault="000E6A38" w14:paraId="03A52BD2" w14:textId="77777777">
            <w:pPr>
              <w:rPr>
                <w:szCs w:val="18"/>
              </w:rPr>
            </w:pPr>
            <w:r w:rsidRPr="00315944">
              <w:rPr>
                <w:szCs w:val="18"/>
              </w:rPr>
              <w:t>359</w:t>
            </w:r>
          </w:p>
        </w:tc>
        <w:tc>
          <w:tcPr>
            <w:tcW w:w="1276" w:type="dxa"/>
            <w:tcBorders>
              <w:top w:val="nil"/>
              <w:left w:val="nil"/>
              <w:bottom w:val="single" w:color="auto" w:sz="8" w:space="0"/>
              <w:right w:val="single" w:color="auto" w:sz="8" w:space="0"/>
            </w:tcBorders>
            <w:tcMar>
              <w:top w:w="0" w:type="dxa"/>
              <w:left w:w="70" w:type="dxa"/>
              <w:bottom w:w="0" w:type="dxa"/>
              <w:right w:w="70" w:type="dxa"/>
            </w:tcMar>
            <w:hideMark/>
          </w:tcPr>
          <w:p w:rsidRPr="00315944" w:rsidR="000E6A38" w:rsidP="00315944" w:rsidRDefault="000E6A38" w14:paraId="728EC511" w14:textId="77777777">
            <w:pPr>
              <w:rPr>
                <w:szCs w:val="18"/>
              </w:rPr>
            </w:pPr>
            <w:r w:rsidRPr="00315944">
              <w:rPr>
                <w:szCs w:val="18"/>
              </w:rPr>
              <w:t>57.259</w:t>
            </w:r>
          </w:p>
        </w:tc>
        <w:tc>
          <w:tcPr>
            <w:tcW w:w="1246" w:type="dxa"/>
            <w:tcBorders>
              <w:top w:val="nil"/>
              <w:left w:val="nil"/>
              <w:bottom w:val="single" w:color="auto" w:sz="8" w:space="0"/>
              <w:right w:val="single" w:color="auto" w:sz="8" w:space="0"/>
            </w:tcBorders>
            <w:tcMar>
              <w:top w:w="0" w:type="dxa"/>
              <w:left w:w="70" w:type="dxa"/>
              <w:bottom w:w="0" w:type="dxa"/>
              <w:right w:w="70" w:type="dxa"/>
            </w:tcMar>
            <w:hideMark/>
          </w:tcPr>
          <w:p w:rsidRPr="00315944" w:rsidR="000E6A38" w:rsidP="00315944" w:rsidRDefault="000E6A38" w14:paraId="6A2B1CB4" w14:textId="77777777">
            <w:pPr>
              <w:rPr>
                <w:szCs w:val="18"/>
              </w:rPr>
            </w:pPr>
            <w:r w:rsidRPr="00315944">
              <w:rPr>
                <w:szCs w:val="18"/>
              </w:rPr>
              <w:t>180.144</w:t>
            </w:r>
          </w:p>
        </w:tc>
      </w:tr>
    </w:tbl>
    <w:p w:rsidRPr="00315944" w:rsidR="00D31257" w:rsidP="00315944" w:rsidRDefault="00D31257" w14:paraId="715AC2A0" w14:textId="77777777"/>
    <w:p w:rsidR="00315944" w:rsidP="00315944" w:rsidRDefault="00D31257" w14:paraId="1E00EB31" w14:textId="77777777">
      <w:r w:rsidRPr="00315944">
        <w:t>105</w:t>
      </w:r>
    </w:p>
    <w:p w:rsidRPr="00315944" w:rsidR="00D31257" w:rsidP="00315944" w:rsidRDefault="00D31257" w14:paraId="41E97141" w14:textId="63C1D478">
      <w:r w:rsidRPr="00315944">
        <w:t>Wat is het aantal geboortemeldingen van alle typen rundveebedrijven in 2023 en 2024 en de kalversterfte, uitgesplitst naar het aantal doodgeboren kalveren, sterfte tot 14 dagen na geboorte, de sterfte tussen 14 en 56 dagen na geboorte, de sterfte tussen 56 en 180 dagen na geboorte en de sterfte tussen 180 en 365 dagen na geboorte?</w:t>
      </w:r>
    </w:p>
    <w:p w:rsidRPr="00315944" w:rsidR="00D31257" w:rsidP="00315944" w:rsidRDefault="00D31257" w14:paraId="33AAB1A4" w14:textId="77777777"/>
    <w:p w:rsidRPr="00315944" w:rsidR="00D31257" w:rsidP="00315944" w:rsidRDefault="00D31257" w14:paraId="366DB10D" w14:textId="1AE77ED4">
      <w:r w:rsidRPr="00315944">
        <w:t xml:space="preserve">Antwoord </w:t>
      </w:r>
    </w:p>
    <w:p w:rsidRPr="00315944" w:rsidR="00D31257" w:rsidP="00315944" w:rsidRDefault="00D31257" w14:paraId="292E1CB6" w14:textId="77777777">
      <w:r w:rsidRPr="00315944">
        <w:t xml:space="preserve">In onderstaande tabel staan de aantallen geboorte en sterftecijfers per categorie van alle rundveehouders in Nederland voor 2023 en 2024. </w:t>
      </w:r>
    </w:p>
    <w:tbl>
      <w:tblPr>
        <w:tblW w:w="7834" w:type="dxa"/>
        <w:tblBorders>
          <w:top w:val="single" w:color="000000" w:sz="6" w:space="0"/>
          <w:left w:val="single" w:color="000000" w:sz="6" w:space="0"/>
          <w:bottom w:val="single" w:color="000000" w:sz="6" w:space="0"/>
          <w:right w:val="single" w:color="000000" w:sz="6" w:space="0"/>
        </w:tblBorders>
        <w:tblLook w:val="04A0" w:firstRow="1" w:lastRow="0" w:firstColumn="1" w:lastColumn="0" w:noHBand="0" w:noVBand="1"/>
      </w:tblPr>
      <w:tblGrid>
        <w:gridCol w:w="2666"/>
        <w:gridCol w:w="1723"/>
        <w:gridCol w:w="3445"/>
      </w:tblGrid>
      <w:tr w:rsidRPr="00315944" w:rsidR="000E6A38" w:rsidTr="00CC22A6" w14:paraId="0D5B08E8" w14:textId="77777777">
        <w:tc>
          <w:tcPr>
            <w:tcW w:w="2666" w:type="dxa"/>
            <w:tcBorders>
              <w:top w:val="single" w:color="000000" w:sz="6" w:space="0"/>
              <w:left w:val="single" w:color="000000" w:sz="6" w:space="0"/>
              <w:bottom w:val="nil"/>
              <w:right w:val="nil"/>
            </w:tcBorders>
            <w:tcMar>
              <w:top w:w="15" w:type="dxa"/>
              <w:left w:w="150" w:type="dxa"/>
              <w:bottom w:w="15" w:type="dxa"/>
              <w:right w:w="150" w:type="dxa"/>
            </w:tcMar>
            <w:vAlign w:val="center"/>
            <w:hideMark/>
          </w:tcPr>
          <w:p w:rsidRPr="00315944" w:rsidR="000E6A38" w:rsidP="00315944" w:rsidRDefault="000E6A38" w14:paraId="01DF27DE" w14:textId="77777777">
            <w:pPr>
              <w:rPr>
                <w:szCs w:val="18"/>
              </w:rPr>
            </w:pPr>
          </w:p>
        </w:tc>
        <w:tc>
          <w:tcPr>
            <w:tcW w:w="1723" w:type="dxa"/>
            <w:tcBorders>
              <w:top w:val="single" w:color="000000" w:sz="6" w:space="0"/>
              <w:left w:val="nil"/>
              <w:bottom w:val="nil"/>
              <w:right w:val="nil"/>
            </w:tcBorders>
            <w:tcMar>
              <w:top w:w="15" w:type="dxa"/>
              <w:left w:w="150" w:type="dxa"/>
              <w:bottom w:w="15" w:type="dxa"/>
              <w:right w:w="150" w:type="dxa"/>
            </w:tcMar>
            <w:vAlign w:val="center"/>
            <w:hideMark/>
          </w:tcPr>
          <w:p w:rsidRPr="00315944" w:rsidR="000E6A38" w:rsidP="00315944" w:rsidRDefault="000E6A38" w14:paraId="69091A48" w14:textId="77777777">
            <w:pPr>
              <w:rPr>
                <w:rFonts w:cs="Segoe UI"/>
                <w:b/>
                <w:bCs/>
                <w:color w:val="000000"/>
                <w:szCs w:val="18"/>
              </w:rPr>
            </w:pPr>
            <w:r w:rsidRPr="00315944">
              <w:rPr>
                <w:rFonts w:cs="Segoe UI"/>
                <w:b/>
                <w:bCs/>
                <w:color w:val="000000"/>
                <w:szCs w:val="18"/>
              </w:rPr>
              <w:t>2023 </w:t>
            </w:r>
          </w:p>
        </w:tc>
        <w:tc>
          <w:tcPr>
            <w:tcW w:w="3445" w:type="dxa"/>
            <w:tcBorders>
              <w:top w:val="single" w:color="000000" w:sz="6" w:space="0"/>
              <w:left w:val="nil"/>
              <w:bottom w:val="nil"/>
              <w:right w:val="single" w:color="000000" w:sz="6" w:space="0"/>
            </w:tcBorders>
            <w:tcMar>
              <w:top w:w="15" w:type="dxa"/>
              <w:left w:w="150" w:type="dxa"/>
              <w:bottom w:w="15" w:type="dxa"/>
              <w:right w:w="150" w:type="dxa"/>
            </w:tcMar>
            <w:vAlign w:val="center"/>
            <w:hideMark/>
          </w:tcPr>
          <w:p w:rsidRPr="00315944" w:rsidR="000E6A38" w:rsidP="00315944" w:rsidRDefault="000E6A38" w14:paraId="1D422390" w14:textId="77777777">
            <w:pPr>
              <w:rPr>
                <w:rFonts w:cs="Segoe UI"/>
                <w:b/>
                <w:bCs/>
                <w:color w:val="000000"/>
                <w:szCs w:val="18"/>
              </w:rPr>
            </w:pPr>
            <w:r w:rsidRPr="00315944">
              <w:rPr>
                <w:rFonts w:cs="Segoe UI"/>
                <w:b/>
                <w:bCs/>
                <w:color w:val="000000"/>
                <w:szCs w:val="18"/>
              </w:rPr>
              <w:t>2024 </w:t>
            </w:r>
          </w:p>
        </w:tc>
      </w:tr>
      <w:tr w:rsidRPr="00315944" w:rsidR="000E6A38" w:rsidTr="00CC22A6" w14:paraId="51332A6D" w14:textId="77777777">
        <w:tc>
          <w:tcPr>
            <w:tcW w:w="2666" w:type="dxa"/>
            <w:tcBorders>
              <w:top w:val="nil"/>
              <w:left w:val="single" w:color="000000" w:sz="6" w:space="0"/>
              <w:bottom w:val="nil"/>
              <w:right w:val="nil"/>
            </w:tcBorders>
            <w:tcMar>
              <w:top w:w="15" w:type="dxa"/>
              <w:left w:w="150" w:type="dxa"/>
              <w:bottom w:w="15" w:type="dxa"/>
              <w:right w:w="150" w:type="dxa"/>
            </w:tcMar>
            <w:vAlign w:val="center"/>
            <w:hideMark/>
          </w:tcPr>
          <w:p w:rsidRPr="00315944" w:rsidR="000E6A38" w:rsidP="00315944" w:rsidRDefault="000E6A38" w14:paraId="78716B98" w14:textId="77777777">
            <w:pPr>
              <w:rPr>
                <w:rFonts w:cs="Segoe UI"/>
                <w:b/>
                <w:bCs/>
                <w:color w:val="000000"/>
                <w:szCs w:val="18"/>
              </w:rPr>
            </w:pPr>
            <w:r w:rsidRPr="00315944">
              <w:rPr>
                <w:rFonts w:cs="Segoe UI"/>
                <w:b/>
                <w:bCs/>
                <w:color w:val="000000"/>
                <w:szCs w:val="18"/>
              </w:rPr>
              <w:t>Geboortemeldingen </w:t>
            </w:r>
          </w:p>
        </w:tc>
        <w:tc>
          <w:tcPr>
            <w:tcW w:w="1723" w:type="dxa"/>
            <w:tcBorders>
              <w:top w:val="nil"/>
              <w:left w:val="nil"/>
              <w:bottom w:val="nil"/>
              <w:right w:val="nil"/>
            </w:tcBorders>
            <w:tcMar>
              <w:top w:w="15" w:type="dxa"/>
              <w:left w:w="150" w:type="dxa"/>
              <w:bottom w:w="15" w:type="dxa"/>
              <w:right w:w="150" w:type="dxa"/>
            </w:tcMar>
            <w:vAlign w:val="center"/>
            <w:hideMark/>
          </w:tcPr>
          <w:p w:rsidRPr="00315944" w:rsidR="000E6A38" w:rsidP="00315944" w:rsidRDefault="000E6A38" w14:paraId="323992B7" w14:textId="77777777">
            <w:pPr>
              <w:rPr>
                <w:rFonts w:cs="Segoe UI"/>
                <w:color w:val="000000"/>
                <w:szCs w:val="18"/>
              </w:rPr>
            </w:pPr>
            <w:r w:rsidRPr="00315944">
              <w:rPr>
                <w:rFonts w:cs="Segoe UI"/>
                <w:color w:val="000000"/>
                <w:szCs w:val="18"/>
              </w:rPr>
              <w:t>1.521.622 </w:t>
            </w:r>
          </w:p>
        </w:tc>
        <w:tc>
          <w:tcPr>
            <w:tcW w:w="3445" w:type="dxa"/>
            <w:tcBorders>
              <w:top w:val="nil"/>
              <w:left w:val="nil"/>
              <w:bottom w:val="nil"/>
              <w:right w:val="single" w:color="000000" w:sz="6" w:space="0"/>
            </w:tcBorders>
            <w:tcMar>
              <w:top w:w="15" w:type="dxa"/>
              <w:left w:w="150" w:type="dxa"/>
              <w:bottom w:w="15" w:type="dxa"/>
              <w:right w:w="150" w:type="dxa"/>
            </w:tcMar>
            <w:vAlign w:val="center"/>
            <w:hideMark/>
          </w:tcPr>
          <w:p w:rsidRPr="00315944" w:rsidR="000E6A38" w:rsidP="00315944" w:rsidRDefault="000E6A38" w14:paraId="65BE50EB" w14:textId="77777777">
            <w:pPr>
              <w:rPr>
                <w:rFonts w:cs="Segoe UI"/>
                <w:color w:val="000000"/>
                <w:szCs w:val="18"/>
              </w:rPr>
            </w:pPr>
            <w:r w:rsidRPr="00315944">
              <w:rPr>
                <w:rFonts w:cs="Segoe UI"/>
                <w:color w:val="000000"/>
                <w:szCs w:val="18"/>
              </w:rPr>
              <w:t>1.489.144 </w:t>
            </w:r>
          </w:p>
        </w:tc>
      </w:tr>
      <w:tr w:rsidRPr="00315944" w:rsidR="000E6A38" w:rsidTr="00CC22A6" w14:paraId="7E76A02B" w14:textId="77777777">
        <w:tc>
          <w:tcPr>
            <w:tcW w:w="2666" w:type="dxa"/>
            <w:tcBorders>
              <w:top w:val="nil"/>
              <w:left w:val="single" w:color="000000" w:sz="6" w:space="0"/>
              <w:bottom w:val="nil"/>
              <w:right w:val="nil"/>
            </w:tcBorders>
            <w:tcMar>
              <w:top w:w="15" w:type="dxa"/>
              <w:left w:w="150" w:type="dxa"/>
              <w:bottom w:w="15" w:type="dxa"/>
              <w:right w:w="150" w:type="dxa"/>
            </w:tcMar>
            <w:vAlign w:val="center"/>
            <w:hideMark/>
          </w:tcPr>
          <w:p w:rsidRPr="00315944" w:rsidR="000E6A38" w:rsidP="00315944" w:rsidRDefault="000E6A38" w14:paraId="32EF7662" w14:textId="77777777">
            <w:pPr>
              <w:rPr>
                <w:rFonts w:cs="Segoe UI"/>
                <w:b/>
                <w:bCs/>
                <w:color w:val="000000"/>
                <w:szCs w:val="18"/>
              </w:rPr>
            </w:pPr>
            <w:r w:rsidRPr="00315944">
              <w:rPr>
                <w:rFonts w:cs="Segoe UI"/>
                <w:b/>
                <w:bCs/>
                <w:color w:val="000000"/>
                <w:szCs w:val="18"/>
              </w:rPr>
              <w:t>Doodgeboren kalveren  </w:t>
            </w:r>
          </w:p>
        </w:tc>
        <w:tc>
          <w:tcPr>
            <w:tcW w:w="1723" w:type="dxa"/>
            <w:tcBorders>
              <w:top w:val="nil"/>
              <w:left w:val="nil"/>
              <w:bottom w:val="nil"/>
              <w:right w:val="nil"/>
            </w:tcBorders>
            <w:tcMar>
              <w:top w:w="15" w:type="dxa"/>
              <w:left w:w="150" w:type="dxa"/>
              <w:bottom w:w="15" w:type="dxa"/>
              <w:right w:w="150" w:type="dxa"/>
            </w:tcMar>
            <w:vAlign w:val="center"/>
            <w:hideMark/>
          </w:tcPr>
          <w:p w:rsidRPr="00315944" w:rsidR="000E6A38" w:rsidP="00315944" w:rsidRDefault="000E6A38" w14:paraId="279D5ED3" w14:textId="77777777">
            <w:pPr>
              <w:rPr>
                <w:rFonts w:cs="Segoe UI"/>
                <w:color w:val="000000"/>
                <w:szCs w:val="18"/>
              </w:rPr>
            </w:pPr>
            <w:r w:rsidRPr="00315944">
              <w:rPr>
                <w:rFonts w:cs="Segoe UI"/>
                <w:color w:val="000000"/>
                <w:szCs w:val="18"/>
              </w:rPr>
              <w:t>107.742 </w:t>
            </w:r>
          </w:p>
        </w:tc>
        <w:tc>
          <w:tcPr>
            <w:tcW w:w="3445" w:type="dxa"/>
            <w:tcBorders>
              <w:top w:val="nil"/>
              <w:left w:val="nil"/>
              <w:bottom w:val="nil"/>
              <w:right w:val="single" w:color="000000" w:sz="6" w:space="0"/>
            </w:tcBorders>
            <w:tcMar>
              <w:top w:w="15" w:type="dxa"/>
              <w:left w:w="150" w:type="dxa"/>
              <w:bottom w:w="15" w:type="dxa"/>
              <w:right w:w="150" w:type="dxa"/>
            </w:tcMar>
            <w:vAlign w:val="center"/>
            <w:hideMark/>
          </w:tcPr>
          <w:p w:rsidRPr="00315944" w:rsidR="000E6A38" w:rsidP="00315944" w:rsidRDefault="000E6A38" w14:paraId="5B4B9A98" w14:textId="77777777">
            <w:pPr>
              <w:rPr>
                <w:rFonts w:cs="Segoe UI"/>
                <w:color w:val="000000"/>
                <w:szCs w:val="18"/>
              </w:rPr>
            </w:pPr>
            <w:r w:rsidRPr="00315944">
              <w:rPr>
                <w:rFonts w:cs="Segoe UI"/>
                <w:color w:val="000000"/>
                <w:szCs w:val="18"/>
              </w:rPr>
              <w:t>115.020 </w:t>
            </w:r>
          </w:p>
        </w:tc>
      </w:tr>
      <w:tr w:rsidRPr="00315944" w:rsidR="000E6A38" w:rsidTr="00CC22A6" w14:paraId="5BE70A68" w14:textId="77777777">
        <w:tc>
          <w:tcPr>
            <w:tcW w:w="2666" w:type="dxa"/>
            <w:tcBorders>
              <w:top w:val="nil"/>
              <w:left w:val="single" w:color="000000" w:sz="6" w:space="0"/>
              <w:bottom w:val="nil"/>
              <w:right w:val="nil"/>
            </w:tcBorders>
            <w:tcMar>
              <w:top w:w="15" w:type="dxa"/>
              <w:left w:w="150" w:type="dxa"/>
              <w:bottom w:w="15" w:type="dxa"/>
              <w:right w:w="150" w:type="dxa"/>
            </w:tcMar>
            <w:vAlign w:val="center"/>
            <w:hideMark/>
          </w:tcPr>
          <w:p w:rsidRPr="00315944" w:rsidR="000E6A38" w:rsidP="00315944" w:rsidRDefault="000E6A38" w14:paraId="27EB817E" w14:textId="77777777">
            <w:pPr>
              <w:rPr>
                <w:rFonts w:cs="Segoe UI"/>
                <w:b/>
                <w:bCs/>
                <w:color w:val="000000"/>
                <w:szCs w:val="18"/>
              </w:rPr>
            </w:pPr>
            <w:r w:rsidRPr="00315944">
              <w:rPr>
                <w:rFonts w:cs="Segoe UI"/>
                <w:b/>
                <w:bCs/>
                <w:color w:val="000000"/>
                <w:szCs w:val="18"/>
              </w:rPr>
              <w:t>Sterfte kalveren 0 tot 14 dagen </w:t>
            </w:r>
          </w:p>
        </w:tc>
        <w:tc>
          <w:tcPr>
            <w:tcW w:w="1723" w:type="dxa"/>
            <w:tcBorders>
              <w:top w:val="nil"/>
              <w:left w:val="nil"/>
              <w:bottom w:val="nil"/>
              <w:right w:val="nil"/>
            </w:tcBorders>
            <w:tcMar>
              <w:top w:w="15" w:type="dxa"/>
              <w:left w:w="150" w:type="dxa"/>
              <w:bottom w:w="15" w:type="dxa"/>
              <w:right w:w="150" w:type="dxa"/>
            </w:tcMar>
            <w:vAlign w:val="center"/>
            <w:hideMark/>
          </w:tcPr>
          <w:p w:rsidRPr="00315944" w:rsidR="000E6A38" w:rsidP="00315944" w:rsidRDefault="000E6A38" w14:paraId="10D37998" w14:textId="77777777">
            <w:pPr>
              <w:rPr>
                <w:rFonts w:cs="Segoe UI"/>
                <w:color w:val="000000"/>
                <w:szCs w:val="18"/>
              </w:rPr>
            </w:pPr>
            <w:r w:rsidRPr="00315944">
              <w:rPr>
                <w:rFonts w:cs="Segoe UI"/>
                <w:color w:val="000000"/>
                <w:szCs w:val="18"/>
              </w:rPr>
              <w:t>45.214 </w:t>
            </w:r>
          </w:p>
        </w:tc>
        <w:tc>
          <w:tcPr>
            <w:tcW w:w="3445" w:type="dxa"/>
            <w:tcBorders>
              <w:top w:val="nil"/>
              <w:left w:val="nil"/>
              <w:bottom w:val="nil"/>
              <w:right w:val="single" w:color="000000" w:sz="6" w:space="0"/>
            </w:tcBorders>
            <w:tcMar>
              <w:top w:w="15" w:type="dxa"/>
              <w:left w:w="150" w:type="dxa"/>
              <w:bottom w:w="15" w:type="dxa"/>
              <w:right w:w="150" w:type="dxa"/>
            </w:tcMar>
            <w:vAlign w:val="center"/>
            <w:hideMark/>
          </w:tcPr>
          <w:p w:rsidRPr="00315944" w:rsidR="000E6A38" w:rsidP="00315944" w:rsidRDefault="000E6A38" w14:paraId="1BEC8640" w14:textId="77777777">
            <w:pPr>
              <w:rPr>
                <w:rFonts w:cs="Segoe UI"/>
                <w:color w:val="000000"/>
                <w:szCs w:val="18"/>
              </w:rPr>
            </w:pPr>
            <w:r w:rsidRPr="00315944">
              <w:rPr>
                <w:rFonts w:cs="Segoe UI"/>
                <w:color w:val="000000"/>
                <w:szCs w:val="18"/>
              </w:rPr>
              <w:t>51.151 </w:t>
            </w:r>
          </w:p>
        </w:tc>
      </w:tr>
      <w:tr w:rsidRPr="00315944" w:rsidR="000E6A38" w:rsidTr="00CC22A6" w14:paraId="167EBFA3" w14:textId="77777777">
        <w:tc>
          <w:tcPr>
            <w:tcW w:w="2666" w:type="dxa"/>
            <w:tcBorders>
              <w:top w:val="nil"/>
              <w:left w:val="single" w:color="000000" w:sz="6" w:space="0"/>
              <w:bottom w:val="nil"/>
              <w:right w:val="nil"/>
            </w:tcBorders>
            <w:tcMar>
              <w:top w:w="15" w:type="dxa"/>
              <w:left w:w="150" w:type="dxa"/>
              <w:bottom w:w="15" w:type="dxa"/>
              <w:right w:w="150" w:type="dxa"/>
            </w:tcMar>
            <w:vAlign w:val="center"/>
            <w:hideMark/>
          </w:tcPr>
          <w:p w:rsidRPr="00315944" w:rsidR="000E6A38" w:rsidP="00315944" w:rsidRDefault="000E6A38" w14:paraId="49872AB9" w14:textId="77777777">
            <w:pPr>
              <w:rPr>
                <w:rFonts w:cs="Segoe UI"/>
                <w:b/>
                <w:bCs/>
                <w:color w:val="000000"/>
                <w:szCs w:val="18"/>
              </w:rPr>
            </w:pPr>
            <w:r w:rsidRPr="00315944">
              <w:rPr>
                <w:rFonts w:cs="Segoe UI"/>
                <w:b/>
                <w:bCs/>
                <w:color w:val="000000"/>
                <w:szCs w:val="18"/>
              </w:rPr>
              <w:t>Sterfte kalveren 14 tot 56 dagen  </w:t>
            </w:r>
          </w:p>
        </w:tc>
        <w:tc>
          <w:tcPr>
            <w:tcW w:w="1723" w:type="dxa"/>
            <w:tcBorders>
              <w:top w:val="nil"/>
              <w:left w:val="nil"/>
              <w:bottom w:val="nil"/>
              <w:right w:val="nil"/>
            </w:tcBorders>
            <w:tcMar>
              <w:top w:w="15" w:type="dxa"/>
              <w:left w:w="150" w:type="dxa"/>
              <w:bottom w:w="15" w:type="dxa"/>
              <w:right w:w="150" w:type="dxa"/>
            </w:tcMar>
            <w:vAlign w:val="center"/>
            <w:hideMark/>
          </w:tcPr>
          <w:p w:rsidRPr="00315944" w:rsidR="000E6A38" w:rsidP="00315944" w:rsidRDefault="000E6A38" w14:paraId="617EC71C" w14:textId="77777777">
            <w:pPr>
              <w:rPr>
                <w:rFonts w:cs="Segoe UI"/>
                <w:color w:val="000000"/>
                <w:szCs w:val="18"/>
              </w:rPr>
            </w:pPr>
            <w:r w:rsidRPr="00315944">
              <w:rPr>
                <w:rFonts w:cs="Segoe UI"/>
                <w:color w:val="000000"/>
                <w:szCs w:val="18"/>
              </w:rPr>
              <w:t>39.849 </w:t>
            </w:r>
          </w:p>
        </w:tc>
        <w:tc>
          <w:tcPr>
            <w:tcW w:w="3445" w:type="dxa"/>
            <w:tcBorders>
              <w:top w:val="nil"/>
              <w:left w:val="nil"/>
              <w:bottom w:val="nil"/>
              <w:right w:val="single" w:color="000000" w:sz="6" w:space="0"/>
            </w:tcBorders>
            <w:tcMar>
              <w:top w:w="15" w:type="dxa"/>
              <w:left w:w="150" w:type="dxa"/>
              <w:bottom w:w="15" w:type="dxa"/>
              <w:right w:w="150" w:type="dxa"/>
            </w:tcMar>
            <w:vAlign w:val="center"/>
            <w:hideMark/>
          </w:tcPr>
          <w:p w:rsidRPr="00315944" w:rsidR="000E6A38" w:rsidP="00315944" w:rsidRDefault="000E6A38" w14:paraId="57A95716" w14:textId="77777777">
            <w:pPr>
              <w:rPr>
                <w:rFonts w:cs="Segoe UI"/>
                <w:color w:val="000000"/>
                <w:szCs w:val="18"/>
              </w:rPr>
            </w:pPr>
            <w:r w:rsidRPr="00315944">
              <w:rPr>
                <w:rFonts w:cs="Segoe UI"/>
                <w:color w:val="000000"/>
                <w:szCs w:val="18"/>
              </w:rPr>
              <w:t>41.920 </w:t>
            </w:r>
          </w:p>
        </w:tc>
      </w:tr>
      <w:tr w:rsidRPr="00315944" w:rsidR="000E6A38" w:rsidTr="00CC22A6" w14:paraId="1077F9B1" w14:textId="77777777">
        <w:tc>
          <w:tcPr>
            <w:tcW w:w="2666" w:type="dxa"/>
            <w:tcBorders>
              <w:top w:val="nil"/>
              <w:left w:val="single" w:color="000000" w:sz="6" w:space="0"/>
              <w:bottom w:val="nil"/>
              <w:right w:val="nil"/>
            </w:tcBorders>
            <w:tcMar>
              <w:top w:w="15" w:type="dxa"/>
              <w:left w:w="150" w:type="dxa"/>
              <w:bottom w:w="15" w:type="dxa"/>
              <w:right w:w="150" w:type="dxa"/>
            </w:tcMar>
            <w:vAlign w:val="center"/>
            <w:hideMark/>
          </w:tcPr>
          <w:p w:rsidRPr="00315944" w:rsidR="000E6A38" w:rsidP="00315944" w:rsidRDefault="000E6A38" w14:paraId="178A7F1F" w14:textId="77777777">
            <w:pPr>
              <w:rPr>
                <w:rFonts w:cs="Segoe UI"/>
                <w:b/>
                <w:bCs/>
                <w:color w:val="000000"/>
                <w:szCs w:val="18"/>
              </w:rPr>
            </w:pPr>
            <w:r w:rsidRPr="00315944">
              <w:rPr>
                <w:rFonts w:cs="Segoe UI"/>
                <w:b/>
                <w:bCs/>
                <w:color w:val="000000"/>
                <w:szCs w:val="18"/>
              </w:rPr>
              <w:t>Sterfte kalveren 56 tot 180 dagen </w:t>
            </w:r>
          </w:p>
        </w:tc>
        <w:tc>
          <w:tcPr>
            <w:tcW w:w="1723" w:type="dxa"/>
            <w:tcBorders>
              <w:top w:val="nil"/>
              <w:left w:val="nil"/>
              <w:bottom w:val="nil"/>
              <w:right w:val="nil"/>
            </w:tcBorders>
            <w:tcMar>
              <w:top w:w="15" w:type="dxa"/>
              <w:left w:w="150" w:type="dxa"/>
              <w:bottom w:w="15" w:type="dxa"/>
              <w:right w:w="150" w:type="dxa"/>
            </w:tcMar>
            <w:vAlign w:val="center"/>
            <w:hideMark/>
          </w:tcPr>
          <w:p w:rsidRPr="00315944" w:rsidR="000E6A38" w:rsidP="00315944" w:rsidRDefault="000E6A38" w14:paraId="373B96DD" w14:textId="77777777">
            <w:pPr>
              <w:rPr>
                <w:rFonts w:cs="Segoe UI"/>
                <w:color w:val="000000"/>
                <w:szCs w:val="18"/>
              </w:rPr>
            </w:pPr>
            <w:r w:rsidRPr="00315944">
              <w:rPr>
                <w:rFonts w:cs="Segoe UI"/>
                <w:color w:val="000000"/>
                <w:szCs w:val="18"/>
              </w:rPr>
              <w:t>38.382 </w:t>
            </w:r>
          </w:p>
        </w:tc>
        <w:tc>
          <w:tcPr>
            <w:tcW w:w="3445" w:type="dxa"/>
            <w:tcBorders>
              <w:top w:val="nil"/>
              <w:left w:val="nil"/>
              <w:bottom w:val="nil"/>
              <w:right w:val="single" w:color="000000" w:sz="6" w:space="0"/>
            </w:tcBorders>
            <w:tcMar>
              <w:top w:w="15" w:type="dxa"/>
              <w:left w:w="150" w:type="dxa"/>
              <w:bottom w:w="15" w:type="dxa"/>
              <w:right w:w="150" w:type="dxa"/>
            </w:tcMar>
            <w:vAlign w:val="center"/>
            <w:hideMark/>
          </w:tcPr>
          <w:p w:rsidRPr="00315944" w:rsidR="000E6A38" w:rsidP="00315944" w:rsidRDefault="000E6A38" w14:paraId="04176485" w14:textId="77777777">
            <w:pPr>
              <w:rPr>
                <w:rFonts w:cs="Segoe UI"/>
                <w:color w:val="000000"/>
                <w:szCs w:val="18"/>
              </w:rPr>
            </w:pPr>
            <w:r w:rsidRPr="00315944">
              <w:rPr>
                <w:rFonts w:cs="Segoe UI"/>
                <w:color w:val="000000"/>
                <w:szCs w:val="18"/>
              </w:rPr>
              <w:t>37.946 </w:t>
            </w:r>
          </w:p>
        </w:tc>
      </w:tr>
      <w:tr w:rsidRPr="00315944" w:rsidR="000E6A38" w:rsidTr="00CC22A6" w14:paraId="55B4659D" w14:textId="77777777">
        <w:tc>
          <w:tcPr>
            <w:tcW w:w="2666" w:type="dxa"/>
            <w:tcBorders>
              <w:top w:val="nil"/>
              <w:left w:val="single" w:color="000000" w:sz="6" w:space="0"/>
              <w:bottom w:val="single" w:color="000000" w:sz="6" w:space="0"/>
              <w:right w:val="nil"/>
            </w:tcBorders>
            <w:tcMar>
              <w:top w:w="15" w:type="dxa"/>
              <w:left w:w="150" w:type="dxa"/>
              <w:bottom w:w="15" w:type="dxa"/>
              <w:right w:w="150" w:type="dxa"/>
            </w:tcMar>
            <w:vAlign w:val="center"/>
            <w:hideMark/>
          </w:tcPr>
          <w:p w:rsidRPr="00315944" w:rsidR="000E6A38" w:rsidP="00315944" w:rsidRDefault="000E6A38" w14:paraId="65B2B7B1" w14:textId="77777777">
            <w:pPr>
              <w:rPr>
                <w:rFonts w:cs="Segoe UI"/>
                <w:b/>
                <w:bCs/>
                <w:color w:val="000000"/>
                <w:szCs w:val="18"/>
              </w:rPr>
            </w:pPr>
            <w:r w:rsidRPr="00315944">
              <w:rPr>
                <w:rFonts w:cs="Segoe UI"/>
                <w:b/>
                <w:bCs/>
                <w:color w:val="000000"/>
                <w:szCs w:val="18"/>
              </w:rPr>
              <w:t>Sterfte kalveren tussen 180 tot 365 dagen </w:t>
            </w:r>
          </w:p>
        </w:tc>
        <w:tc>
          <w:tcPr>
            <w:tcW w:w="1723" w:type="dxa"/>
            <w:tcBorders>
              <w:top w:val="nil"/>
              <w:left w:val="nil"/>
              <w:bottom w:val="single" w:color="000000" w:sz="6" w:space="0"/>
              <w:right w:val="nil"/>
            </w:tcBorders>
            <w:tcMar>
              <w:top w:w="15" w:type="dxa"/>
              <w:left w:w="150" w:type="dxa"/>
              <w:bottom w:w="15" w:type="dxa"/>
              <w:right w:w="150" w:type="dxa"/>
            </w:tcMar>
            <w:vAlign w:val="center"/>
            <w:hideMark/>
          </w:tcPr>
          <w:p w:rsidRPr="00315944" w:rsidR="000E6A38" w:rsidP="00315944" w:rsidRDefault="000E6A38" w14:paraId="143DEA94" w14:textId="77777777">
            <w:pPr>
              <w:rPr>
                <w:rFonts w:cs="Segoe UI"/>
                <w:color w:val="000000"/>
                <w:szCs w:val="18"/>
              </w:rPr>
            </w:pPr>
            <w:r w:rsidRPr="00315944">
              <w:rPr>
                <w:rFonts w:cs="Segoe UI"/>
                <w:color w:val="000000"/>
                <w:szCs w:val="18"/>
              </w:rPr>
              <w:t>13.638 </w:t>
            </w:r>
          </w:p>
        </w:tc>
        <w:tc>
          <w:tcPr>
            <w:tcW w:w="3445" w:type="dxa"/>
            <w:tcBorders>
              <w:top w:val="nil"/>
              <w:left w:val="nil"/>
              <w:bottom w:val="single" w:color="000000" w:sz="6" w:space="0"/>
              <w:right w:val="single" w:color="000000" w:sz="6" w:space="0"/>
            </w:tcBorders>
            <w:tcMar>
              <w:top w:w="15" w:type="dxa"/>
              <w:left w:w="150" w:type="dxa"/>
              <w:bottom w:w="15" w:type="dxa"/>
              <w:right w:w="150" w:type="dxa"/>
            </w:tcMar>
            <w:vAlign w:val="center"/>
            <w:hideMark/>
          </w:tcPr>
          <w:p w:rsidRPr="00315944" w:rsidR="000E6A38" w:rsidP="00315944" w:rsidRDefault="000E6A38" w14:paraId="265CEB1C" w14:textId="77777777">
            <w:pPr>
              <w:rPr>
                <w:rFonts w:cs="Segoe UI"/>
                <w:color w:val="000000"/>
                <w:szCs w:val="18"/>
              </w:rPr>
            </w:pPr>
            <w:r w:rsidRPr="00315944">
              <w:rPr>
                <w:rFonts w:cs="Segoe UI"/>
                <w:color w:val="000000"/>
                <w:szCs w:val="18"/>
              </w:rPr>
              <w:t>14.442 </w:t>
            </w:r>
          </w:p>
        </w:tc>
      </w:tr>
    </w:tbl>
    <w:p w:rsidRPr="00315944" w:rsidR="00D31257" w:rsidP="00315944" w:rsidRDefault="00D31257" w14:paraId="0BE80B80" w14:textId="77777777"/>
    <w:p w:rsidR="00315944" w:rsidP="00315944" w:rsidRDefault="00E96D43" w14:paraId="2373C6A5" w14:textId="77777777">
      <w:r w:rsidRPr="00315944">
        <w:t>106</w:t>
      </w:r>
    </w:p>
    <w:p w:rsidRPr="00315944" w:rsidR="00E96D43" w:rsidP="00315944" w:rsidRDefault="00E96D43" w14:paraId="3135BBBE" w14:textId="653AFFCA">
      <w:r w:rsidRPr="00315944">
        <w:t>Hoeveel vleeskalveren zijn er in 2024 in Nederland opgezet?</w:t>
      </w:r>
    </w:p>
    <w:p w:rsidRPr="00315944" w:rsidR="00E96D43" w:rsidP="00315944" w:rsidRDefault="00E96D43" w14:paraId="757034BF" w14:textId="77777777"/>
    <w:p w:rsidRPr="00315944" w:rsidR="00E96D43" w:rsidP="00315944" w:rsidRDefault="00E96D43" w14:paraId="6CA48396" w14:textId="77777777">
      <w:r w:rsidRPr="00315944">
        <w:t>Antwoord</w:t>
      </w:r>
    </w:p>
    <w:p w:rsidRPr="00315944" w:rsidR="00E96D43" w:rsidP="00315944" w:rsidRDefault="00E96D43" w14:paraId="7E590999" w14:textId="77777777">
      <w:r w:rsidRPr="00315944">
        <w:t xml:space="preserve">In I&amp;R wordt geen onderscheid gemaakt tussen melkvee en vleesvee. In I&amp;R worden geen gegevens bijgehouden van opzetten van vleeskalveren of andere rundercategorieën. </w:t>
      </w:r>
    </w:p>
    <w:p w:rsidRPr="00315944" w:rsidR="00E96D43" w:rsidP="00315944" w:rsidRDefault="00E96D43" w14:paraId="38D23961" w14:textId="77777777"/>
    <w:p w:rsidR="00315944" w:rsidP="00315944" w:rsidRDefault="00E96D43" w14:paraId="0E8B98FE" w14:textId="77777777">
      <w:r w:rsidRPr="00315944">
        <w:t>107</w:t>
      </w:r>
    </w:p>
    <w:p w:rsidRPr="00315944" w:rsidR="00E96D43" w:rsidP="00315944" w:rsidRDefault="00E96D43" w14:paraId="73F00F62" w14:textId="32FF7DD8">
      <w:r w:rsidRPr="00315944">
        <w:t>Wat is de stand van zaken omtrent het landelijk meldpunt voor bijtincidenten en gevaarlijk gedrag voor honden (Kamerstuk 28286, nr. 1352)?</w:t>
      </w:r>
    </w:p>
    <w:p w:rsidRPr="00315944" w:rsidR="00E96D43" w:rsidP="00315944" w:rsidRDefault="00E96D43" w14:paraId="5B8B17F0" w14:textId="77777777"/>
    <w:p w:rsidR="00315944" w:rsidP="00315944" w:rsidRDefault="00315944" w14:paraId="2D84C5B2" w14:textId="77777777">
      <w:r>
        <w:t>Antwoord</w:t>
      </w:r>
    </w:p>
    <w:p w:rsidRPr="00315944" w:rsidR="00E96D43" w:rsidP="00315944" w:rsidRDefault="00E96D43" w14:paraId="02223D6A" w14:textId="12052A51">
      <w:r w:rsidRPr="00315944">
        <w:t xml:space="preserve">De laatste stand van zaken zal op korte termijn met de Kamer worden gedeeld in de verzamelbrief dieren buiten de veehouderij. </w:t>
      </w:r>
    </w:p>
    <w:p w:rsidRPr="00315944" w:rsidR="00E96D43" w:rsidP="00315944" w:rsidRDefault="00E96D43" w14:paraId="769ABC35" w14:textId="77777777"/>
    <w:p w:rsidR="00315944" w:rsidP="00315944" w:rsidRDefault="00E96D43" w14:paraId="629CB215" w14:textId="77777777">
      <w:r w:rsidRPr="00315944">
        <w:t>108</w:t>
      </w:r>
    </w:p>
    <w:p w:rsidRPr="00315944" w:rsidR="00E96D43" w:rsidP="00315944" w:rsidRDefault="00E96D43" w14:paraId="29334002" w14:textId="3261879F">
      <w:r w:rsidRPr="00315944">
        <w:t>Wat is de stand van zaken omtrent de verplichte cursus om kennis bij hondeneigenaren te vergroten (Kamerstuk 28286, nr. 1363)?</w:t>
      </w:r>
    </w:p>
    <w:p w:rsidRPr="00315944" w:rsidR="00E96D43" w:rsidP="00315944" w:rsidRDefault="00E96D43" w14:paraId="2E2B55C8" w14:textId="77777777"/>
    <w:p w:rsidR="00315944" w:rsidP="00315944" w:rsidRDefault="00315944" w14:paraId="04FED871" w14:textId="77777777">
      <w:r>
        <w:t>Antwoord</w:t>
      </w:r>
    </w:p>
    <w:p w:rsidRPr="00315944" w:rsidR="00E96D43" w:rsidP="00315944" w:rsidRDefault="00E96D43" w14:paraId="4F86B751" w14:textId="3C05F9C0">
      <w:r w:rsidRPr="00315944">
        <w:t xml:space="preserve">De laatste stand van zaken zal op korte termijn met de Kamer worden gedeeld in de verzamelbrief dieren buiten de veehouderij. </w:t>
      </w:r>
    </w:p>
    <w:p w:rsidRPr="00315944" w:rsidR="00E96D43" w:rsidP="00315944" w:rsidRDefault="00E96D43" w14:paraId="7E337A36" w14:textId="77777777"/>
    <w:p w:rsidR="00315944" w:rsidP="00315944" w:rsidRDefault="00E96D43" w14:paraId="3A54B4F1" w14:textId="77777777">
      <w:r w:rsidRPr="00315944">
        <w:t>109</w:t>
      </w:r>
    </w:p>
    <w:p w:rsidRPr="00315944" w:rsidR="00E96D43" w:rsidP="00315944" w:rsidRDefault="00E96D43" w14:paraId="17E45704" w14:textId="47DD6AA5">
      <w:r w:rsidRPr="00315944">
        <w:t>Wat is de stand van zaken omtrent een landelijk geldende muilkorf- en aanlijnplicht voor honden die gevaarlijk gedrag vertonen (Kamerstuk 28286, nr.</w:t>
      </w:r>
      <w:r w:rsidR="00315944">
        <w:t> </w:t>
      </w:r>
      <w:r w:rsidRPr="00315944">
        <w:t>1363)?</w:t>
      </w:r>
    </w:p>
    <w:p w:rsidRPr="00315944" w:rsidR="00E96D43" w:rsidP="00315944" w:rsidRDefault="00E96D43" w14:paraId="2DEAEF6C" w14:textId="77777777"/>
    <w:p w:rsidR="00315944" w:rsidP="00315944" w:rsidRDefault="00315944" w14:paraId="7E7160E8" w14:textId="77777777">
      <w:r>
        <w:t>Antwoord</w:t>
      </w:r>
    </w:p>
    <w:p w:rsidRPr="00315944" w:rsidR="00E96D43" w:rsidP="00315944" w:rsidRDefault="00E96D43" w14:paraId="28EFDA34" w14:textId="74255F8F">
      <w:r w:rsidRPr="00315944">
        <w:t xml:space="preserve">De laatste stand van zaken zal op korte termijn met de Kamer worden gedeeld in de verzamelbrief dieren buiten de veehouderij. </w:t>
      </w:r>
    </w:p>
    <w:p w:rsidRPr="00315944" w:rsidR="00E96D43" w:rsidP="00315944" w:rsidRDefault="00E96D43" w14:paraId="1492B9CF" w14:textId="77777777"/>
    <w:p w:rsidR="00315944" w:rsidP="00315944" w:rsidRDefault="00E96D43" w14:paraId="119D6D60" w14:textId="77777777">
      <w:r w:rsidRPr="00315944">
        <w:t>110</w:t>
      </w:r>
    </w:p>
    <w:p w:rsidRPr="00315944" w:rsidR="00E96D43" w:rsidP="00315944" w:rsidRDefault="00E96D43" w14:paraId="5BEF0786" w14:textId="641B97DA">
      <w:r w:rsidRPr="00315944">
        <w:t>Wat is de stand van zaken omtrent het systeem identificatie en registratie (I&amp;R) Kat?</w:t>
      </w:r>
    </w:p>
    <w:p w:rsidRPr="00315944" w:rsidR="00E96D43" w:rsidP="00315944" w:rsidRDefault="00E96D43" w14:paraId="7C008AE6" w14:textId="77777777"/>
    <w:p w:rsidRPr="00315944" w:rsidR="00E96D43" w:rsidP="00315944" w:rsidRDefault="00E96D43" w14:paraId="3BDD96FC" w14:textId="77777777">
      <w:r w:rsidRPr="00315944">
        <w:t>Antwoord</w:t>
      </w:r>
    </w:p>
    <w:p w:rsidRPr="00315944" w:rsidR="00E96D43" w:rsidP="00315944" w:rsidRDefault="00E96D43" w14:paraId="3EF61E15" w14:textId="77777777">
      <w:r w:rsidRPr="00315944">
        <w:t>De invoering van de chip- en registratieplicht voor katten heeft helaas vertraging opgelopen. De afstemming rondom de uitvoering van de chip- en registratieplicht door de RVO duurt langer dan verwacht. Hier wordt hard aan gewerkt. Zodra dit is afgerond kan de AMvB in consultatie gaan.</w:t>
      </w:r>
    </w:p>
    <w:p w:rsidRPr="00315944" w:rsidR="00E96D43" w:rsidP="00315944" w:rsidRDefault="00E96D43" w14:paraId="02ECF1FC" w14:textId="77777777"/>
    <w:p w:rsidR="00315944" w:rsidP="00315944" w:rsidRDefault="00E96D43" w14:paraId="48F30708" w14:textId="77777777">
      <w:r w:rsidRPr="00315944">
        <w:t>111</w:t>
      </w:r>
    </w:p>
    <w:p w:rsidRPr="00315944" w:rsidR="00E96D43" w:rsidP="00315944" w:rsidRDefault="00E96D43" w14:paraId="570C08AB" w14:textId="1E449ACA">
      <w:r w:rsidRPr="00315944">
        <w:t>Wat is de stand van zaken omtrent het aangekondigde onderzoek naar kortsnuiten en impulsaankopen?</w:t>
      </w:r>
    </w:p>
    <w:p w:rsidRPr="00315944" w:rsidR="00E96D43" w:rsidP="00315944" w:rsidRDefault="00E96D43" w14:paraId="03B563D7" w14:textId="77777777"/>
    <w:p w:rsidRPr="00315944" w:rsidR="00E96D43" w:rsidP="00315944" w:rsidRDefault="00E96D43" w14:paraId="60C3DFCF" w14:textId="77777777">
      <w:r w:rsidRPr="00315944">
        <w:t>Antwoord</w:t>
      </w:r>
    </w:p>
    <w:p w:rsidRPr="00315944" w:rsidR="00E96D43" w:rsidP="00315944" w:rsidRDefault="00E96D43" w14:paraId="556DE496" w14:textId="677877DC">
      <w:r w:rsidRPr="00315944">
        <w:t xml:space="preserve">Dit onderzoek is afgerond en wordt op korte termijn met de Kamer gedeeld in de verzamelbrief dieren buiten de veehouderij. </w:t>
      </w:r>
    </w:p>
    <w:p w:rsidRPr="00315944" w:rsidR="00E96D43" w:rsidP="00315944" w:rsidRDefault="00E96D43" w14:paraId="73E726E8" w14:textId="77777777"/>
    <w:p w:rsidR="00315944" w:rsidP="00315944" w:rsidRDefault="00E96D43" w14:paraId="273F2D62" w14:textId="77777777">
      <w:r w:rsidRPr="00315944">
        <w:t>112</w:t>
      </w:r>
    </w:p>
    <w:p w:rsidRPr="00315944" w:rsidR="00E96D43" w:rsidP="00315944" w:rsidRDefault="00E96D43" w14:paraId="05CC7903" w14:textId="6B75F4DA">
      <w:r w:rsidRPr="00315944">
        <w:t>Hoeveel overtredingen zijn er in 2024 geconstateerd met betrekking tot vangletsel bij pluimvee (totaal en per herkomstland), opgesplitst naar type pluimvee?</w:t>
      </w:r>
    </w:p>
    <w:p w:rsidRPr="00315944" w:rsidR="00E96D43" w:rsidP="00315944" w:rsidRDefault="00E96D43" w14:paraId="104B1CC5" w14:textId="77777777"/>
    <w:p w:rsidRPr="00315944" w:rsidR="00E96D43" w:rsidP="00315944" w:rsidRDefault="00E96D43" w14:paraId="2C9B5948" w14:textId="77777777">
      <w:r w:rsidRPr="00315944">
        <w:t>Antwoord</w:t>
      </w:r>
    </w:p>
    <w:p w:rsidRPr="00315944" w:rsidR="00E96D43" w:rsidP="00315944" w:rsidRDefault="00E96D43" w14:paraId="5EBCDCF8" w14:textId="77777777">
      <w:r w:rsidRPr="00315944">
        <w:t>In 2024 zijn er 357 overtredingen met betrekking tot vangletsel geconstateerd. De gegevens uitgesplitst per land en diersoort zijn als volgt:</w:t>
      </w:r>
    </w:p>
    <w:p w:rsidRPr="00315944" w:rsidR="00E96D43" w:rsidP="00315944" w:rsidRDefault="00E96D43" w14:paraId="0E7610AE" w14:textId="77777777">
      <w:r w:rsidRPr="00315944">
        <w:t>Nederland – totaal 61 overtredingen (vleeskuikens 60, eenden 1)</w:t>
      </w:r>
    </w:p>
    <w:p w:rsidRPr="00315944" w:rsidR="00E96D43" w:rsidP="00315944" w:rsidRDefault="00E96D43" w14:paraId="626A9CFB" w14:textId="77777777">
      <w:r w:rsidRPr="00315944">
        <w:t xml:space="preserve">Duitsland - totaal 243 overtredingen (vleeskuikens: 240; moederdieren/leghennen: 3). </w:t>
      </w:r>
    </w:p>
    <w:p w:rsidRPr="00315944" w:rsidR="00E96D43" w:rsidP="00315944" w:rsidRDefault="00E96D43" w14:paraId="2F1524BF" w14:textId="77777777">
      <w:r w:rsidRPr="00315944">
        <w:t xml:space="preserve">België - totaal 50 overtredingen (vleeskuikens: 48; moederdieren/leghennen: 2). </w:t>
      </w:r>
    </w:p>
    <w:p w:rsidRPr="00315944" w:rsidR="00E96D43" w:rsidP="00315944" w:rsidRDefault="00E96D43" w14:paraId="592F8BE0" w14:textId="77777777">
      <w:r w:rsidRPr="00315944">
        <w:t xml:space="preserve">Frankrijk -  totaal 2 overtredingen (vleeskuikens: 2). </w:t>
      </w:r>
    </w:p>
    <w:p w:rsidRPr="00315944" w:rsidR="00E96D43" w:rsidP="00315944" w:rsidRDefault="00E96D43" w14:paraId="1015FE13" w14:textId="77777777">
      <w:r w:rsidRPr="00315944">
        <w:t>Denemarken -  totaal 1 overtreding (vleeskuikens: 1).</w:t>
      </w:r>
    </w:p>
    <w:p w:rsidRPr="00315944" w:rsidR="00E96D43" w:rsidP="00315944" w:rsidRDefault="00E96D43" w14:paraId="36C0CF62" w14:textId="77777777"/>
    <w:p w:rsidR="00315944" w:rsidP="00315944" w:rsidRDefault="00E96D43" w14:paraId="129FE85C" w14:textId="77777777">
      <w:r w:rsidRPr="00315944">
        <w:t>113</w:t>
      </w:r>
    </w:p>
    <w:p w:rsidRPr="00315944" w:rsidR="00E96D43" w:rsidP="00315944" w:rsidRDefault="00E96D43" w14:paraId="1DE0AA16" w14:textId="01EA3FD8">
      <w:r w:rsidRPr="00315944">
        <w:t>Met welke interventies (mededeling, waarschuwing, boete of corrigerende interventie) zijn de overtredingen van vangletsel bij pluimvee in 2024 opgevolgd? Kunt u dit uitsplitsen per type pluimvee, overtreding en type interventie?</w:t>
      </w:r>
    </w:p>
    <w:p w:rsidRPr="00315944" w:rsidR="00E96D43" w:rsidP="00315944" w:rsidRDefault="00E96D43" w14:paraId="4EE9CC68" w14:textId="77777777"/>
    <w:p w:rsidRPr="00315944" w:rsidR="00E96D43" w:rsidP="00315944" w:rsidRDefault="00E96D43" w14:paraId="7A539761" w14:textId="77777777">
      <w:r w:rsidRPr="00315944">
        <w:t>Antwoord</w:t>
      </w:r>
    </w:p>
    <w:p w:rsidRPr="00315944" w:rsidR="00E96D43" w:rsidP="00315944" w:rsidRDefault="00E96D43" w14:paraId="73E37020" w14:textId="77777777">
      <w:r w:rsidRPr="00315944">
        <w:t>Overtredingen voor vangletsel bij pluimvee (indien &gt;1% vangletsel in een koppel) werden in 2024 volgens het Algemene Interventiebeleid afgedaan met een boete. Dit geldt alléén voor Nederlandse overtreders. In 2024 zijn er 60 boeterapporten opgesteld bij vleeskuikens en 1 boeterapport opgesteld bij eenden. Bij al deze overtredingen zijn zowel de pluimveehouder als de verantwoordelijke vangploeg beboet.</w:t>
      </w:r>
    </w:p>
    <w:p w:rsidRPr="00315944" w:rsidR="00B217D4" w:rsidP="00315944" w:rsidRDefault="00B217D4" w14:paraId="6D459031" w14:textId="77777777"/>
    <w:p w:rsidRPr="00315944" w:rsidR="00E96D43" w:rsidP="00315944" w:rsidRDefault="00E96D43" w14:paraId="7751809F" w14:textId="0A3D507D">
      <w:r w:rsidRPr="00315944">
        <w:t xml:space="preserve">Voor buitenlandse overtreders wordt een melding via het National Contact Point Animal Welfare verstuurd naar de betreffende lidstaat. Aan de hand van de door de NVWA verstrekte gegevens kunnen de lidstaten verder actie ondernemen tegen de overtreders. In vraag 112 werden de meldingen uitgesplitst per lidstaat en diersoort al toegelicht. </w:t>
      </w:r>
    </w:p>
    <w:p w:rsidRPr="00315944" w:rsidR="00B217D4" w:rsidP="00315944" w:rsidRDefault="00B217D4" w14:paraId="47B9F1CA" w14:textId="77777777"/>
    <w:p w:rsidRPr="00315944" w:rsidR="00E96D43" w:rsidP="00315944" w:rsidRDefault="00E96D43" w14:paraId="0CC03D7D" w14:textId="1CC4DF5F">
      <w:r w:rsidRPr="00315944">
        <w:t>Overigens heeft het College voor Bezwaar en Beroep in april 2025 geoordeeld dat met de methodiek die door de NVWA gehanteerd wordt voor het vaststellen van vangletsel niet bepaald kan worden op welke plek in de keten het vangletsel is ontstaan. Dit houdt in dat de NVWA voor alle overtredingen die zich nog in het juridische traject bevinden de opgelegde boete herroept en de procedure afbreekt. De NVWA beraadt zich op een alternatieve handhavingsmethode die ervoor moet zorgen dat het welzijn bij pluimvee geborgd blijft. Monitoring vindt nog steeds plaats, maar interventies blijven achterwege.</w:t>
      </w:r>
    </w:p>
    <w:p w:rsidRPr="00315944" w:rsidR="00E96D43" w:rsidP="00315944" w:rsidRDefault="00E96D43" w14:paraId="4603A346" w14:textId="77777777"/>
    <w:p w:rsidR="00315944" w:rsidP="00315944" w:rsidRDefault="00E96D43" w14:paraId="70518812" w14:textId="77777777">
      <w:r w:rsidRPr="00315944">
        <w:t>114</w:t>
      </w:r>
    </w:p>
    <w:p w:rsidRPr="00315944" w:rsidR="00E96D43" w:rsidP="00315944" w:rsidRDefault="00E96D43" w14:paraId="149B9D7B" w14:textId="02ED9A9F">
      <w:r w:rsidRPr="00315944">
        <w:t>Hoe vaak is een vangploeg of houder in 2024 in bezwaar of beroep gegaan tegen een interventie naar aanleiding van een overtreding van vangletsel bij pluimvee? Kunt u dit uitsplitsen naar type pluimvee, type interventie, en naar vangploeg of houder?</w:t>
      </w:r>
    </w:p>
    <w:p w:rsidRPr="00315944" w:rsidR="00E96D43" w:rsidP="00315944" w:rsidRDefault="00E96D43" w14:paraId="30F5447D" w14:textId="77777777"/>
    <w:p w:rsidRPr="00315944" w:rsidR="00E96D43" w:rsidP="00315944" w:rsidRDefault="00E96D43" w14:paraId="4C5129DB" w14:textId="77777777">
      <w:r w:rsidRPr="00315944">
        <w:t>Antwoord</w:t>
      </w:r>
    </w:p>
    <w:p w:rsidRPr="00315944" w:rsidR="00E96D43" w:rsidP="00315944" w:rsidRDefault="00E96D43" w14:paraId="60BF841C" w14:textId="77777777">
      <w:r w:rsidRPr="00315944">
        <w:t>De NVWA is medio 2024 overgegaan op een nieuw systeem van registreren van bezwaar en beroepszaken. Gelet op de aantallen zaken op het gebied van vangletsel is het op korte termijn niet mogelijk om exacte cijfers te geven over bezwaren en beroepen van vangploeg of houder op het gebied van vangletsel in 2024.</w:t>
      </w:r>
    </w:p>
    <w:p w:rsidRPr="00315944" w:rsidR="00D31257" w:rsidP="00315944" w:rsidRDefault="00D31257" w14:paraId="5E0BC45A" w14:textId="77777777"/>
    <w:p w:rsidR="00315944" w:rsidP="00315944" w:rsidRDefault="00D31257" w14:paraId="0F1CAEA1" w14:textId="77777777">
      <w:r w:rsidRPr="00315944">
        <w:t>115</w:t>
      </w:r>
    </w:p>
    <w:p w:rsidRPr="00315944" w:rsidR="00D31257" w:rsidP="00315944" w:rsidRDefault="00D31257" w14:paraId="04788CA3" w14:textId="609C77F9">
      <w:r w:rsidRPr="00315944">
        <w:t xml:space="preserve">Hoeveel inspecties zijn er, uitgesplitst per jaar, van 2020 tot op heden gedaan door de NVWA waarbij de NH3-concentratie en </w:t>
      </w:r>
      <w:r w:rsidRPr="00315944" w:rsidR="00CC3B0D">
        <w:t>CO</w:t>
      </w:r>
      <w:r w:rsidRPr="0023191C" w:rsidR="00CC3B0D">
        <w:rPr>
          <w:vertAlign w:val="subscript"/>
        </w:rPr>
        <w:t>2</w:t>
      </w:r>
      <w:r w:rsidRPr="00315944">
        <w:t>-concentratie zijn gemeten in een varkensstal?</w:t>
      </w:r>
    </w:p>
    <w:p w:rsidRPr="00315944" w:rsidR="00D31257" w:rsidP="00315944" w:rsidRDefault="00D31257" w14:paraId="1FB7F7D3" w14:textId="77777777"/>
    <w:p w:rsidRPr="00315944" w:rsidR="00E96D43" w:rsidP="00315944" w:rsidRDefault="00E96D43" w14:paraId="1AF01374" w14:textId="5CDF3ED6">
      <w:pPr>
        <w:rPr>
          <w:rFonts w:eastAsia="Verdana" w:cs="Verdana"/>
          <w:szCs w:val="18"/>
        </w:rPr>
      </w:pPr>
      <w:r w:rsidRPr="00315944">
        <w:rPr>
          <w:rFonts w:eastAsia="Verdana" w:cs="Verdana"/>
          <w:szCs w:val="18"/>
        </w:rPr>
        <w:t>Antwoord</w:t>
      </w:r>
    </w:p>
    <w:p w:rsidRPr="00315944" w:rsidR="00E96D43" w:rsidP="00315944" w:rsidRDefault="00E96D43" w14:paraId="4039D13F" w14:textId="1A89D6C0">
      <w:pPr>
        <w:rPr>
          <w:szCs w:val="18"/>
        </w:rPr>
      </w:pPr>
      <w:r w:rsidRPr="00315944">
        <w:rPr>
          <w:rFonts w:eastAsia="Verdana" w:cs="Verdana"/>
          <w:szCs w:val="18"/>
        </w:rPr>
        <w:t>Vanaf 2018 heeft de NVWA gewerkt met een handhavingsprotocol dat gebruikt wordt om te bepalen of stalklimaat schadelijk is. In dit protocol zijn indicatoren opgenomen die gebruikt kunnen worden om inzicht te krijgen in situaties waarbij het stalklimaat onvoldoende gewaarborgd is en er mogelijk sprake is van verminderd dierenwelzijn en verminderde diergezondheid. Bij inspecties waarbij het handhavingsprotocol is gebruikt, zijn de meetresultaten niet centraal vastgelegd. Het is daarom niet mogelijk om van iedere inspectie waarbij de ammoniak- en/of koolstofdioxide concentratie is gemeten, de resultaten te achterhalen. Echter, naar aanleiding van Wob- en Woo-verzoeken is informatie over stalklimaat in varkensstallen en welzijn van varkens over de periode 1</w:t>
      </w:r>
      <w:r w:rsidR="0035284A">
        <w:rPr>
          <w:rFonts w:eastAsia="Verdana" w:cs="Verdana"/>
          <w:szCs w:val="18"/>
        </w:rPr>
        <w:t> </w:t>
      </w:r>
      <w:r w:rsidRPr="00315944">
        <w:rPr>
          <w:rFonts w:eastAsia="Verdana" w:cs="Verdana"/>
          <w:szCs w:val="18"/>
        </w:rPr>
        <w:t xml:space="preserve">januari 2010 tot en met 2 maart 2021 en 1 januari tot en met 30 juni 2022 openbaar gemaakt. </w:t>
      </w:r>
    </w:p>
    <w:p w:rsidRPr="00315944" w:rsidR="00E96D43" w:rsidP="00315944" w:rsidRDefault="00E96D43" w14:paraId="051D2958" w14:textId="77777777">
      <w:r w:rsidRPr="00315944">
        <w:rPr>
          <w:rFonts w:eastAsia="Verdana" w:cs="Verdana"/>
          <w:szCs w:val="18"/>
        </w:rPr>
        <w:t xml:space="preserve"> </w:t>
      </w:r>
    </w:p>
    <w:p w:rsidRPr="00315944" w:rsidR="00E96D43" w:rsidP="00315944" w:rsidRDefault="00E96D43" w14:paraId="4AC7C513" w14:textId="77777777">
      <w:pPr>
        <w:rPr>
          <w:rFonts w:eastAsia="Verdana" w:cs="Verdana"/>
          <w:szCs w:val="18"/>
        </w:rPr>
      </w:pPr>
      <w:r w:rsidRPr="00315944">
        <w:rPr>
          <w:rFonts w:eastAsia="Verdana" w:cs="Verdana"/>
          <w:szCs w:val="18"/>
        </w:rPr>
        <w:t xml:space="preserve">Bij 51 inspecties (2 in 2023 afgerond, 47 in 2024 en 2 in 2025) die zijn uitgevoerd voor een naleefmeting van de welzijnsregels voor varkens, zijn tevens concentraties ammoniak en koolstofdioxide gemeten. Deze metingen zijn verricht om meer informatie te krijgen over de concentraties van deze gassen in de stallen. Bijvoorbeeld in hoeverre dit varieert tussen bedrijven of binnen een bedrijf. Deze metingen zijn voor dit doel wel centraal vastgelegd in het bedrijfssysteem van de NVWA. De metingen zijn opgenomen in de tabel onderaan het antwoord. Op één van de bedrijven heeft de meting in combinatie met het waarnemen van dierkenmerken bij de varkens geleid tot een officiële waarschuwing. </w:t>
      </w:r>
    </w:p>
    <w:p w:rsidRPr="00315944" w:rsidR="00E96D43" w:rsidP="00315944" w:rsidRDefault="00E96D43" w14:paraId="6CE034E7" w14:textId="77777777">
      <w:r w:rsidRPr="00315944">
        <w:rPr>
          <w:rFonts w:eastAsia="Verdana" w:cs="Verdana"/>
          <w:szCs w:val="18"/>
        </w:rPr>
        <w:t xml:space="preserve"> </w:t>
      </w:r>
    </w:p>
    <w:p w:rsidRPr="00315944" w:rsidR="00E96D43" w:rsidP="00315944" w:rsidRDefault="00E96D43" w14:paraId="705A7B4D" w14:textId="77777777">
      <w:r w:rsidRPr="00315944">
        <w:rPr>
          <w:rFonts w:eastAsia="Verdana" w:cs="Verdana"/>
          <w:szCs w:val="18"/>
        </w:rPr>
        <w:t>De praktijk heeft uitgewezen dat het handhavingsprotocol waarmee vanaf 2018 is gewerkt onvoldoende houvast biedt voor effectief toezicht. Daarom is door het ministerie van LNV in 2022, in overleg met de NVWA, aan Wageningen UR de opdracht gegeven om de mogelijkheden te onderzoeken om het huidige protocol aan te scherpen en te verduidelijken. Zodat NVWA-inspecteurs duidelijk kunnen vaststellen of het stalklimaat al dan niet schadelijk is. Dit onderzoek is eind december 2024 afgerond. De uitkomsten van dit onderzoek worden meegewogen in het traject om te komen tot een nog meer dierwaardige veehouderij.</w:t>
      </w:r>
    </w:p>
    <w:p w:rsidRPr="00315944" w:rsidR="00D31257" w:rsidP="00315944" w:rsidRDefault="00D31257" w14:paraId="30D0DED9" w14:textId="77777777"/>
    <w:tbl>
      <w:tblPr>
        <w:tblW w:w="79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34"/>
        <w:gridCol w:w="2263"/>
        <w:gridCol w:w="4536"/>
      </w:tblGrid>
      <w:tr w:rsidRPr="00315944" w:rsidR="000E6A38" w:rsidTr="00CC22A6" w14:paraId="767E9CF5" w14:textId="77777777">
        <w:trPr>
          <w:trHeight w:val="306"/>
        </w:trPr>
        <w:tc>
          <w:tcPr>
            <w:tcW w:w="1134" w:type="dxa"/>
            <w:shd w:val="clear" w:color="auto" w:fill="auto"/>
            <w:hideMark/>
          </w:tcPr>
          <w:p w:rsidRPr="00315944" w:rsidR="000E6A38" w:rsidP="00315944" w:rsidRDefault="000E6A38" w14:paraId="7EF4F662" w14:textId="77777777">
            <w:pPr>
              <w:rPr>
                <w:rFonts w:cs="Calibri"/>
                <w:b/>
                <w:bCs/>
                <w:szCs w:val="18"/>
              </w:rPr>
            </w:pPr>
            <w:r w:rsidRPr="00315944">
              <w:rPr>
                <w:rFonts w:cs="Calibri"/>
                <w:b/>
                <w:bCs/>
                <w:szCs w:val="18"/>
              </w:rPr>
              <w:t>JAAR</w:t>
            </w:r>
          </w:p>
        </w:tc>
        <w:tc>
          <w:tcPr>
            <w:tcW w:w="2263" w:type="dxa"/>
            <w:shd w:val="clear" w:color="auto" w:fill="auto"/>
            <w:hideMark/>
          </w:tcPr>
          <w:p w:rsidRPr="00315944" w:rsidR="000E6A38" w:rsidP="00315944" w:rsidRDefault="000E6A38" w14:paraId="169D13A7" w14:textId="77777777">
            <w:pPr>
              <w:rPr>
                <w:rFonts w:cs="Calibri"/>
                <w:b/>
                <w:bCs/>
                <w:szCs w:val="18"/>
              </w:rPr>
            </w:pPr>
            <w:r w:rsidRPr="00315944">
              <w:rPr>
                <w:rFonts w:cs="Calibri"/>
                <w:b/>
                <w:bCs/>
                <w:szCs w:val="18"/>
              </w:rPr>
              <w:t>NH3</w:t>
            </w:r>
          </w:p>
        </w:tc>
        <w:tc>
          <w:tcPr>
            <w:tcW w:w="4536" w:type="dxa"/>
            <w:shd w:val="clear" w:color="auto" w:fill="auto"/>
            <w:hideMark/>
          </w:tcPr>
          <w:p w:rsidRPr="00315944" w:rsidR="000E6A38" w:rsidP="00315944" w:rsidRDefault="00CC3B0D" w14:paraId="23079F7F" w14:textId="1A97745D">
            <w:pPr>
              <w:rPr>
                <w:rFonts w:cs="Calibri"/>
                <w:b/>
                <w:bCs/>
                <w:szCs w:val="18"/>
              </w:rPr>
            </w:pPr>
            <w:r w:rsidRPr="00315944">
              <w:t>CO</w:t>
            </w:r>
            <w:r w:rsidRPr="0023191C">
              <w:rPr>
                <w:vertAlign w:val="subscript"/>
              </w:rPr>
              <w:t>2</w:t>
            </w:r>
          </w:p>
        </w:tc>
      </w:tr>
      <w:tr w:rsidRPr="00315944" w:rsidR="000E6A38" w:rsidTr="00CC22A6" w14:paraId="0768DA15" w14:textId="77777777">
        <w:trPr>
          <w:trHeight w:val="300"/>
        </w:trPr>
        <w:tc>
          <w:tcPr>
            <w:tcW w:w="1134" w:type="dxa"/>
            <w:shd w:val="clear" w:color="auto" w:fill="auto"/>
            <w:noWrap/>
            <w:vAlign w:val="bottom"/>
          </w:tcPr>
          <w:p w:rsidRPr="00315944" w:rsidR="000E6A38" w:rsidP="00315944" w:rsidRDefault="000E6A38" w14:paraId="72584A54" w14:textId="77777777">
            <w:pPr>
              <w:rPr>
                <w:rFonts w:cs="Calibri"/>
                <w:szCs w:val="18"/>
              </w:rPr>
            </w:pPr>
            <w:r w:rsidRPr="00315944">
              <w:rPr>
                <w:rFonts w:cs="Calibri"/>
                <w:szCs w:val="18"/>
              </w:rPr>
              <w:t>2023</w:t>
            </w:r>
          </w:p>
        </w:tc>
        <w:tc>
          <w:tcPr>
            <w:tcW w:w="2263" w:type="dxa"/>
            <w:shd w:val="clear" w:color="auto" w:fill="auto"/>
            <w:noWrap/>
            <w:vAlign w:val="bottom"/>
          </w:tcPr>
          <w:p w:rsidRPr="00315944" w:rsidR="000E6A38" w:rsidP="00315944" w:rsidRDefault="000E6A38" w14:paraId="402864F0" w14:textId="77777777">
            <w:pPr>
              <w:rPr>
                <w:rFonts w:cs="Calibri"/>
                <w:szCs w:val="18"/>
              </w:rPr>
            </w:pPr>
            <w:r w:rsidRPr="00315944">
              <w:rPr>
                <w:rFonts w:cs="Calibri"/>
                <w:szCs w:val="18"/>
              </w:rPr>
              <w:t xml:space="preserve">5, 12, 7, 26, 8, 9, 7, 6 </w:t>
            </w:r>
          </w:p>
        </w:tc>
        <w:tc>
          <w:tcPr>
            <w:tcW w:w="4536" w:type="dxa"/>
            <w:shd w:val="clear" w:color="auto" w:fill="auto"/>
            <w:noWrap/>
            <w:vAlign w:val="bottom"/>
          </w:tcPr>
          <w:p w:rsidRPr="00315944" w:rsidR="000E6A38" w:rsidP="00315944" w:rsidRDefault="000E6A38" w14:paraId="68B51EBB" w14:textId="77777777">
            <w:pPr>
              <w:rPr>
                <w:rFonts w:cs="Calibri"/>
                <w:szCs w:val="18"/>
              </w:rPr>
            </w:pPr>
            <w:r w:rsidRPr="00315944">
              <w:rPr>
                <w:rFonts w:cs="Calibri"/>
                <w:szCs w:val="18"/>
              </w:rPr>
              <w:t>2100, 2300, 2800, 1600, 1900, 1400, 3600, 1900</w:t>
            </w:r>
          </w:p>
        </w:tc>
      </w:tr>
      <w:tr w:rsidRPr="00315944" w:rsidR="000E6A38" w:rsidTr="00CC22A6" w14:paraId="04746C59" w14:textId="77777777">
        <w:trPr>
          <w:trHeight w:val="300"/>
        </w:trPr>
        <w:tc>
          <w:tcPr>
            <w:tcW w:w="1134" w:type="dxa"/>
            <w:shd w:val="clear" w:color="auto" w:fill="auto"/>
            <w:noWrap/>
            <w:vAlign w:val="bottom"/>
          </w:tcPr>
          <w:p w:rsidRPr="00315944" w:rsidR="000E6A38" w:rsidP="00315944" w:rsidRDefault="000E6A38" w14:paraId="5C830B8E" w14:textId="77777777">
            <w:pPr>
              <w:rPr>
                <w:rFonts w:cs="Calibri"/>
                <w:szCs w:val="18"/>
              </w:rPr>
            </w:pPr>
            <w:r w:rsidRPr="00315944">
              <w:rPr>
                <w:rFonts w:cs="Calibri"/>
                <w:szCs w:val="18"/>
              </w:rPr>
              <w:t>2023</w:t>
            </w:r>
          </w:p>
        </w:tc>
        <w:tc>
          <w:tcPr>
            <w:tcW w:w="2263" w:type="dxa"/>
            <w:shd w:val="clear" w:color="auto" w:fill="auto"/>
            <w:noWrap/>
            <w:vAlign w:val="bottom"/>
          </w:tcPr>
          <w:p w:rsidRPr="00315944" w:rsidR="000E6A38" w:rsidP="00315944" w:rsidRDefault="000E6A38" w14:paraId="2A5F1BB5" w14:textId="77777777">
            <w:pPr>
              <w:rPr>
                <w:rFonts w:cs="Calibri"/>
                <w:szCs w:val="18"/>
              </w:rPr>
            </w:pPr>
            <w:r w:rsidRPr="00315944">
              <w:rPr>
                <w:rFonts w:cs="Calibri"/>
                <w:szCs w:val="18"/>
              </w:rPr>
              <w:t>1, 3, 11, 6</w:t>
            </w:r>
          </w:p>
        </w:tc>
        <w:tc>
          <w:tcPr>
            <w:tcW w:w="4536" w:type="dxa"/>
            <w:shd w:val="clear" w:color="auto" w:fill="auto"/>
            <w:noWrap/>
            <w:vAlign w:val="bottom"/>
          </w:tcPr>
          <w:p w:rsidRPr="00315944" w:rsidR="000E6A38" w:rsidP="00315944" w:rsidRDefault="000E6A38" w14:paraId="1DB6AF6B" w14:textId="77777777">
            <w:pPr>
              <w:rPr>
                <w:rFonts w:cs="Calibri"/>
                <w:szCs w:val="18"/>
              </w:rPr>
            </w:pPr>
            <w:r w:rsidRPr="00315944">
              <w:rPr>
                <w:rFonts w:cs="Calibri"/>
                <w:szCs w:val="18"/>
              </w:rPr>
              <w:t>4300, 2300, 1800, 1600</w:t>
            </w:r>
          </w:p>
        </w:tc>
      </w:tr>
      <w:tr w:rsidRPr="00315944" w:rsidR="000E6A38" w:rsidTr="00CC22A6" w14:paraId="03FB84A1" w14:textId="77777777">
        <w:trPr>
          <w:trHeight w:val="300"/>
        </w:trPr>
        <w:tc>
          <w:tcPr>
            <w:tcW w:w="1134" w:type="dxa"/>
            <w:shd w:val="clear" w:color="auto" w:fill="auto"/>
            <w:noWrap/>
            <w:vAlign w:val="bottom"/>
          </w:tcPr>
          <w:p w:rsidRPr="00315944" w:rsidR="000E6A38" w:rsidP="00315944" w:rsidRDefault="000E6A38" w14:paraId="016D48F5" w14:textId="77777777">
            <w:pPr>
              <w:rPr>
                <w:rFonts w:cs="Calibri"/>
                <w:szCs w:val="18"/>
              </w:rPr>
            </w:pPr>
            <w:r w:rsidRPr="00315944">
              <w:rPr>
                <w:rFonts w:cs="Calibri"/>
                <w:szCs w:val="18"/>
              </w:rPr>
              <w:t>2024</w:t>
            </w:r>
          </w:p>
        </w:tc>
        <w:tc>
          <w:tcPr>
            <w:tcW w:w="2263" w:type="dxa"/>
            <w:shd w:val="clear" w:color="auto" w:fill="auto"/>
            <w:noWrap/>
            <w:vAlign w:val="bottom"/>
          </w:tcPr>
          <w:p w:rsidRPr="00315944" w:rsidR="000E6A38" w:rsidP="00315944" w:rsidRDefault="000E6A38" w14:paraId="5894A270" w14:textId="77777777">
            <w:pPr>
              <w:rPr>
                <w:rFonts w:cs="Calibri"/>
                <w:szCs w:val="18"/>
              </w:rPr>
            </w:pPr>
            <w:r w:rsidRPr="00315944">
              <w:rPr>
                <w:rFonts w:cs="Calibri"/>
                <w:szCs w:val="18"/>
              </w:rPr>
              <w:t>12</w:t>
            </w:r>
          </w:p>
        </w:tc>
        <w:tc>
          <w:tcPr>
            <w:tcW w:w="4536" w:type="dxa"/>
            <w:shd w:val="clear" w:color="auto" w:fill="auto"/>
            <w:noWrap/>
            <w:vAlign w:val="bottom"/>
          </w:tcPr>
          <w:p w:rsidRPr="00315944" w:rsidR="000E6A38" w:rsidP="00315944" w:rsidRDefault="000E6A38" w14:paraId="59288ECF" w14:textId="77777777">
            <w:pPr>
              <w:rPr>
                <w:rFonts w:cs="Calibri"/>
                <w:szCs w:val="18"/>
              </w:rPr>
            </w:pPr>
            <w:r w:rsidRPr="00315944">
              <w:rPr>
                <w:rFonts w:cs="Calibri"/>
                <w:szCs w:val="18"/>
              </w:rPr>
              <w:t>900</w:t>
            </w:r>
          </w:p>
        </w:tc>
      </w:tr>
      <w:tr w:rsidRPr="00315944" w:rsidR="000E6A38" w:rsidTr="00CC22A6" w14:paraId="05A4DE9E" w14:textId="77777777">
        <w:trPr>
          <w:trHeight w:val="300"/>
        </w:trPr>
        <w:tc>
          <w:tcPr>
            <w:tcW w:w="1134" w:type="dxa"/>
            <w:shd w:val="clear" w:color="auto" w:fill="auto"/>
            <w:noWrap/>
            <w:vAlign w:val="bottom"/>
            <w:hideMark/>
          </w:tcPr>
          <w:p w:rsidRPr="00315944" w:rsidR="000E6A38" w:rsidP="00315944" w:rsidRDefault="000E6A38" w14:paraId="631BB767"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3957DCFC" w14:textId="77777777">
            <w:pPr>
              <w:rPr>
                <w:rFonts w:cs="Calibri"/>
                <w:szCs w:val="18"/>
              </w:rPr>
            </w:pPr>
            <w:r w:rsidRPr="00315944">
              <w:rPr>
                <w:rFonts w:cs="Calibri"/>
                <w:szCs w:val="18"/>
              </w:rPr>
              <w:t xml:space="preserve">A </w:t>
            </w:r>
          </w:p>
        </w:tc>
        <w:tc>
          <w:tcPr>
            <w:tcW w:w="4536" w:type="dxa"/>
            <w:shd w:val="clear" w:color="auto" w:fill="auto"/>
            <w:noWrap/>
            <w:vAlign w:val="bottom"/>
            <w:hideMark/>
          </w:tcPr>
          <w:p w:rsidRPr="00315944" w:rsidR="000E6A38" w:rsidP="00315944" w:rsidRDefault="000E6A38" w14:paraId="7AC57EF8" w14:textId="77777777">
            <w:pPr>
              <w:rPr>
                <w:rFonts w:cs="Calibri"/>
                <w:szCs w:val="18"/>
              </w:rPr>
            </w:pPr>
            <w:r w:rsidRPr="00315944">
              <w:rPr>
                <w:rFonts w:cs="Calibri"/>
                <w:szCs w:val="18"/>
              </w:rPr>
              <w:t xml:space="preserve">A </w:t>
            </w:r>
          </w:p>
        </w:tc>
      </w:tr>
      <w:tr w:rsidRPr="00315944" w:rsidR="000E6A38" w:rsidTr="00CC22A6" w14:paraId="4F30D5DD" w14:textId="77777777">
        <w:trPr>
          <w:trHeight w:val="300"/>
        </w:trPr>
        <w:tc>
          <w:tcPr>
            <w:tcW w:w="1134" w:type="dxa"/>
            <w:shd w:val="clear" w:color="auto" w:fill="auto"/>
            <w:noWrap/>
            <w:vAlign w:val="bottom"/>
            <w:hideMark/>
          </w:tcPr>
          <w:p w:rsidRPr="00315944" w:rsidR="000E6A38" w:rsidP="00315944" w:rsidRDefault="000E6A38" w14:paraId="20FD03E1"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258A9639" w14:textId="77777777">
            <w:pPr>
              <w:rPr>
                <w:rFonts w:cs="Calibri"/>
                <w:szCs w:val="18"/>
              </w:rPr>
            </w:pPr>
            <w:r w:rsidRPr="00315944">
              <w:rPr>
                <w:rFonts w:cs="Calibri"/>
                <w:szCs w:val="18"/>
              </w:rPr>
              <w:t>5, 7, 6, 21, 12, 15</w:t>
            </w:r>
          </w:p>
        </w:tc>
        <w:tc>
          <w:tcPr>
            <w:tcW w:w="4536" w:type="dxa"/>
            <w:shd w:val="clear" w:color="auto" w:fill="auto"/>
            <w:noWrap/>
            <w:vAlign w:val="bottom"/>
            <w:hideMark/>
          </w:tcPr>
          <w:p w:rsidRPr="00315944" w:rsidR="000E6A38" w:rsidP="00315944" w:rsidRDefault="000E6A38" w14:paraId="50B1C71F" w14:textId="77777777">
            <w:pPr>
              <w:rPr>
                <w:rFonts w:cs="Calibri"/>
                <w:szCs w:val="18"/>
              </w:rPr>
            </w:pPr>
            <w:r w:rsidRPr="00315944">
              <w:rPr>
                <w:rFonts w:cs="Calibri"/>
                <w:szCs w:val="18"/>
              </w:rPr>
              <w:t>1200, 1400, 1900, 2100, 2900, 2300</w:t>
            </w:r>
          </w:p>
        </w:tc>
      </w:tr>
      <w:tr w:rsidRPr="00315944" w:rsidR="000E6A38" w:rsidTr="00CC22A6" w14:paraId="395DD8EF" w14:textId="77777777">
        <w:trPr>
          <w:trHeight w:val="300"/>
        </w:trPr>
        <w:tc>
          <w:tcPr>
            <w:tcW w:w="1134" w:type="dxa"/>
            <w:shd w:val="clear" w:color="auto" w:fill="auto"/>
            <w:noWrap/>
            <w:vAlign w:val="bottom"/>
            <w:hideMark/>
          </w:tcPr>
          <w:p w:rsidRPr="00315944" w:rsidR="000E6A38" w:rsidP="00315944" w:rsidRDefault="000E6A38" w14:paraId="1F8964D1"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4ED5E1E" w14:textId="77777777">
            <w:pPr>
              <w:rPr>
                <w:rFonts w:cs="Calibri"/>
                <w:szCs w:val="18"/>
              </w:rPr>
            </w:pPr>
            <w:r w:rsidRPr="00315944">
              <w:rPr>
                <w:rFonts w:cs="Calibri"/>
                <w:szCs w:val="18"/>
              </w:rPr>
              <w:t>6, 10, 30, 26, 23, 17</w:t>
            </w:r>
          </w:p>
        </w:tc>
        <w:tc>
          <w:tcPr>
            <w:tcW w:w="4536" w:type="dxa"/>
            <w:shd w:val="clear" w:color="auto" w:fill="auto"/>
            <w:noWrap/>
            <w:vAlign w:val="bottom"/>
            <w:hideMark/>
          </w:tcPr>
          <w:p w:rsidRPr="00315944" w:rsidR="000E6A38" w:rsidP="00315944" w:rsidRDefault="000E6A38" w14:paraId="5140ADF1" w14:textId="77777777">
            <w:pPr>
              <w:rPr>
                <w:rFonts w:cs="Calibri"/>
                <w:szCs w:val="18"/>
              </w:rPr>
            </w:pPr>
            <w:r w:rsidRPr="00315944">
              <w:rPr>
                <w:rFonts w:cs="Calibri"/>
                <w:szCs w:val="18"/>
              </w:rPr>
              <w:t>1500, 1000, 3100, 2500, 2300, 1900</w:t>
            </w:r>
          </w:p>
        </w:tc>
      </w:tr>
      <w:tr w:rsidRPr="00315944" w:rsidR="000E6A38" w:rsidTr="00CC22A6" w14:paraId="46E39467" w14:textId="77777777">
        <w:trPr>
          <w:trHeight w:val="300"/>
        </w:trPr>
        <w:tc>
          <w:tcPr>
            <w:tcW w:w="1134" w:type="dxa"/>
            <w:shd w:val="clear" w:color="auto" w:fill="auto"/>
            <w:noWrap/>
            <w:vAlign w:val="bottom"/>
            <w:hideMark/>
          </w:tcPr>
          <w:p w:rsidRPr="00315944" w:rsidR="000E6A38" w:rsidP="00315944" w:rsidRDefault="000E6A38" w14:paraId="60580F41"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2D4E26ED" w14:textId="77777777">
            <w:pPr>
              <w:rPr>
                <w:rFonts w:cs="Calibri"/>
                <w:szCs w:val="18"/>
              </w:rPr>
            </w:pPr>
            <w:r w:rsidRPr="00315944">
              <w:rPr>
                <w:rFonts w:cs="Calibri"/>
                <w:szCs w:val="18"/>
              </w:rPr>
              <w:t>2, 8, 5, 11, 15, 7</w:t>
            </w:r>
          </w:p>
        </w:tc>
        <w:tc>
          <w:tcPr>
            <w:tcW w:w="4536" w:type="dxa"/>
            <w:shd w:val="clear" w:color="auto" w:fill="auto"/>
            <w:noWrap/>
            <w:vAlign w:val="bottom"/>
            <w:hideMark/>
          </w:tcPr>
          <w:p w:rsidRPr="00315944" w:rsidR="000E6A38" w:rsidP="00315944" w:rsidRDefault="000E6A38" w14:paraId="2A3824AC" w14:textId="77777777">
            <w:pPr>
              <w:rPr>
                <w:rFonts w:cs="Calibri"/>
                <w:szCs w:val="18"/>
              </w:rPr>
            </w:pPr>
            <w:r w:rsidRPr="00315944">
              <w:rPr>
                <w:rFonts w:cs="Calibri"/>
                <w:szCs w:val="18"/>
              </w:rPr>
              <w:t>2600, 2800, 1500, 2300, 1500, 2300</w:t>
            </w:r>
          </w:p>
        </w:tc>
      </w:tr>
      <w:tr w:rsidRPr="00315944" w:rsidR="000E6A38" w:rsidTr="00CC22A6" w14:paraId="12018845" w14:textId="77777777">
        <w:trPr>
          <w:trHeight w:val="300"/>
        </w:trPr>
        <w:tc>
          <w:tcPr>
            <w:tcW w:w="1134" w:type="dxa"/>
            <w:shd w:val="clear" w:color="auto" w:fill="auto"/>
            <w:noWrap/>
            <w:vAlign w:val="bottom"/>
            <w:hideMark/>
          </w:tcPr>
          <w:p w:rsidRPr="00315944" w:rsidR="000E6A38" w:rsidP="00315944" w:rsidRDefault="000E6A38" w14:paraId="23C11CEB"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427F339F" w14:textId="77777777">
            <w:pPr>
              <w:rPr>
                <w:rFonts w:cs="Calibri"/>
                <w:szCs w:val="18"/>
              </w:rPr>
            </w:pPr>
            <w:r w:rsidRPr="00315944">
              <w:rPr>
                <w:rFonts w:cs="Calibri"/>
                <w:szCs w:val="18"/>
              </w:rPr>
              <w:t>16, 18, 44, 15, 29, 15</w:t>
            </w:r>
          </w:p>
        </w:tc>
        <w:tc>
          <w:tcPr>
            <w:tcW w:w="4536" w:type="dxa"/>
            <w:shd w:val="clear" w:color="auto" w:fill="auto"/>
            <w:noWrap/>
            <w:vAlign w:val="bottom"/>
            <w:hideMark/>
          </w:tcPr>
          <w:p w:rsidRPr="00315944" w:rsidR="000E6A38" w:rsidP="00315944" w:rsidRDefault="000E6A38" w14:paraId="24EC22D8" w14:textId="77777777">
            <w:pPr>
              <w:rPr>
                <w:rFonts w:cs="Calibri"/>
                <w:szCs w:val="18"/>
              </w:rPr>
            </w:pPr>
            <w:r w:rsidRPr="00315944">
              <w:rPr>
                <w:rFonts w:cs="Calibri"/>
                <w:szCs w:val="18"/>
              </w:rPr>
              <w:t>3000, 3200, 3500, 1200, 2000, 2000</w:t>
            </w:r>
          </w:p>
        </w:tc>
      </w:tr>
      <w:tr w:rsidRPr="00315944" w:rsidR="000E6A38" w:rsidTr="00CC22A6" w14:paraId="56A9CEBF" w14:textId="77777777">
        <w:trPr>
          <w:trHeight w:val="300"/>
        </w:trPr>
        <w:tc>
          <w:tcPr>
            <w:tcW w:w="1134" w:type="dxa"/>
            <w:shd w:val="clear" w:color="auto" w:fill="auto"/>
            <w:noWrap/>
            <w:vAlign w:val="bottom"/>
            <w:hideMark/>
          </w:tcPr>
          <w:p w:rsidRPr="00315944" w:rsidR="000E6A38" w:rsidP="00315944" w:rsidRDefault="000E6A38" w14:paraId="5FD583B3"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1D2A528E" w14:textId="77777777">
            <w:pPr>
              <w:rPr>
                <w:rFonts w:cs="Calibri"/>
                <w:szCs w:val="18"/>
              </w:rPr>
            </w:pPr>
            <w:r w:rsidRPr="00315944">
              <w:rPr>
                <w:rFonts w:cs="Calibri"/>
                <w:szCs w:val="18"/>
              </w:rPr>
              <w:t>21, 17, 23, 32, 37, 21</w:t>
            </w:r>
          </w:p>
        </w:tc>
        <w:tc>
          <w:tcPr>
            <w:tcW w:w="4536" w:type="dxa"/>
            <w:shd w:val="clear" w:color="auto" w:fill="auto"/>
            <w:noWrap/>
            <w:vAlign w:val="bottom"/>
            <w:hideMark/>
          </w:tcPr>
          <w:p w:rsidRPr="00315944" w:rsidR="000E6A38" w:rsidP="00315944" w:rsidRDefault="000E6A38" w14:paraId="7BADD3F8" w14:textId="77777777">
            <w:pPr>
              <w:rPr>
                <w:rFonts w:cs="Calibri"/>
                <w:szCs w:val="18"/>
              </w:rPr>
            </w:pPr>
            <w:r w:rsidRPr="00315944">
              <w:rPr>
                <w:rFonts w:cs="Calibri"/>
                <w:szCs w:val="18"/>
              </w:rPr>
              <w:t>2300, 1500, 2000, 2100, 2600, 2100</w:t>
            </w:r>
          </w:p>
        </w:tc>
      </w:tr>
      <w:tr w:rsidRPr="00315944" w:rsidR="000E6A38" w:rsidTr="00CC22A6" w14:paraId="459D7767" w14:textId="77777777">
        <w:trPr>
          <w:trHeight w:val="300"/>
        </w:trPr>
        <w:tc>
          <w:tcPr>
            <w:tcW w:w="1134" w:type="dxa"/>
            <w:shd w:val="clear" w:color="auto" w:fill="auto"/>
            <w:noWrap/>
            <w:vAlign w:val="bottom"/>
            <w:hideMark/>
          </w:tcPr>
          <w:p w:rsidRPr="00315944" w:rsidR="000E6A38" w:rsidP="00315944" w:rsidRDefault="000E6A38" w14:paraId="4B6D66C1"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3F0BCD22" w14:textId="77777777">
            <w:pPr>
              <w:rPr>
                <w:rFonts w:cs="Calibri"/>
                <w:szCs w:val="18"/>
              </w:rPr>
            </w:pPr>
            <w:r w:rsidRPr="00315944">
              <w:rPr>
                <w:rFonts w:cs="Calibri"/>
                <w:szCs w:val="18"/>
              </w:rPr>
              <w:t>4, 2, 10, 6, 7, 8</w:t>
            </w:r>
          </w:p>
        </w:tc>
        <w:tc>
          <w:tcPr>
            <w:tcW w:w="4536" w:type="dxa"/>
            <w:shd w:val="clear" w:color="auto" w:fill="auto"/>
            <w:noWrap/>
            <w:vAlign w:val="bottom"/>
            <w:hideMark/>
          </w:tcPr>
          <w:p w:rsidRPr="00315944" w:rsidR="000E6A38" w:rsidP="00315944" w:rsidRDefault="000E6A38" w14:paraId="42C97515" w14:textId="77777777">
            <w:pPr>
              <w:rPr>
                <w:rFonts w:cs="Calibri"/>
                <w:szCs w:val="18"/>
              </w:rPr>
            </w:pPr>
            <w:r w:rsidRPr="00315944">
              <w:rPr>
                <w:rFonts w:cs="Calibri"/>
                <w:szCs w:val="18"/>
              </w:rPr>
              <w:t>4400, 3200, 3600, 3100, 2900, 2700</w:t>
            </w:r>
          </w:p>
        </w:tc>
      </w:tr>
      <w:tr w:rsidRPr="00315944" w:rsidR="000E6A38" w:rsidTr="00CC22A6" w14:paraId="3D94AD05" w14:textId="77777777">
        <w:trPr>
          <w:trHeight w:val="300"/>
        </w:trPr>
        <w:tc>
          <w:tcPr>
            <w:tcW w:w="1134" w:type="dxa"/>
            <w:shd w:val="clear" w:color="auto" w:fill="auto"/>
            <w:noWrap/>
            <w:vAlign w:val="bottom"/>
            <w:hideMark/>
          </w:tcPr>
          <w:p w:rsidRPr="00315944" w:rsidR="000E6A38" w:rsidP="00315944" w:rsidRDefault="000E6A38" w14:paraId="44FA7CEA"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5896F652" w14:textId="77777777">
            <w:pPr>
              <w:rPr>
                <w:rFonts w:cs="Calibri"/>
                <w:szCs w:val="18"/>
              </w:rPr>
            </w:pPr>
            <w:r w:rsidRPr="00315944">
              <w:rPr>
                <w:rFonts w:cs="Calibri"/>
                <w:szCs w:val="18"/>
              </w:rPr>
              <w:t>9, 13, 16, 14, 11, 9</w:t>
            </w:r>
          </w:p>
        </w:tc>
        <w:tc>
          <w:tcPr>
            <w:tcW w:w="4536" w:type="dxa"/>
            <w:shd w:val="clear" w:color="auto" w:fill="auto"/>
            <w:noWrap/>
            <w:vAlign w:val="bottom"/>
            <w:hideMark/>
          </w:tcPr>
          <w:p w:rsidRPr="00315944" w:rsidR="000E6A38" w:rsidP="00315944" w:rsidRDefault="000E6A38" w14:paraId="32749569" w14:textId="77777777">
            <w:pPr>
              <w:rPr>
                <w:rFonts w:cs="Calibri"/>
                <w:szCs w:val="18"/>
              </w:rPr>
            </w:pPr>
            <w:r w:rsidRPr="00315944">
              <w:rPr>
                <w:rFonts w:cs="Calibri"/>
                <w:szCs w:val="18"/>
              </w:rPr>
              <w:t>4300, 3300, 2300, 1100, 1500, 1500</w:t>
            </w:r>
          </w:p>
        </w:tc>
      </w:tr>
      <w:tr w:rsidRPr="00315944" w:rsidR="000E6A38" w:rsidTr="00CC22A6" w14:paraId="484D325B" w14:textId="77777777">
        <w:trPr>
          <w:trHeight w:val="300"/>
        </w:trPr>
        <w:tc>
          <w:tcPr>
            <w:tcW w:w="1134" w:type="dxa"/>
            <w:shd w:val="clear" w:color="auto" w:fill="auto"/>
            <w:noWrap/>
            <w:vAlign w:val="bottom"/>
            <w:hideMark/>
          </w:tcPr>
          <w:p w:rsidRPr="00315944" w:rsidR="000E6A38" w:rsidP="00315944" w:rsidRDefault="000E6A38" w14:paraId="0BBE646C"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221F4147" w14:textId="77777777">
            <w:pPr>
              <w:rPr>
                <w:rFonts w:cs="Calibri"/>
                <w:szCs w:val="18"/>
              </w:rPr>
            </w:pPr>
            <w:r w:rsidRPr="00315944">
              <w:rPr>
                <w:rFonts w:cs="Calibri"/>
                <w:szCs w:val="18"/>
              </w:rPr>
              <w:t>52, 45, 43, 18, 20, 21</w:t>
            </w:r>
          </w:p>
        </w:tc>
        <w:tc>
          <w:tcPr>
            <w:tcW w:w="4536" w:type="dxa"/>
            <w:shd w:val="clear" w:color="auto" w:fill="auto"/>
            <w:noWrap/>
            <w:vAlign w:val="bottom"/>
            <w:hideMark/>
          </w:tcPr>
          <w:p w:rsidRPr="00315944" w:rsidR="000E6A38" w:rsidP="00315944" w:rsidRDefault="000E6A38" w14:paraId="2418038E" w14:textId="77777777">
            <w:pPr>
              <w:rPr>
                <w:rFonts w:cs="Calibri"/>
                <w:szCs w:val="18"/>
              </w:rPr>
            </w:pPr>
            <w:r w:rsidRPr="00315944">
              <w:rPr>
                <w:rFonts w:cs="Calibri"/>
                <w:szCs w:val="18"/>
              </w:rPr>
              <w:t>3800, 3800, 3200, 2200, 2800, 2600</w:t>
            </w:r>
          </w:p>
        </w:tc>
      </w:tr>
      <w:tr w:rsidRPr="00315944" w:rsidR="000E6A38" w:rsidTr="00CC22A6" w14:paraId="1C4F15E0" w14:textId="77777777">
        <w:trPr>
          <w:trHeight w:val="300"/>
        </w:trPr>
        <w:tc>
          <w:tcPr>
            <w:tcW w:w="1134" w:type="dxa"/>
            <w:shd w:val="clear" w:color="auto" w:fill="auto"/>
            <w:noWrap/>
            <w:vAlign w:val="bottom"/>
            <w:hideMark/>
          </w:tcPr>
          <w:p w:rsidRPr="00315944" w:rsidR="000E6A38" w:rsidP="00315944" w:rsidRDefault="000E6A38" w14:paraId="5491A9BE"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329D24F" w14:textId="77777777">
            <w:pPr>
              <w:rPr>
                <w:rFonts w:cs="Calibri"/>
                <w:szCs w:val="18"/>
              </w:rPr>
            </w:pPr>
            <w:r w:rsidRPr="00315944">
              <w:rPr>
                <w:rFonts w:cs="Calibri"/>
                <w:szCs w:val="18"/>
              </w:rPr>
              <w:t>6, 13, 13, 17, 25, 25</w:t>
            </w:r>
          </w:p>
        </w:tc>
        <w:tc>
          <w:tcPr>
            <w:tcW w:w="4536" w:type="dxa"/>
            <w:shd w:val="clear" w:color="auto" w:fill="auto"/>
            <w:noWrap/>
            <w:vAlign w:val="bottom"/>
            <w:hideMark/>
          </w:tcPr>
          <w:p w:rsidRPr="00315944" w:rsidR="000E6A38" w:rsidP="00315944" w:rsidRDefault="000E6A38" w14:paraId="26761D4F" w14:textId="77777777">
            <w:pPr>
              <w:rPr>
                <w:rFonts w:cs="Calibri"/>
                <w:szCs w:val="18"/>
              </w:rPr>
            </w:pPr>
            <w:r w:rsidRPr="00315944">
              <w:rPr>
                <w:rFonts w:cs="Calibri"/>
                <w:szCs w:val="18"/>
              </w:rPr>
              <w:t>3500, 3200, 1800, 4500, 4200, 2800</w:t>
            </w:r>
          </w:p>
        </w:tc>
      </w:tr>
      <w:tr w:rsidRPr="00315944" w:rsidR="000E6A38" w:rsidTr="00CC22A6" w14:paraId="30585AB9" w14:textId="77777777">
        <w:trPr>
          <w:trHeight w:val="300"/>
        </w:trPr>
        <w:tc>
          <w:tcPr>
            <w:tcW w:w="1134" w:type="dxa"/>
            <w:shd w:val="clear" w:color="auto" w:fill="auto"/>
            <w:noWrap/>
            <w:vAlign w:val="bottom"/>
            <w:hideMark/>
          </w:tcPr>
          <w:p w:rsidRPr="00315944" w:rsidR="000E6A38" w:rsidP="00315944" w:rsidRDefault="000E6A38" w14:paraId="2106F25E"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228CB846" w14:textId="77777777">
            <w:pPr>
              <w:rPr>
                <w:rFonts w:cs="Calibri"/>
                <w:szCs w:val="18"/>
              </w:rPr>
            </w:pPr>
            <w:r w:rsidRPr="00315944">
              <w:rPr>
                <w:rFonts w:cs="Calibri"/>
                <w:szCs w:val="18"/>
              </w:rPr>
              <w:t>1, 2, 2, 2, 1, 3</w:t>
            </w:r>
          </w:p>
        </w:tc>
        <w:tc>
          <w:tcPr>
            <w:tcW w:w="4536" w:type="dxa"/>
            <w:shd w:val="clear" w:color="auto" w:fill="auto"/>
            <w:noWrap/>
            <w:vAlign w:val="bottom"/>
            <w:hideMark/>
          </w:tcPr>
          <w:p w:rsidRPr="00315944" w:rsidR="000E6A38" w:rsidP="00315944" w:rsidRDefault="000E6A38" w14:paraId="0B860AC8" w14:textId="77777777">
            <w:pPr>
              <w:rPr>
                <w:rFonts w:cs="Calibri"/>
                <w:szCs w:val="18"/>
              </w:rPr>
            </w:pPr>
            <w:r w:rsidRPr="00315944">
              <w:rPr>
                <w:rFonts w:cs="Calibri"/>
                <w:szCs w:val="18"/>
              </w:rPr>
              <w:t>1000, 700, 1400, 1500, 1200, 1500</w:t>
            </w:r>
          </w:p>
        </w:tc>
      </w:tr>
      <w:tr w:rsidRPr="00315944" w:rsidR="000E6A38" w:rsidTr="00CC22A6" w14:paraId="7EA91C72" w14:textId="77777777">
        <w:trPr>
          <w:trHeight w:val="300"/>
        </w:trPr>
        <w:tc>
          <w:tcPr>
            <w:tcW w:w="1134" w:type="dxa"/>
            <w:shd w:val="clear" w:color="auto" w:fill="auto"/>
            <w:noWrap/>
            <w:vAlign w:val="bottom"/>
            <w:hideMark/>
          </w:tcPr>
          <w:p w:rsidRPr="00315944" w:rsidR="000E6A38" w:rsidP="00315944" w:rsidRDefault="000E6A38" w14:paraId="489D2A4C"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506C7D33" w14:textId="77777777">
            <w:pPr>
              <w:rPr>
                <w:rFonts w:cs="Calibri"/>
                <w:szCs w:val="18"/>
              </w:rPr>
            </w:pPr>
            <w:r w:rsidRPr="00315944">
              <w:rPr>
                <w:rFonts w:cs="Calibri"/>
                <w:szCs w:val="18"/>
              </w:rPr>
              <w:t>3, 11, 12, 20, 22, 23</w:t>
            </w:r>
          </w:p>
        </w:tc>
        <w:tc>
          <w:tcPr>
            <w:tcW w:w="4536" w:type="dxa"/>
            <w:shd w:val="clear" w:color="auto" w:fill="auto"/>
            <w:noWrap/>
            <w:vAlign w:val="bottom"/>
            <w:hideMark/>
          </w:tcPr>
          <w:p w:rsidRPr="00315944" w:rsidR="000E6A38" w:rsidP="00315944" w:rsidRDefault="000E6A38" w14:paraId="6D0BF454" w14:textId="77777777">
            <w:pPr>
              <w:rPr>
                <w:rFonts w:cs="Calibri"/>
                <w:szCs w:val="18"/>
              </w:rPr>
            </w:pPr>
            <w:r w:rsidRPr="00315944">
              <w:rPr>
                <w:rFonts w:cs="Calibri"/>
                <w:szCs w:val="18"/>
              </w:rPr>
              <w:t>1600, 2200, 3200, 2200, 2400, 2800</w:t>
            </w:r>
          </w:p>
        </w:tc>
      </w:tr>
      <w:tr w:rsidRPr="00315944" w:rsidR="000E6A38" w:rsidTr="00CC22A6" w14:paraId="0DDC1FF0" w14:textId="77777777">
        <w:trPr>
          <w:trHeight w:val="300"/>
        </w:trPr>
        <w:tc>
          <w:tcPr>
            <w:tcW w:w="1134" w:type="dxa"/>
            <w:shd w:val="clear" w:color="auto" w:fill="auto"/>
            <w:noWrap/>
            <w:vAlign w:val="bottom"/>
            <w:hideMark/>
          </w:tcPr>
          <w:p w:rsidRPr="00315944" w:rsidR="000E6A38" w:rsidP="00315944" w:rsidRDefault="000E6A38" w14:paraId="38B52AD7"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19394377" w14:textId="77777777">
            <w:pPr>
              <w:rPr>
                <w:rFonts w:cs="Calibri"/>
                <w:szCs w:val="18"/>
              </w:rPr>
            </w:pPr>
            <w:r w:rsidRPr="00315944">
              <w:rPr>
                <w:rFonts w:cs="Calibri"/>
                <w:szCs w:val="18"/>
              </w:rPr>
              <w:t>15, 16, 47, 31, 23, 35</w:t>
            </w:r>
          </w:p>
        </w:tc>
        <w:tc>
          <w:tcPr>
            <w:tcW w:w="4536" w:type="dxa"/>
            <w:shd w:val="clear" w:color="auto" w:fill="auto"/>
            <w:noWrap/>
            <w:vAlign w:val="bottom"/>
            <w:hideMark/>
          </w:tcPr>
          <w:p w:rsidRPr="00315944" w:rsidR="000E6A38" w:rsidP="00315944" w:rsidRDefault="000E6A38" w14:paraId="44DDD90A" w14:textId="77777777">
            <w:pPr>
              <w:rPr>
                <w:rFonts w:cs="Calibri"/>
                <w:szCs w:val="18"/>
              </w:rPr>
            </w:pPr>
            <w:r w:rsidRPr="00315944">
              <w:rPr>
                <w:rFonts w:cs="Calibri"/>
                <w:szCs w:val="18"/>
              </w:rPr>
              <w:t>4300, 3000, 3700, 2100, 3200, 2900</w:t>
            </w:r>
          </w:p>
        </w:tc>
      </w:tr>
      <w:tr w:rsidRPr="00315944" w:rsidR="000E6A38" w:rsidTr="00CC22A6" w14:paraId="6585B8E5" w14:textId="77777777">
        <w:trPr>
          <w:trHeight w:val="300"/>
        </w:trPr>
        <w:tc>
          <w:tcPr>
            <w:tcW w:w="1134" w:type="dxa"/>
            <w:shd w:val="clear" w:color="auto" w:fill="auto"/>
            <w:noWrap/>
            <w:vAlign w:val="bottom"/>
            <w:hideMark/>
          </w:tcPr>
          <w:p w:rsidRPr="00315944" w:rsidR="000E6A38" w:rsidP="00315944" w:rsidRDefault="000E6A38" w14:paraId="50C202B8"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3DEF2017" w14:textId="77777777">
            <w:pPr>
              <w:rPr>
                <w:rFonts w:cs="Calibri"/>
                <w:szCs w:val="18"/>
              </w:rPr>
            </w:pPr>
            <w:r w:rsidRPr="00315944">
              <w:rPr>
                <w:rFonts w:cs="Calibri"/>
                <w:szCs w:val="18"/>
              </w:rPr>
              <w:t>18, 23, 17, 15, 13, 13</w:t>
            </w:r>
          </w:p>
        </w:tc>
        <w:tc>
          <w:tcPr>
            <w:tcW w:w="4536" w:type="dxa"/>
            <w:shd w:val="clear" w:color="auto" w:fill="auto"/>
            <w:noWrap/>
            <w:vAlign w:val="bottom"/>
            <w:hideMark/>
          </w:tcPr>
          <w:p w:rsidRPr="00315944" w:rsidR="000E6A38" w:rsidP="00315944" w:rsidRDefault="000E6A38" w14:paraId="19AEE4A1" w14:textId="77777777">
            <w:pPr>
              <w:rPr>
                <w:rFonts w:cs="Calibri"/>
                <w:szCs w:val="18"/>
              </w:rPr>
            </w:pPr>
            <w:r w:rsidRPr="00315944">
              <w:rPr>
                <w:rFonts w:cs="Calibri"/>
                <w:szCs w:val="18"/>
              </w:rPr>
              <w:t>3800, 2600, 1900, 1900, 2500, 2200</w:t>
            </w:r>
          </w:p>
        </w:tc>
      </w:tr>
      <w:tr w:rsidRPr="00315944" w:rsidR="000E6A38" w:rsidTr="00CC22A6" w14:paraId="4564F1BE" w14:textId="77777777">
        <w:trPr>
          <w:trHeight w:val="300"/>
        </w:trPr>
        <w:tc>
          <w:tcPr>
            <w:tcW w:w="1134" w:type="dxa"/>
            <w:shd w:val="clear" w:color="auto" w:fill="auto"/>
            <w:noWrap/>
            <w:vAlign w:val="bottom"/>
            <w:hideMark/>
          </w:tcPr>
          <w:p w:rsidRPr="00315944" w:rsidR="000E6A38" w:rsidP="00315944" w:rsidRDefault="000E6A38" w14:paraId="5613232C"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37394419" w14:textId="77777777">
            <w:pPr>
              <w:rPr>
                <w:rFonts w:cs="Calibri"/>
                <w:szCs w:val="18"/>
              </w:rPr>
            </w:pPr>
            <w:r w:rsidRPr="00315944">
              <w:rPr>
                <w:rFonts w:cs="Calibri"/>
                <w:szCs w:val="18"/>
              </w:rPr>
              <w:t>4, 2, 9, 10, 11, 5</w:t>
            </w:r>
          </w:p>
        </w:tc>
        <w:tc>
          <w:tcPr>
            <w:tcW w:w="4536" w:type="dxa"/>
            <w:shd w:val="clear" w:color="auto" w:fill="auto"/>
            <w:noWrap/>
            <w:vAlign w:val="bottom"/>
            <w:hideMark/>
          </w:tcPr>
          <w:p w:rsidRPr="00315944" w:rsidR="000E6A38" w:rsidP="00315944" w:rsidRDefault="000E6A38" w14:paraId="2AF64940" w14:textId="77777777">
            <w:pPr>
              <w:rPr>
                <w:rFonts w:cs="Calibri"/>
                <w:szCs w:val="18"/>
              </w:rPr>
            </w:pPr>
            <w:r w:rsidRPr="00315944">
              <w:rPr>
                <w:rFonts w:cs="Calibri"/>
                <w:szCs w:val="18"/>
              </w:rPr>
              <w:t>2600, 4700, 4000, 5100, 5700, 4000</w:t>
            </w:r>
          </w:p>
        </w:tc>
      </w:tr>
      <w:tr w:rsidRPr="00315944" w:rsidR="000E6A38" w:rsidTr="00CC22A6" w14:paraId="5CB3AD39" w14:textId="77777777">
        <w:trPr>
          <w:trHeight w:val="300"/>
        </w:trPr>
        <w:tc>
          <w:tcPr>
            <w:tcW w:w="1134" w:type="dxa"/>
            <w:shd w:val="clear" w:color="auto" w:fill="auto"/>
            <w:noWrap/>
            <w:vAlign w:val="bottom"/>
            <w:hideMark/>
          </w:tcPr>
          <w:p w:rsidRPr="00315944" w:rsidR="000E6A38" w:rsidP="00315944" w:rsidRDefault="000E6A38" w14:paraId="4C9AE987"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6DFDC245" w14:textId="77777777">
            <w:pPr>
              <w:rPr>
                <w:rFonts w:cs="Calibri"/>
                <w:szCs w:val="18"/>
              </w:rPr>
            </w:pPr>
            <w:r w:rsidRPr="00315944">
              <w:rPr>
                <w:rFonts w:cs="Calibri"/>
                <w:szCs w:val="18"/>
              </w:rPr>
              <w:t>3, 9, 8, 17, 22, 14</w:t>
            </w:r>
          </w:p>
        </w:tc>
        <w:tc>
          <w:tcPr>
            <w:tcW w:w="4536" w:type="dxa"/>
            <w:shd w:val="clear" w:color="auto" w:fill="auto"/>
            <w:noWrap/>
            <w:vAlign w:val="bottom"/>
            <w:hideMark/>
          </w:tcPr>
          <w:p w:rsidRPr="00315944" w:rsidR="000E6A38" w:rsidP="00315944" w:rsidRDefault="000E6A38" w14:paraId="3B12D64A" w14:textId="77777777">
            <w:pPr>
              <w:rPr>
                <w:rFonts w:cs="Calibri"/>
                <w:szCs w:val="18"/>
              </w:rPr>
            </w:pPr>
            <w:r w:rsidRPr="00315944">
              <w:rPr>
                <w:rFonts w:cs="Calibri"/>
                <w:szCs w:val="18"/>
              </w:rPr>
              <w:t>2800, 3100, 2400, 2400, 1800, 1800</w:t>
            </w:r>
          </w:p>
        </w:tc>
      </w:tr>
      <w:tr w:rsidRPr="00315944" w:rsidR="000E6A38" w:rsidTr="00CC22A6" w14:paraId="21646F3A" w14:textId="77777777">
        <w:trPr>
          <w:trHeight w:val="300"/>
        </w:trPr>
        <w:tc>
          <w:tcPr>
            <w:tcW w:w="1134" w:type="dxa"/>
            <w:shd w:val="clear" w:color="auto" w:fill="auto"/>
            <w:noWrap/>
            <w:vAlign w:val="bottom"/>
            <w:hideMark/>
          </w:tcPr>
          <w:p w:rsidRPr="00315944" w:rsidR="000E6A38" w:rsidP="00315944" w:rsidRDefault="000E6A38" w14:paraId="74094376"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226E0B51" w14:textId="77777777">
            <w:pPr>
              <w:rPr>
                <w:rFonts w:cs="Calibri"/>
                <w:szCs w:val="18"/>
              </w:rPr>
            </w:pPr>
            <w:r w:rsidRPr="00315944">
              <w:rPr>
                <w:rFonts w:cs="Calibri"/>
                <w:szCs w:val="18"/>
              </w:rPr>
              <w:t>15, 16, 15, 8, 62, 20, 25</w:t>
            </w:r>
          </w:p>
        </w:tc>
        <w:tc>
          <w:tcPr>
            <w:tcW w:w="4536" w:type="dxa"/>
            <w:shd w:val="clear" w:color="auto" w:fill="auto"/>
            <w:noWrap/>
            <w:vAlign w:val="bottom"/>
            <w:hideMark/>
          </w:tcPr>
          <w:p w:rsidRPr="00315944" w:rsidR="000E6A38" w:rsidP="00315944" w:rsidRDefault="000E6A38" w14:paraId="72B4E93B" w14:textId="77777777">
            <w:pPr>
              <w:rPr>
                <w:rFonts w:cs="Calibri"/>
                <w:szCs w:val="18"/>
              </w:rPr>
            </w:pPr>
            <w:r w:rsidRPr="00315944">
              <w:rPr>
                <w:rFonts w:cs="Calibri"/>
                <w:szCs w:val="18"/>
              </w:rPr>
              <w:t>3200, 2600, 1800, 1200, 4100, 2900, 3400</w:t>
            </w:r>
          </w:p>
        </w:tc>
      </w:tr>
      <w:tr w:rsidRPr="00315944" w:rsidR="000E6A38" w:rsidTr="00CC22A6" w14:paraId="5CED0DB8" w14:textId="77777777">
        <w:trPr>
          <w:trHeight w:val="300"/>
        </w:trPr>
        <w:tc>
          <w:tcPr>
            <w:tcW w:w="1134" w:type="dxa"/>
            <w:shd w:val="clear" w:color="auto" w:fill="auto"/>
            <w:noWrap/>
            <w:vAlign w:val="bottom"/>
            <w:hideMark/>
          </w:tcPr>
          <w:p w:rsidRPr="00315944" w:rsidR="000E6A38" w:rsidP="00315944" w:rsidRDefault="000E6A38" w14:paraId="250BC20A"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4F1FB56D" w14:textId="77777777">
            <w:pPr>
              <w:rPr>
                <w:rFonts w:cs="Calibri"/>
                <w:szCs w:val="18"/>
              </w:rPr>
            </w:pPr>
            <w:r w:rsidRPr="00315944">
              <w:rPr>
                <w:rFonts w:cs="Calibri"/>
                <w:szCs w:val="18"/>
              </w:rPr>
              <w:t>12</w:t>
            </w:r>
          </w:p>
        </w:tc>
        <w:tc>
          <w:tcPr>
            <w:tcW w:w="4536" w:type="dxa"/>
            <w:shd w:val="clear" w:color="auto" w:fill="auto"/>
            <w:noWrap/>
            <w:vAlign w:val="bottom"/>
            <w:hideMark/>
          </w:tcPr>
          <w:p w:rsidRPr="00315944" w:rsidR="000E6A38" w:rsidP="00315944" w:rsidRDefault="000E6A38" w14:paraId="0E7FEE7E" w14:textId="77777777">
            <w:pPr>
              <w:rPr>
                <w:rFonts w:cs="Calibri"/>
                <w:szCs w:val="18"/>
              </w:rPr>
            </w:pPr>
            <w:r w:rsidRPr="00315944">
              <w:rPr>
                <w:rFonts w:cs="Calibri"/>
                <w:szCs w:val="18"/>
              </w:rPr>
              <w:t>1400</w:t>
            </w:r>
          </w:p>
        </w:tc>
      </w:tr>
      <w:tr w:rsidRPr="00315944" w:rsidR="000E6A38" w:rsidTr="00CC22A6" w14:paraId="401D0120" w14:textId="77777777">
        <w:trPr>
          <w:trHeight w:val="300"/>
        </w:trPr>
        <w:tc>
          <w:tcPr>
            <w:tcW w:w="1134" w:type="dxa"/>
            <w:shd w:val="clear" w:color="auto" w:fill="auto"/>
            <w:noWrap/>
            <w:vAlign w:val="bottom"/>
            <w:hideMark/>
          </w:tcPr>
          <w:p w:rsidRPr="00315944" w:rsidR="000E6A38" w:rsidP="00315944" w:rsidRDefault="000E6A38" w14:paraId="0D3443A8"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29144884" w14:textId="77777777">
            <w:pPr>
              <w:rPr>
                <w:rFonts w:cs="Calibri"/>
                <w:szCs w:val="18"/>
              </w:rPr>
            </w:pPr>
            <w:r w:rsidRPr="00315944">
              <w:rPr>
                <w:rFonts w:cs="Calibri"/>
                <w:szCs w:val="18"/>
              </w:rPr>
              <w:t>1, 19, 10, 15</w:t>
            </w:r>
          </w:p>
        </w:tc>
        <w:tc>
          <w:tcPr>
            <w:tcW w:w="4536" w:type="dxa"/>
            <w:shd w:val="clear" w:color="auto" w:fill="auto"/>
            <w:noWrap/>
            <w:vAlign w:val="bottom"/>
            <w:hideMark/>
          </w:tcPr>
          <w:p w:rsidRPr="00315944" w:rsidR="000E6A38" w:rsidP="00315944" w:rsidRDefault="000E6A38" w14:paraId="0A2ECA8C" w14:textId="77777777">
            <w:pPr>
              <w:rPr>
                <w:rFonts w:cs="Calibri"/>
                <w:szCs w:val="18"/>
              </w:rPr>
            </w:pPr>
            <w:r w:rsidRPr="00315944">
              <w:rPr>
                <w:rFonts w:cs="Calibri"/>
                <w:szCs w:val="18"/>
              </w:rPr>
              <w:t>3600, 4400, 400, 3200</w:t>
            </w:r>
          </w:p>
        </w:tc>
      </w:tr>
      <w:tr w:rsidRPr="00315944" w:rsidR="000E6A38" w:rsidTr="00CC22A6" w14:paraId="2DD67701" w14:textId="77777777">
        <w:trPr>
          <w:trHeight w:val="300"/>
        </w:trPr>
        <w:tc>
          <w:tcPr>
            <w:tcW w:w="1134" w:type="dxa"/>
            <w:shd w:val="clear" w:color="auto" w:fill="auto"/>
            <w:noWrap/>
            <w:vAlign w:val="bottom"/>
            <w:hideMark/>
          </w:tcPr>
          <w:p w:rsidRPr="00315944" w:rsidR="000E6A38" w:rsidP="00315944" w:rsidRDefault="000E6A38" w14:paraId="33C0FF2B"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0E09E699" w14:textId="77777777">
            <w:pPr>
              <w:rPr>
                <w:rFonts w:cs="Calibri"/>
                <w:szCs w:val="18"/>
              </w:rPr>
            </w:pPr>
            <w:r w:rsidRPr="00315944">
              <w:rPr>
                <w:rFonts w:cs="Calibri"/>
                <w:szCs w:val="18"/>
              </w:rPr>
              <w:t>31, 52, 29, 30, 16, 17</w:t>
            </w:r>
          </w:p>
        </w:tc>
        <w:tc>
          <w:tcPr>
            <w:tcW w:w="4536" w:type="dxa"/>
            <w:shd w:val="clear" w:color="auto" w:fill="auto"/>
            <w:noWrap/>
            <w:vAlign w:val="bottom"/>
            <w:hideMark/>
          </w:tcPr>
          <w:p w:rsidRPr="00315944" w:rsidR="000E6A38" w:rsidP="00315944" w:rsidRDefault="000E6A38" w14:paraId="2CE0241F" w14:textId="77777777">
            <w:pPr>
              <w:rPr>
                <w:rFonts w:cs="Calibri"/>
                <w:szCs w:val="18"/>
              </w:rPr>
            </w:pPr>
            <w:r w:rsidRPr="00315944">
              <w:rPr>
                <w:rFonts w:cs="Calibri"/>
                <w:szCs w:val="18"/>
              </w:rPr>
              <w:t>1000, 1100, 1200, 1500, 1800, 2700</w:t>
            </w:r>
          </w:p>
        </w:tc>
      </w:tr>
      <w:tr w:rsidRPr="00315944" w:rsidR="000E6A38" w:rsidTr="00CC22A6" w14:paraId="0C5661A1" w14:textId="77777777">
        <w:trPr>
          <w:trHeight w:val="300"/>
        </w:trPr>
        <w:tc>
          <w:tcPr>
            <w:tcW w:w="1134" w:type="dxa"/>
            <w:shd w:val="clear" w:color="auto" w:fill="auto"/>
            <w:noWrap/>
            <w:vAlign w:val="bottom"/>
            <w:hideMark/>
          </w:tcPr>
          <w:p w:rsidRPr="00315944" w:rsidR="000E6A38" w:rsidP="00315944" w:rsidRDefault="000E6A38" w14:paraId="17A02E9E"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7292149" w14:textId="77777777">
            <w:pPr>
              <w:rPr>
                <w:rFonts w:cs="Calibri"/>
                <w:szCs w:val="18"/>
              </w:rPr>
            </w:pPr>
            <w:r w:rsidRPr="00315944">
              <w:rPr>
                <w:rFonts w:cs="Calibri"/>
                <w:szCs w:val="18"/>
              </w:rPr>
              <w:t>5, 5, 5, 5, 4, 5</w:t>
            </w:r>
          </w:p>
        </w:tc>
        <w:tc>
          <w:tcPr>
            <w:tcW w:w="4536" w:type="dxa"/>
            <w:shd w:val="clear" w:color="auto" w:fill="auto"/>
            <w:noWrap/>
            <w:vAlign w:val="bottom"/>
            <w:hideMark/>
          </w:tcPr>
          <w:p w:rsidRPr="00315944" w:rsidR="000E6A38" w:rsidP="00315944" w:rsidRDefault="000E6A38" w14:paraId="7FEEEF11" w14:textId="77777777">
            <w:pPr>
              <w:rPr>
                <w:rFonts w:cs="Calibri"/>
                <w:szCs w:val="18"/>
              </w:rPr>
            </w:pPr>
            <w:r w:rsidRPr="00315944">
              <w:rPr>
                <w:rFonts w:cs="Calibri"/>
                <w:szCs w:val="18"/>
              </w:rPr>
              <w:t>1600, 1700, 1500, 1400, 1400, 1400</w:t>
            </w:r>
          </w:p>
        </w:tc>
      </w:tr>
      <w:tr w:rsidRPr="00315944" w:rsidR="000E6A38" w:rsidTr="00CC22A6" w14:paraId="71FDC129" w14:textId="77777777">
        <w:trPr>
          <w:trHeight w:val="300"/>
        </w:trPr>
        <w:tc>
          <w:tcPr>
            <w:tcW w:w="1134" w:type="dxa"/>
            <w:shd w:val="clear" w:color="auto" w:fill="auto"/>
            <w:noWrap/>
            <w:vAlign w:val="bottom"/>
            <w:hideMark/>
          </w:tcPr>
          <w:p w:rsidRPr="00315944" w:rsidR="000E6A38" w:rsidP="00315944" w:rsidRDefault="000E6A38" w14:paraId="68EC1A1A"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44B255A0" w14:textId="77777777">
            <w:pPr>
              <w:rPr>
                <w:rFonts w:cs="Calibri"/>
                <w:szCs w:val="18"/>
              </w:rPr>
            </w:pPr>
            <w:r w:rsidRPr="00315944">
              <w:rPr>
                <w:rFonts w:cs="Calibri"/>
                <w:szCs w:val="18"/>
              </w:rPr>
              <w:t>7, 7, 19, 17, 11, 13</w:t>
            </w:r>
          </w:p>
        </w:tc>
        <w:tc>
          <w:tcPr>
            <w:tcW w:w="4536" w:type="dxa"/>
            <w:shd w:val="clear" w:color="auto" w:fill="auto"/>
            <w:noWrap/>
            <w:vAlign w:val="bottom"/>
            <w:hideMark/>
          </w:tcPr>
          <w:p w:rsidRPr="00315944" w:rsidR="000E6A38" w:rsidP="00315944" w:rsidRDefault="000E6A38" w14:paraId="088BB079" w14:textId="77777777">
            <w:pPr>
              <w:rPr>
                <w:rFonts w:cs="Calibri"/>
                <w:szCs w:val="18"/>
              </w:rPr>
            </w:pPr>
            <w:r w:rsidRPr="00315944">
              <w:rPr>
                <w:rFonts w:cs="Calibri"/>
                <w:szCs w:val="18"/>
              </w:rPr>
              <w:t>1100, 800, 2100, 1500, 1900, 1400</w:t>
            </w:r>
          </w:p>
        </w:tc>
      </w:tr>
      <w:tr w:rsidRPr="00315944" w:rsidR="000E6A38" w:rsidTr="00CC22A6" w14:paraId="0CC89D2E" w14:textId="77777777">
        <w:trPr>
          <w:trHeight w:val="300"/>
        </w:trPr>
        <w:tc>
          <w:tcPr>
            <w:tcW w:w="1134" w:type="dxa"/>
            <w:shd w:val="clear" w:color="auto" w:fill="auto"/>
            <w:noWrap/>
            <w:vAlign w:val="bottom"/>
            <w:hideMark/>
          </w:tcPr>
          <w:p w:rsidRPr="00315944" w:rsidR="000E6A38" w:rsidP="00315944" w:rsidRDefault="000E6A38" w14:paraId="2EE82C5E"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1BFAF056" w14:textId="77777777">
            <w:pPr>
              <w:rPr>
                <w:rFonts w:cs="Calibri"/>
                <w:szCs w:val="18"/>
              </w:rPr>
            </w:pPr>
            <w:r w:rsidRPr="00315944">
              <w:rPr>
                <w:rFonts w:cs="Calibri"/>
                <w:szCs w:val="18"/>
              </w:rPr>
              <w:t>3, 2, 1, 1, 1</w:t>
            </w:r>
          </w:p>
        </w:tc>
        <w:tc>
          <w:tcPr>
            <w:tcW w:w="4536" w:type="dxa"/>
            <w:shd w:val="clear" w:color="auto" w:fill="auto"/>
            <w:noWrap/>
            <w:vAlign w:val="bottom"/>
            <w:hideMark/>
          </w:tcPr>
          <w:p w:rsidRPr="00315944" w:rsidR="000E6A38" w:rsidP="00315944" w:rsidRDefault="000E6A38" w14:paraId="04E2D316" w14:textId="77777777">
            <w:pPr>
              <w:rPr>
                <w:rFonts w:cs="Calibri"/>
                <w:szCs w:val="18"/>
              </w:rPr>
            </w:pPr>
            <w:r w:rsidRPr="00315944">
              <w:rPr>
                <w:rFonts w:cs="Calibri"/>
                <w:szCs w:val="18"/>
              </w:rPr>
              <w:t>1100, 900, 600, 1100, 600</w:t>
            </w:r>
          </w:p>
        </w:tc>
      </w:tr>
      <w:tr w:rsidRPr="00315944" w:rsidR="000E6A38" w:rsidTr="00CC22A6" w14:paraId="60362CE9" w14:textId="77777777">
        <w:trPr>
          <w:trHeight w:val="300"/>
        </w:trPr>
        <w:tc>
          <w:tcPr>
            <w:tcW w:w="1134" w:type="dxa"/>
            <w:shd w:val="clear" w:color="auto" w:fill="auto"/>
            <w:noWrap/>
            <w:vAlign w:val="bottom"/>
            <w:hideMark/>
          </w:tcPr>
          <w:p w:rsidRPr="00315944" w:rsidR="000E6A38" w:rsidP="00315944" w:rsidRDefault="000E6A38" w14:paraId="0742AB4E"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23B28EA7" w14:textId="77777777">
            <w:pPr>
              <w:rPr>
                <w:rFonts w:cs="Calibri"/>
                <w:szCs w:val="18"/>
              </w:rPr>
            </w:pPr>
            <w:r w:rsidRPr="00315944">
              <w:rPr>
                <w:rFonts w:cs="Calibri"/>
                <w:szCs w:val="18"/>
              </w:rPr>
              <w:t>41, 45, 31, 31, 27, 68</w:t>
            </w:r>
          </w:p>
        </w:tc>
        <w:tc>
          <w:tcPr>
            <w:tcW w:w="4536" w:type="dxa"/>
            <w:shd w:val="clear" w:color="auto" w:fill="auto"/>
            <w:noWrap/>
            <w:vAlign w:val="bottom"/>
            <w:hideMark/>
          </w:tcPr>
          <w:p w:rsidRPr="00315944" w:rsidR="000E6A38" w:rsidP="00315944" w:rsidRDefault="000E6A38" w14:paraId="141762CE" w14:textId="77777777">
            <w:pPr>
              <w:rPr>
                <w:rFonts w:cs="Calibri"/>
                <w:szCs w:val="18"/>
              </w:rPr>
            </w:pPr>
            <w:r w:rsidRPr="00315944">
              <w:rPr>
                <w:rFonts w:cs="Calibri"/>
                <w:szCs w:val="18"/>
              </w:rPr>
              <w:t>2800, 2700, 2000, 1900, 2900, 2000</w:t>
            </w:r>
          </w:p>
        </w:tc>
      </w:tr>
      <w:tr w:rsidRPr="00315944" w:rsidR="000E6A38" w:rsidTr="00CC22A6" w14:paraId="5F6966F6" w14:textId="77777777">
        <w:trPr>
          <w:trHeight w:val="300"/>
        </w:trPr>
        <w:tc>
          <w:tcPr>
            <w:tcW w:w="1134" w:type="dxa"/>
            <w:shd w:val="clear" w:color="auto" w:fill="auto"/>
            <w:noWrap/>
            <w:vAlign w:val="bottom"/>
            <w:hideMark/>
          </w:tcPr>
          <w:p w:rsidRPr="00315944" w:rsidR="000E6A38" w:rsidP="00315944" w:rsidRDefault="000E6A38" w14:paraId="1965C9B4"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0F7B6CF" w14:textId="77777777">
            <w:pPr>
              <w:rPr>
                <w:rFonts w:cs="Calibri"/>
                <w:szCs w:val="18"/>
              </w:rPr>
            </w:pPr>
            <w:r w:rsidRPr="00315944">
              <w:rPr>
                <w:rFonts w:cs="Calibri"/>
                <w:szCs w:val="18"/>
              </w:rPr>
              <w:t>10, 11, 13</w:t>
            </w:r>
          </w:p>
        </w:tc>
        <w:tc>
          <w:tcPr>
            <w:tcW w:w="4536" w:type="dxa"/>
            <w:shd w:val="clear" w:color="auto" w:fill="auto"/>
            <w:noWrap/>
            <w:vAlign w:val="bottom"/>
            <w:hideMark/>
          </w:tcPr>
          <w:p w:rsidRPr="00315944" w:rsidR="000E6A38" w:rsidP="00315944" w:rsidRDefault="000E6A38" w14:paraId="6A2D1AC8" w14:textId="77777777">
            <w:pPr>
              <w:rPr>
                <w:rFonts w:cs="Calibri"/>
                <w:szCs w:val="18"/>
              </w:rPr>
            </w:pPr>
            <w:r w:rsidRPr="00315944">
              <w:rPr>
                <w:rFonts w:cs="Calibri"/>
                <w:szCs w:val="18"/>
              </w:rPr>
              <w:t>2100, 2700, 3200</w:t>
            </w:r>
          </w:p>
        </w:tc>
      </w:tr>
      <w:tr w:rsidRPr="00315944" w:rsidR="000E6A38" w:rsidTr="00CC22A6" w14:paraId="00375120" w14:textId="77777777">
        <w:trPr>
          <w:trHeight w:val="300"/>
        </w:trPr>
        <w:tc>
          <w:tcPr>
            <w:tcW w:w="1134" w:type="dxa"/>
            <w:shd w:val="clear" w:color="auto" w:fill="auto"/>
            <w:noWrap/>
            <w:vAlign w:val="bottom"/>
            <w:hideMark/>
          </w:tcPr>
          <w:p w:rsidRPr="00315944" w:rsidR="000E6A38" w:rsidP="00315944" w:rsidRDefault="000E6A38" w14:paraId="699FD251"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33545D4B" w14:textId="77777777">
            <w:pPr>
              <w:rPr>
                <w:rFonts w:cs="Calibri"/>
                <w:szCs w:val="18"/>
              </w:rPr>
            </w:pPr>
            <w:r w:rsidRPr="00315944">
              <w:rPr>
                <w:rFonts w:cs="Calibri"/>
                <w:szCs w:val="18"/>
              </w:rPr>
              <w:t>3, 9, 4, 9</w:t>
            </w:r>
          </w:p>
        </w:tc>
        <w:tc>
          <w:tcPr>
            <w:tcW w:w="4536" w:type="dxa"/>
            <w:shd w:val="clear" w:color="auto" w:fill="auto"/>
            <w:noWrap/>
            <w:vAlign w:val="bottom"/>
            <w:hideMark/>
          </w:tcPr>
          <w:p w:rsidRPr="00315944" w:rsidR="000E6A38" w:rsidP="00315944" w:rsidRDefault="000E6A38" w14:paraId="468BE75A" w14:textId="77777777">
            <w:pPr>
              <w:rPr>
                <w:rFonts w:cs="Calibri"/>
                <w:szCs w:val="18"/>
              </w:rPr>
            </w:pPr>
            <w:r w:rsidRPr="00315944">
              <w:rPr>
                <w:rFonts w:cs="Calibri"/>
                <w:szCs w:val="18"/>
              </w:rPr>
              <w:t>3400, 2000, 2100, 2900</w:t>
            </w:r>
          </w:p>
        </w:tc>
      </w:tr>
      <w:tr w:rsidRPr="00315944" w:rsidR="000E6A38" w:rsidTr="00CC22A6" w14:paraId="3B45D277" w14:textId="77777777">
        <w:trPr>
          <w:trHeight w:val="300"/>
        </w:trPr>
        <w:tc>
          <w:tcPr>
            <w:tcW w:w="1134" w:type="dxa"/>
            <w:shd w:val="clear" w:color="auto" w:fill="auto"/>
            <w:noWrap/>
            <w:vAlign w:val="bottom"/>
            <w:hideMark/>
          </w:tcPr>
          <w:p w:rsidRPr="00315944" w:rsidR="000E6A38" w:rsidP="00315944" w:rsidRDefault="000E6A38" w14:paraId="652FDB8A"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8062FB2" w14:textId="77777777">
            <w:pPr>
              <w:rPr>
                <w:rFonts w:cs="Calibri"/>
                <w:szCs w:val="18"/>
              </w:rPr>
            </w:pPr>
            <w:r w:rsidRPr="00315944">
              <w:rPr>
                <w:rFonts w:cs="Calibri"/>
                <w:szCs w:val="18"/>
              </w:rPr>
              <w:t>1, 5, 3, 5, 2, 2</w:t>
            </w:r>
          </w:p>
        </w:tc>
        <w:tc>
          <w:tcPr>
            <w:tcW w:w="4536" w:type="dxa"/>
            <w:shd w:val="clear" w:color="auto" w:fill="auto"/>
            <w:noWrap/>
            <w:vAlign w:val="bottom"/>
            <w:hideMark/>
          </w:tcPr>
          <w:p w:rsidRPr="00315944" w:rsidR="000E6A38" w:rsidP="00315944" w:rsidRDefault="000E6A38" w14:paraId="2060C3D7" w14:textId="77777777">
            <w:pPr>
              <w:rPr>
                <w:rFonts w:cs="Calibri"/>
                <w:szCs w:val="18"/>
              </w:rPr>
            </w:pPr>
            <w:r w:rsidRPr="00315944">
              <w:rPr>
                <w:rFonts w:cs="Calibri"/>
                <w:szCs w:val="18"/>
              </w:rPr>
              <w:t>2400, 2700, 1300, 1600, 1200, 2400</w:t>
            </w:r>
          </w:p>
        </w:tc>
      </w:tr>
      <w:tr w:rsidRPr="00315944" w:rsidR="000E6A38" w:rsidTr="00CC22A6" w14:paraId="27E48309" w14:textId="77777777">
        <w:trPr>
          <w:trHeight w:val="300"/>
        </w:trPr>
        <w:tc>
          <w:tcPr>
            <w:tcW w:w="1134" w:type="dxa"/>
            <w:shd w:val="clear" w:color="auto" w:fill="auto"/>
            <w:noWrap/>
            <w:vAlign w:val="bottom"/>
            <w:hideMark/>
          </w:tcPr>
          <w:p w:rsidRPr="00315944" w:rsidR="000E6A38" w:rsidP="00315944" w:rsidRDefault="000E6A38" w14:paraId="00A80463"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48BD05AF" w14:textId="77777777">
            <w:pPr>
              <w:rPr>
                <w:rFonts w:cs="Calibri"/>
                <w:szCs w:val="18"/>
              </w:rPr>
            </w:pPr>
            <w:r w:rsidRPr="00315944">
              <w:rPr>
                <w:rFonts w:cs="Calibri"/>
                <w:szCs w:val="18"/>
              </w:rPr>
              <w:t>14, 12, 11, 16, 17, 16</w:t>
            </w:r>
          </w:p>
        </w:tc>
        <w:tc>
          <w:tcPr>
            <w:tcW w:w="4536" w:type="dxa"/>
            <w:shd w:val="clear" w:color="auto" w:fill="auto"/>
            <w:noWrap/>
            <w:vAlign w:val="bottom"/>
            <w:hideMark/>
          </w:tcPr>
          <w:p w:rsidRPr="00315944" w:rsidR="000E6A38" w:rsidP="00315944" w:rsidRDefault="000E6A38" w14:paraId="168FDB80" w14:textId="77777777">
            <w:pPr>
              <w:rPr>
                <w:rFonts w:cs="Calibri"/>
                <w:szCs w:val="18"/>
              </w:rPr>
            </w:pPr>
            <w:r w:rsidRPr="00315944">
              <w:rPr>
                <w:rFonts w:cs="Calibri"/>
                <w:szCs w:val="18"/>
              </w:rPr>
              <w:t>1100, 1500, 1400, 2300, 2700, 2400</w:t>
            </w:r>
          </w:p>
        </w:tc>
      </w:tr>
      <w:tr w:rsidRPr="00315944" w:rsidR="000E6A38" w:rsidTr="00CC22A6" w14:paraId="64F3E0BA" w14:textId="77777777">
        <w:trPr>
          <w:trHeight w:val="300"/>
        </w:trPr>
        <w:tc>
          <w:tcPr>
            <w:tcW w:w="1134" w:type="dxa"/>
            <w:shd w:val="clear" w:color="auto" w:fill="auto"/>
            <w:noWrap/>
            <w:vAlign w:val="bottom"/>
            <w:hideMark/>
          </w:tcPr>
          <w:p w:rsidRPr="00315944" w:rsidR="000E6A38" w:rsidP="00315944" w:rsidRDefault="000E6A38" w14:paraId="0483B954"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4C6982D0" w14:textId="77777777">
            <w:pPr>
              <w:rPr>
                <w:rFonts w:cs="Calibri"/>
                <w:szCs w:val="18"/>
              </w:rPr>
            </w:pPr>
            <w:r w:rsidRPr="00315944">
              <w:rPr>
                <w:rFonts w:cs="Calibri"/>
                <w:szCs w:val="18"/>
              </w:rPr>
              <w:t>13, 23, 26, 29, 30, 25</w:t>
            </w:r>
          </w:p>
        </w:tc>
        <w:tc>
          <w:tcPr>
            <w:tcW w:w="4536" w:type="dxa"/>
            <w:shd w:val="clear" w:color="auto" w:fill="auto"/>
            <w:noWrap/>
            <w:vAlign w:val="bottom"/>
            <w:hideMark/>
          </w:tcPr>
          <w:p w:rsidRPr="00315944" w:rsidR="000E6A38" w:rsidP="00315944" w:rsidRDefault="000E6A38" w14:paraId="06CC415A" w14:textId="77777777">
            <w:pPr>
              <w:rPr>
                <w:rFonts w:cs="Calibri"/>
                <w:szCs w:val="18"/>
              </w:rPr>
            </w:pPr>
            <w:r w:rsidRPr="00315944">
              <w:rPr>
                <w:rFonts w:cs="Calibri"/>
                <w:szCs w:val="18"/>
              </w:rPr>
              <w:t>2700, 2700, 2700, 3600, 3500, 3800</w:t>
            </w:r>
          </w:p>
        </w:tc>
      </w:tr>
      <w:tr w:rsidRPr="00315944" w:rsidR="000E6A38" w:rsidTr="00CC22A6" w14:paraId="406CD6BE" w14:textId="77777777">
        <w:trPr>
          <w:trHeight w:val="300"/>
        </w:trPr>
        <w:tc>
          <w:tcPr>
            <w:tcW w:w="1134" w:type="dxa"/>
            <w:shd w:val="clear" w:color="auto" w:fill="auto"/>
            <w:noWrap/>
            <w:vAlign w:val="bottom"/>
            <w:hideMark/>
          </w:tcPr>
          <w:p w:rsidRPr="00315944" w:rsidR="000E6A38" w:rsidP="00315944" w:rsidRDefault="000E6A38" w14:paraId="7B0120E6"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55815E2" w14:textId="77777777">
            <w:pPr>
              <w:rPr>
                <w:rFonts w:cs="Calibri"/>
                <w:szCs w:val="18"/>
              </w:rPr>
            </w:pPr>
            <w:r w:rsidRPr="00315944">
              <w:rPr>
                <w:rFonts w:cs="Calibri"/>
                <w:szCs w:val="18"/>
              </w:rPr>
              <w:t>2, 2, 3, 5, 5, 5</w:t>
            </w:r>
          </w:p>
        </w:tc>
        <w:tc>
          <w:tcPr>
            <w:tcW w:w="4536" w:type="dxa"/>
            <w:shd w:val="clear" w:color="auto" w:fill="auto"/>
            <w:noWrap/>
            <w:vAlign w:val="bottom"/>
            <w:hideMark/>
          </w:tcPr>
          <w:p w:rsidRPr="00315944" w:rsidR="000E6A38" w:rsidP="00315944" w:rsidRDefault="000E6A38" w14:paraId="4F4C6288" w14:textId="77777777">
            <w:pPr>
              <w:rPr>
                <w:rFonts w:cs="Calibri"/>
                <w:szCs w:val="18"/>
              </w:rPr>
            </w:pPr>
            <w:r w:rsidRPr="00315944">
              <w:rPr>
                <w:rFonts w:cs="Calibri"/>
                <w:szCs w:val="18"/>
              </w:rPr>
              <w:t>1200, 900, 1200, 1900, 1400, 1500</w:t>
            </w:r>
          </w:p>
        </w:tc>
      </w:tr>
      <w:tr w:rsidRPr="00315944" w:rsidR="000E6A38" w:rsidTr="00CC22A6" w14:paraId="36EB9383" w14:textId="77777777">
        <w:trPr>
          <w:trHeight w:val="300"/>
        </w:trPr>
        <w:tc>
          <w:tcPr>
            <w:tcW w:w="1134" w:type="dxa"/>
            <w:shd w:val="clear" w:color="auto" w:fill="auto"/>
            <w:noWrap/>
            <w:vAlign w:val="bottom"/>
            <w:hideMark/>
          </w:tcPr>
          <w:p w:rsidRPr="00315944" w:rsidR="000E6A38" w:rsidP="00315944" w:rsidRDefault="000E6A38" w14:paraId="2A7720F9"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3738C427" w14:textId="77777777">
            <w:pPr>
              <w:rPr>
                <w:rFonts w:cs="Calibri"/>
                <w:szCs w:val="18"/>
              </w:rPr>
            </w:pPr>
            <w:r w:rsidRPr="00315944">
              <w:rPr>
                <w:rFonts w:cs="Calibri"/>
                <w:szCs w:val="18"/>
              </w:rPr>
              <w:t>6, 7, 6, 17, 9, 6</w:t>
            </w:r>
          </w:p>
        </w:tc>
        <w:tc>
          <w:tcPr>
            <w:tcW w:w="4536" w:type="dxa"/>
            <w:shd w:val="clear" w:color="auto" w:fill="auto"/>
            <w:noWrap/>
            <w:vAlign w:val="bottom"/>
            <w:hideMark/>
          </w:tcPr>
          <w:p w:rsidRPr="00315944" w:rsidR="000E6A38" w:rsidP="00315944" w:rsidRDefault="000E6A38" w14:paraId="17C9E1E4" w14:textId="77777777">
            <w:pPr>
              <w:rPr>
                <w:rFonts w:cs="Calibri"/>
                <w:szCs w:val="18"/>
              </w:rPr>
            </w:pPr>
            <w:r w:rsidRPr="00315944">
              <w:rPr>
                <w:rFonts w:cs="Calibri"/>
                <w:szCs w:val="18"/>
              </w:rPr>
              <w:t>1800, 1300, 1700, 2600, 900, 900</w:t>
            </w:r>
          </w:p>
        </w:tc>
      </w:tr>
      <w:tr w:rsidRPr="00315944" w:rsidR="000E6A38" w:rsidTr="00CC22A6" w14:paraId="7192FD00" w14:textId="77777777">
        <w:trPr>
          <w:trHeight w:val="300"/>
        </w:trPr>
        <w:tc>
          <w:tcPr>
            <w:tcW w:w="1134" w:type="dxa"/>
            <w:shd w:val="clear" w:color="auto" w:fill="auto"/>
            <w:noWrap/>
            <w:vAlign w:val="bottom"/>
            <w:hideMark/>
          </w:tcPr>
          <w:p w:rsidRPr="00315944" w:rsidR="000E6A38" w:rsidP="00315944" w:rsidRDefault="000E6A38" w14:paraId="0686DE76"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F110E7C" w14:textId="77777777">
            <w:pPr>
              <w:rPr>
                <w:rFonts w:cs="Calibri"/>
                <w:szCs w:val="18"/>
              </w:rPr>
            </w:pPr>
            <w:r w:rsidRPr="00315944">
              <w:rPr>
                <w:rFonts w:cs="Calibri"/>
                <w:szCs w:val="18"/>
              </w:rPr>
              <w:t>6, 13, 12, 14, 14, 19, 18, 16, 17, 18, 23, 21</w:t>
            </w:r>
          </w:p>
        </w:tc>
        <w:tc>
          <w:tcPr>
            <w:tcW w:w="4536" w:type="dxa"/>
            <w:shd w:val="clear" w:color="auto" w:fill="auto"/>
            <w:noWrap/>
            <w:vAlign w:val="bottom"/>
            <w:hideMark/>
          </w:tcPr>
          <w:p w:rsidRPr="00315944" w:rsidR="000E6A38" w:rsidP="00315944" w:rsidRDefault="000E6A38" w14:paraId="4C659F09" w14:textId="77777777">
            <w:pPr>
              <w:rPr>
                <w:rFonts w:cs="Calibri"/>
                <w:szCs w:val="18"/>
              </w:rPr>
            </w:pPr>
            <w:r w:rsidRPr="00315944">
              <w:rPr>
                <w:rFonts w:cs="Calibri"/>
                <w:szCs w:val="18"/>
              </w:rPr>
              <w:t>4700, 2600, 3800, 2400, 3800, 2700, 2800, 2700, 2300, 1900, 2900, 1600</w:t>
            </w:r>
          </w:p>
        </w:tc>
      </w:tr>
      <w:tr w:rsidRPr="00315944" w:rsidR="000E6A38" w:rsidTr="00CC22A6" w14:paraId="2A2EB94A" w14:textId="77777777">
        <w:trPr>
          <w:trHeight w:val="300"/>
        </w:trPr>
        <w:tc>
          <w:tcPr>
            <w:tcW w:w="1134" w:type="dxa"/>
            <w:shd w:val="clear" w:color="auto" w:fill="auto"/>
            <w:noWrap/>
            <w:vAlign w:val="bottom"/>
            <w:hideMark/>
          </w:tcPr>
          <w:p w:rsidRPr="00315944" w:rsidR="000E6A38" w:rsidP="00315944" w:rsidRDefault="000E6A38" w14:paraId="2F00D5F2"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4E1C82F3" w14:textId="77777777">
            <w:pPr>
              <w:rPr>
                <w:rFonts w:cs="Calibri"/>
                <w:szCs w:val="18"/>
              </w:rPr>
            </w:pPr>
            <w:r w:rsidRPr="00315944">
              <w:rPr>
                <w:rFonts w:cs="Calibri"/>
                <w:szCs w:val="18"/>
              </w:rPr>
              <w:t>3</w:t>
            </w:r>
          </w:p>
        </w:tc>
        <w:tc>
          <w:tcPr>
            <w:tcW w:w="4536" w:type="dxa"/>
            <w:shd w:val="clear" w:color="auto" w:fill="auto"/>
            <w:noWrap/>
            <w:vAlign w:val="bottom"/>
            <w:hideMark/>
          </w:tcPr>
          <w:p w:rsidRPr="00315944" w:rsidR="000E6A38" w:rsidP="00315944" w:rsidRDefault="000E6A38" w14:paraId="36D87C8B" w14:textId="77777777">
            <w:pPr>
              <w:rPr>
                <w:rFonts w:cs="Calibri"/>
                <w:szCs w:val="18"/>
              </w:rPr>
            </w:pPr>
            <w:r w:rsidRPr="00315944">
              <w:rPr>
                <w:rFonts w:cs="Calibri"/>
                <w:szCs w:val="18"/>
              </w:rPr>
              <w:t>900</w:t>
            </w:r>
          </w:p>
        </w:tc>
      </w:tr>
      <w:tr w:rsidRPr="00315944" w:rsidR="000E6A38" w:rsidTr="00CC22A6" w14:paraId="066741BF" w14:textId="77777777">
        <w:trPr>
          <w:trHeight w:val="300"/>
        </w:trPr>
        <w:tc>
          <w:tcPr>
            <w:tcW w:w="1134" w:type="dxa"/>
            <w:shd w:val="clear" w:color="auto" w:fill="auto"/>
            <w:noWrap/>
            <w:vAlign w:val="bottom"/>
            <w:hideMark/>
          </w:tcPr>
          <w:p w:rsidRPr="00315944" w:rsidR="000E6A38" w:rsidP="00315944" w:rsidRDefault="000E6A38" w14:paraId="5D8708B9"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20668DEE" w14:textId="77777777">
            <w:pPr>
              <w:rPr>
                <w:rFonts w:cs="Calibri"/>
                <w:szCs w:val="18"/>
              </w:rPr>
            </w:pPr>
            <w:r w:rsidRPr="00315944">
              <w:rPr>
                <w:rFonts w:cs="Calibri"/>
                <w:szCs w:val="18"/>
              </w:rPr>
              <w:t>9, 24, 18, 10, 32, 17</w:t>
            </w:r>
          </w:p>
        </w:tc>
        <w:tc>
          <w:tcPr>
            <w:tcW w:w="4536" w:type="dxa"/>
            <w:shd w:val="clear" w:color="auto" w:fill="auto"/>
            <w:noWrap/>
            <w:vAlign w:val="bottom"/>
            <w:hideMark/>
          </w:tcPr>
          <w:p w:rsidRPr="00315944" w:rsidR="000E6A38" w:rsidP="00315944" w:rsidRDefault="000E6A38" w14:paraId="195FAC72" w14:textId="77777777">
            <w:pPr>
              <w:rPr>
                <w:rFonts w:cs="Calibri"/>
                <w:szCs w:val="18"/>
              </w:rPr>
            </w:pPr>
            <w:r w:rsidRPr="00315944">
              <w:rPr>
                <w:rFonts w:cs="Calibri"/>
                <w:szCs w:val="18"/>
              </w:rPr>
              <w:t>600, 1300, 600, 700, 800, 1000</w:t>
            </w:r>
          </w:p>
        </w:tc>
      </w:tr>
      <w:tr w:rsidRPr="00315944" w:rsidR="000E6A38" w:rsidTr="00CC22A6" w14:paraId="3F77F357" w14:textId="77777777">
        <w:trPr>
          <w:trHeight w:val="300"/>
        </w:trPr>
        <w:tc>
          <w:tcPr>
            <w:tcW w:w="1134" w:type="dxa"/>
            <w:shd w:val="clear" w:color="auto" w:fill="auto"/>
            <w:noWrap/>
            <w:vAlign w:val="bottom"/>
            <w:hideMark/>
          </w:tcPr>
          <w:p w:rsidRPr="00315944" w:rsidR="000E6A38" w:rsidP="00315944" w:rsidRDefault="000E6A38" w14:paraId="4251F5EF"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5D54987B" w14:textId="77777777">
            <w:pPr>
              <w:rPr>
                <w:rFonts w:cs="Calibri"/>
                <w:szCs w:val="18"/>
              </w:rPr>
            </w:pPr>
            <w:r w:rsidRPr="00315944">
              <w:rPr>
                <w:rFonts w:cs="Calibri"/>
                <w:szCs w:val="18"/>
              </w:rPr>
              <w:t>25, 20, 11, 11, 11, 16</w:t>
            </w:r>
          </w:p>
        </w:tc>
        <w:tc>
          <w:tcPr>
            <w:tcW w:w="4536" w:type="dxa"/>
            <w:shd w:val="clear" w:color="auto" w:fill="auto"/>
            <w:noWrap/>
            <w:vAlign w:val="bottom"/>
            <w:hideMark/>
          </w:tcPr>
          <w:p w:rsidRPr="00315944" w:rsidR="000E6A38" w:rsidP="00315944" w:rsidRDefault="000E6A38" w14:paraId="116A8B8A" w14:textId="77777777">
            <w:pPr>
              <w:rPr>
                <w:rFonts w:cs="Calibri"/>
                <w:szCs w:val="18"/>
              </w:rPr>
            </w:pPr>
            <w:r w:rsidRPr="00315944">
              <w:rPr>
                <w:rFonts w:cs="Calibri"/>
                <w:szCs w:val="18"/>
              </w:rPr>
              <w:t xml:space="preserve"> 2700, 2700, 1600, 1700, 1400, 2300</w:t>
            </w:r>
          </w:p>
        </w:tc>
      </w:tr>
      <w:tr w:rsidRPr="00315944" w:rsidR="000E6A38" w:rsidTr="00CC22A6" w14:paraId="2726A441" w14:textId="77777777">
        <w:trPr>
          <w:trHeight w:val="300"/>
        </w:trPr>
        <w:tc>
          <w:tcPr>
            <w:tcW w:w="1134" w:type="dxa"/>
            <w:shd w:val="clear" w:color="auto" w:fill="auto"/>
            <w:noWrap/>
            <w:vAlign w:val="bottom"/>
            <w:hideMark/>
          </w:tcPr>
          <w:p w:rsidRPr="00315944" w:rsidR="000E6A38" w:rsidP="00315944" w:rsidRDefault="000E6A38" w14:paraId="77BF3202"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CEE7C05" w14:textId="77777777">
            <w:pPr>
              <w:rPr>
                <w:rFonts w:cs="Calibri"/>
                <w:szCs w:val="18"/>
              </w:rPr>
            </w:pPr>
            <w:r w:rsidRPr="00315944">
              <w:rPr>
                <w:rFonts w:cs="Calibri"/>
                <w:szCs w:val="18"/>
              </w:rPr>
              <w:t>8, 6, 9, 4, 14, 20</w:t>
            </w:r>
          </w:p>
        </w:tc>
        <w:tc>
          <w:tcPr>
            <w:tcW w:w="4536" w:type="dxa"/>
            <w:shd w:val="clear" w:color="auto" w:fill="auto"/>
            <w:noWrap/>
            <w:vAlign w:val="bottom"/>
            <w:hideMark/>
          </w:tcPr>
          <w:p w:rsidRPr="00315944" w:rsidR="000E6A38" w:rsidP="00315944" w:rsidRDefault="000E6A38" w14:paraId="6418D169" w14:textId="77777777">
            <w:pPr>
              <w:rPr>
                <w:rFonts w:cs="Calibri"/>
                <w:szCs w:val="18"/>
              </w:rPr>
            </w:pPr>
            <w:r w:rsidRPr="00315944">
              <w:rPr>
                <w:rFonts w:cs="Calibri"/>
                <w:szCs w:val="18"/>
              </w:rPr>
              <w:t>700, 400, 600, 600, 600, 700</w:t>
            </w:r>
          </w:p>
        </w:tc>
      </w:tr>
      <w:tr w:rsidRPr="00315944" w:rsidR="000E6A38" w:rsidTr="00CC22A6" w14:paraId="11EE2A45" w14:textId="77777777">
        <w:trPr>
          <w:trHeight w:val="300"/>
        </w:trPr>
        <w:tc>
          <w:tcPr>
            <w:tcW w:w="1134" w:type="dxa"/>
            <w:shd w:val="clear" w:color="auto" w:fill="auto"/>
            <w:noWrap/>
            <w:vAlign w:val="bottom"/>
            <w:hideMark/>
          </w:tcPr>
          <w:p w:rsidRPr="00315944" w:rsidR="000E6A38" w:rsidP="00315944" w:rsidRDefault="000E6A38" w14:paraId="107815CD"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69E9182F" w14:textId="77777777">
            <w:pPr>
              <w:rPr>
                <w:rFonts w:cs="Calibri"/>
                <w:szCs w:val="18"/>
              </w:rPr>
            </w:pPr>
            <w:r w:rsidRPr="00315944">
              <w:rPr>
                <w:rFonts w:cs="Calibri"/>
                <w:szCs w:val="18"/>
              </w:rPr>
              <w:t>3, 7, 9, 7, 11, 11</w:t>
            </w:r>
          </w:p>
        </w:tc>
        <w:tc>
          <w:tcPr>
            <w:tcW w:w="4536" w:type="dxa"/>
            <w:shd w:val="clear" w:color="auto" w:fill="auto"/>
            <w:noWrap/>
            <w:vAlign w:val="bottom"/>
            <w:hideMark/>
          </w:tcPr>
          <w:p w:rsidRPr="00315944" w:rsidR="000E6A38" w:rsidP="00315944" w:rsidRDefault="000E6A38" w14:paraId="2E51C48D" w14:textId="77777777">
            <w:pPr>
              <w:rPr>
                <w:rFonts w:cs="Calibri"/>
                <w:szCs w:val="18"/>
              </w:rPr>
            </w:pPr>
            <w:r w:rsidRPr="00315944">
              <w:rPr>
                <w:rFonts w:cs="Calibri"/>
                <w:szCs w:val="18"/>
              </w:rPr>
              <w:t>4500, 3600, 5300, 3500, 3300, 3300</w:t>
            </w:r>
          </w:p>
        </w:tc>
      </w:tr>
      <w:tr w:rsidRPr="00315944" w:rsidR="000E6A38" w:rsidTr="00CC22A6" w14:paraId="5A853304" w14:textId="77777777">
        <w:trPr>
          <w:trHeight w:val="300"/>
        </w:trPr>
        <w:tc>
          <w:tcPr>
            <w:tcW w:w="1134" w:type="dxa"/>
            <w:shd w:val="clear" w:color="auto" w:fill="auto"/>
            <w:noWrap/>
            <w:vAlign w:val="bottom"/>
            <w:hideMark/>
          </w:tcPr>
          <w:p w:rsidRPr="00315944" w:rsidR="000E6A38" w:rsidP="00315944" w:rsidRDefault="000E6A38" w14:paraId="78D852C2"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1DEBD770" w14:textId="77777777">
            <w:pPr>
              <w:rPr>
                <w:rFonts w:cs="Calibri"/>
                <w:szCs w:val="18"/>
              </w:rPr>
            </w:pPr>
            <w:r w:rsidRPr="00315944">
              <w:rPr>
                <w:rFonts w:cs="Calibri"/>
                <w:szCs w:val="18"/>
              </w:rPr>
              <w:t>17, 40, 30, 34, 43, 29</w:t>
            </w:r>
          </w:p>
        </w:tc>
        <w:tc>
          <w:tcPr>
            <w:tcW w:w="4536" w:type="dxa"/>
            <w:shd w:val="clear" w:color="auto" w:fill="auto"/>
            <w:noWrap/>
            <w:vAlign w:val="bottom"/>
            <w:hideMark/>
          </w:tcPr>
          <w:p w:rsidRPr="00315944" w:rsidR="000E6A38" w:rsidP="00315944" w:rsidRDefault="000E6A38" w14:paraId="7BB49A02" w14:textId="77777777">
            <w:pPr>
              <w:rPr>
                <w:rFonts w:cs="Calibri"/>
                <w:szCs w:val="18"/>
              </w:rPr>
            </w:pPr>
            <w:r w:rsidRPr="00315944">
              <w:rPr>
                <w:rFonts w:cs="Calibri"/>
                <w:szCs w:val="18"/>
              </w:rPr>
              <w:t>3700, 5300, 3800, 3000, 2400, 2400</w:t>
            </w:r>
          </w:p>
        </w:tc>
      </w:tr>
      <w:tr w:rsidRPr="00315944" w:rsidR="000E6A38" w:rsidTr="00CC22A6" w14:paraId="2A48AD55" w14:textId="77777777">
        <w:trPr>
          <w:trHeight w:val="300"/>
        </w:trPr>
        <w:tc>
          <w:tcPr>
            <w:tcW w:w="1134" w:type="dxa"/>
            <w:shd w:val="clear" w:color="auto" w:fill="auto"/>
            <w:noWrap/>
            <w:vAlign w:val="bottom"/>
            <w:hideMark/>
          </w:tcPr>
          <w:p w:rsidRPr="00315944" w:rsidR="000E6A38" w:rsidP="00315944" w:rsidRDefault="000E6A38" w14:paraId="4302F6B2"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63BEE720" w14:textId="77777777">
            <w:pPr>
              <w:rPr>
                <w:rFonts w:cs="Calibri"/>
                <w:szCs w:val="18"/>
              </w:rPr>
            </w:pPr>
            <w:r w:rsidRPr="00315944">
              <w:rPr>
                <w:rFonts w:cs="Calibri"/>
                <w:szCs w:val="18"/>
              </w:rPr>
              <w:t>19, 61, 43, 54, 45, 79</w:t>
            </w:r>
          </w:p>
        </w:tc>
        <w:tc>
          <w:tcPr>
            <w:tcW w:w="4536" w:type="dxa"/>
            <w:shd w:val="clear" w:color="auto" w:fill="auto"/>
            <w:noWrap/>
            <w:vAlign w:val="bottom"/>
            <w:hideMark/>
          </w:tcPr>
          <w:p w:rsidRPr="00315944" w:rsidR="000E6A38" w:rsidP="00315944" w:rsidRDefault="000E6A38" w14:paraId="2DB59603" w14:textId="77777777">
            <w:pPr>
              <w:rPr>
                <w:rFonts w:cs="Calibri"/>
                <w:szCs w:val="18"/>
              </w:rPr>
            </w:pPr>
            <w:r w:rsidRPr="00315944">
              <w:rPr>
                <w:rFonts w:cs="Calibri"/>
                <w:szCs w:val="18"/>
              </w:rPr>
              <w:t>3300, 3800, 4800, 3000, 3000, 3000</w:t>
            </w:r>
          </w:p>
        </w:tc>
      </w:tr>
      <w:tr w:rsidRPr="00315944" w:rsidR="000E6A38" w:rsidTr="00CC22A6" w14:paraId="59FB6E3F" w14:textId="77777777">
        <w:trPr>
          <w:trHeight w:val="300"/>
        </w:trPr>
        <w:tc>
          <w:tcPr>
            <w:tcW w:w="1134" w:type="dxa"/>
            <w:shd w:val="clear" w:color="auto" w:fill="auto"/>
            <w:noWrap/>
            <w:vAlign w:val="bottom"/>
            <w:hideMark/>
          </w:tcPr>
          <w:p w:rsidRPr="00315944" w:rsidR="000E6A38" w:rsidP="00315944" w:rsidRDefault="000E6A38" w14:paraId="412E7137"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2DBA34EE" w14:textId="77777777">
            <w:pPr>
              <w:rPr>
                <w:rFonts w:cs="Calibri"/>
                <w:szCs w:val="18"/>
              </w:rPr>
            </w:pPr>
            <w:r w:rsidRPr="00315944">
              <w:rPr>
                <w:rFonts w:cs="Calibri"/>
                <w:szCs w:val="18"/>
              </w:rPr>
              <w:t>15, 24, 17, 53, 33, 45</w:t>
            </w:r>
          </w:p>
        </w:tc>
        <w:tc>
          <w:tcPr>
            <w:tcW w:w="4536" w:type="dxa"/>
            <w:shd w:val="clear" w:color="auto" w:fill="auto"/>
            <w:noWrap/>
            <w:vAlign w:val="bottom"/>
            <w:hideMark/>
          </w:tcPr>
          <w:p w:rsidRPr="00315944" w:rsidR="000E6A38" w:rsidP="00315944" w:rsidRDefault="000E6A38" w14:paraId="5B8D6228" w14:textId="77777777">
            <w:pPr>
              <w:rPr>
                <w:rFonts w:cs="Calibri"/>
                <w:szCs w:val="18"/>
              </w:rPr>
            </w:pPr>
            <w:r w:rsidRPr="00315944">
              <w:rPr>
                <w:rFonts w:cs="Calibri"/>
                <w:szCs w:val="18"/>
              </w:rPr>
              <w:t>3100, 2400, 2700, 2400, 2000, 3300</w:t>
            </w:r>
          </w:p>
        </w:tc>
      </w:tr>
      <w:tr w:rsidRPr="00315944" w:rsidR="000E6A38" w:rsidTr="00CC22A6" w14:paraId="3872A1F6" w14:textId="77777777">
        <w:trPr>
          <w:trHeight w:val="300"/>
        </w:trPr>
        <w:tc>
          <w:tcPr>
            <w:tcW w:w="1134" w:type="dxa"/>
            <w:shd w:val="clear" w:color="auto" w:fill="auto"/>
            <w:noWrap/>
            <w:vAlign w:val="bottom"/>
            <w:hideMark/>
          </w:tcPr>
          <w:p w:rsidRPr="00315944" w:rsidR="000E6A38" w:rsidP="00315944" w:rsidRDefault="000E6A38" w14:paraId="1DC15F4D"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1E71BC7B" w14:textId="77777777">
            <w:pPr>
              <w:rPr>
                <w:rFonts w:cs="Calibri"/>
                <w:szCs w:val="18"/>
              </w:rPr>
            </w:pPr>
            <w:r w:rsidRPr="00315944">
              <w:rPr>
                <w:rFonts w:cs="Calibri"/>
                <w:szCs w:val="18"/>
              </w:rPr>
              <w:t>2, 2, 4, 4, 3, 4</w:t>
            </w:r>
          </w:p>
        </w:tc>
        <w:tc>
          <w:tcPr>
            <w:tcW w:w="4536" w:type="dxa"/>
            <w:shd w:val="clear" w:color="auto" w:fill="auto"/>
            <w:noWrap/>
            <w:vAlign w:val="bottom"/>
            <w:hideMark/>
          </w:tcPr>
          <w:p w:rsidRPr="00315944" w:rsidR="000E6A38" w:rsidP="00315944" w:rsidRDefault="000E6A38" w14:paraId="0C58744F" w14:textId="77777777">
            <w:pPr>
              <w:rPr>
                <w:rFonts w:cs="Calibri"/>
                <w:szCs w:val="18"/>
              </w:rPr>
            </w:pPr>
            <w:r w:rsidRPr="00315944">
              <w:rPr>
                <w:rFonts w:cs="Calibri"/>
                <w:szCs w:val="18"/>
              </w:rPr>
              <w:t>960, 400, 400, 200, 700, 400</w:t>
            </w:r>
          </w:p>
        </w:tc>
      </w:tr>
      <w:tr w:rsidRPr="00315944" w:rsidR="000E6A38" w:rsidTr="00CC22A6" w14:paraId="35BF7B5E" w14:textId="77777777">
        <w:trPr>
          <w:trHeight w:val="300"/>
        </w:trPr>
        <w:tc>
          <w:tcPr>
            <w:tcW w:w="1134" w:type="dxa"/>
            <w:shd w:val="clear" w:color="auto" w:fill="auto"/>
            <w:noWrap/>
            <w:vAlign w:val="bottom"/>
            <w:hideMark/>
          </w:tcPr>
          <w:p w:rsidRPr="00315944" w:rsidR="000E6A38" w:rsidP="00315944" w:rsidRDefault="000E6A38" w14:paraId="20BC3B1A"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0341B06" w14:textId="77777777">
            <w:pPr>
              <w:rPr>
                <w:rFonts w:cs="Calibri"/>
                <w:szCs w:val="18"/>
              </w:rPr>
            </w:pPr>
            <w:r w:rsidRPr="00315944">
              <w:rPr>
                <w:rFonts w:cs="Calibri"/>
                <w:szCs w:val="18"/>
              </w:rPr>
              <w:t>20, 33</w:t>
            </w:r>
          </w:p>
        </w:tc>
        <w:tc>
          <w:tcPr>
            <w:tcW w:w="4536" w:type="dxa"/>
            <w:shd w:val="clear" w:color="auto" w:fill="auto"/>
            <w:noWrap/>
            <w:vAlign w:val="bottom"/>
            <w:hideMark/>
          </w:tcPr>
          <w:p w:rsidRPr="00315944" w:rsidR="000E6A38" w:rsidP="00315944" w:rsidRDefault="000E6A38" w14:paraId="19FDB96E" w14:textId="77777777">
            <w:pPr>
              <w:rPr>
                <w:rFonts w:cs="Calibri"/>
                <w:szCs w:val="18"/>
              </w:rPr>
            </w:pPr>
            <w:r w:rsidRPr="00315944">
              <w:rPr>
                <w:rFonts w:cs="Calibri"/>
                <w:szCs w:val="18"/>
              </w:rPr>
              <w:t>2800, 3600</w:t>
            </w:r>
          </w:p>
        </w:tc>
      </w:tr>
      <w:tr w:rsidRPr="00315944" w:rsidR="000E6A38" w:rsidTr="00CC22A6" w14:paraId="353FCD0D" w14:textId="77777777">
        <w:trPr>
          <w:trHeight w:val="300"/>
        </w:trPr>
        <w:tc>
          <w:tcPr>
            <w:tcW w:w="1134" w:type="dxa"/>
            <w:shd w:val="clear" w:color="auto" w:fill="auto"/>
            <w:noWrap/>
            <w:vAlign w:val="bottom"/>
            <w:hideMark/>
          </w:tcPr>
          <w:p w:rsidRPr="00315944" w:rsidR="000E6A38" w:rsidP="00315944" w:rsidRDefault="000E6A38" w14:paraId="0DEC86CA"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45FBAB5B" w14:textId="77777777">
            <w:pPr>
              <w:rPr>
                <w:rFonts w:cs="Calibri"/>
                <w:szCs w:val="18"/>
              </w:rPr>
            </w:pPr>
            <w:r w:rsidRPr="00315944">
              <w:rPr>
                <w:rFonts w:cs="Calibri"/>
                <w:szCs w:val="18"/>
              </w:rPr>
              <w:t>28, 18, 23, 57, 63, 67, 68</w:t>
            </w:r>
          </w:p>
        </w:tc>
        <w:tc>
          <w:tcPr>
            <w:tcW w:w="4536" w:type="dxa"/>
            <w:shd w:val="clear" w:color="auto" w:fill="auto"/>
            <w:noWrap/>
            <w:vAlign w:val="bottom"/>
            <w:hideMark/>
          </w:tcPr>
          <w:p w:rsidRPr="00315944" w:rsidR="000E6A38" w:rsidP="00315944" w:rsidRDefault="000E6A38" w14:paraId="62E98FD5" w14:textId="77777777">
            <w:pPr>
              <w:rPr>
                <w:rFonts w:cs="Calibri"/>
                <w:szCs w:val="18"/>
              </w:rPr>
            </w:pPr>
            <w:r w:rsidRPr="00315944">
              <w:rPr>
                <w:rFonts w:cs="Calibri"/>
                <w:szCs w:val="18"/>
              </w:rPr>
              <w:t>3700, 3100, 3800, 3400, 2600, 2100, 2800</w:t>
            </w:r>
          </w:p>
        </w:tc>
      </w:tr>
      <w:tr w:rsidRPr="00315944" w:rsidR="000E6A38" w:rsidTr="00CC22A6" w14:paraId="5224FCF1" w14:textId="77777777">
        <w:trPr>
          <w:trHeight w:val="300"/>
        </w:trPr>
        <w:tc>
          <w:tcPr>
            <w:tcW w:w="1134" w:type="dxa"/>
            <w:shd w:val="clear" w:color="auto" w:fill="auto"/>
            <w:noWrap/>
            <w:vAlign w:val="bottom"/>
            <w:hideMark/>
          </w:tcPr>
          <w:p w:rsidRPr="00315944" w:rsidR="000E6A38" w:rsidP="00315944" w:rsidRDefault="000E6A38" w14:paraId="6BAA2A10"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A1C8672" w14:textId="77777777">
            <w:pPr>
              <w:rPr>
                <w:rFonts w:cs="Calibri"/>
                <w:szCs w:val="18"/>
              </w:rPr>
            </w:pPr>
            <w:r w:rsidRPr="00315944">
              <w:rPr>
                <w:rFonts w:cs="Calibri"/>
                <w:szCs w:val="18"/>
              </w:rPr>
              <w:t>16, 12, 9, 11, 13, 9</w:t>
            </w:r>
          </w:p>
        </w:tc>
        <w:tc>
          <w:tcPr>
            <w:tcW w:w="4536" w:type="dxa"/>
            <w:shd w:val="clear" w:color="auto" w:fill="auto"/>
            <w:noWrap/>
            <w:vAlign w:val="bottom"/>
            <w:hideMark/>
          </w:tcPr>
          <w:p w:rsidRPr="00315944" w:rsidR="000E6A38" w:rsidP="00315944" w:rsidRDefault="000E6A38" w14:paraId="335EAD24" w14:textId="77777777">
            <w:pPr>
              <w:rPr>
                <w:rFonts w:cs="Calibri"/>
                <w:szCs w:val="18"/>
              </w:rPr>
            </w:pPr>
            <w:r w:rsidRPr="00315944">
              <w:rPr>
                <w:rFonts w:cs="Calibri"/>
                <w:szCs w:val="18"/>
              </w:rPr>
              <w:t>2010, 1700, 1750, 2010, 2010, 1950</w:t>
            </w:r>
          </w:p>
        </w:tc>
      </w:tr>
      <w:tr w:rsidRPr="00315944" w:rsidR="000E6A38" w:rsidTr="00CC22A6" w14:paraId="45F06596" w14:textId="77777777">
        <w:trPr>
          <w:trHeight w:val="300"/>
        </w:trPr>
        <w:tc>
          <w:tcPr>
            <w:tcW w:w="1134" w:type="dxa"/>
            <w:shd w:val="clear" w:color="auto" w:fill="auto"/>
            <w:noWrap/>
            <w:vAlign w:val="bottom"/>
            <w:hideMark/>
          </w:tcPr>
          <w:p w:rsidRPr="00315944" w:rsidR="000E6A38" w:rsidP="00315944" w:rsidRDefault="000E6A38" w14:paraId="70089299"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13ECEAC0" w14:textId="77777777">
            <w:pPr>
              <w:rPr>
                <w:rFonts w:cs="Calibri"/>
                <w:szCs w:val="18"/>
              </w:rPr>
            </w:pPr>
            <w:r w:rsidRPr="00315944">
              <w:rPr>
                <w:rFonts w:cs="Calibri"/>
                <w:szCs w:val="18"/>
              </w:rPr>
              <w:t>40, 27, 18, 15, 19, 13</w:t>
            </w:r>
          </w:p>
        </w:tc>
        <w:tc>
          <w:tcPr>
            <w:tcW w:w="4536" w:type="dxa"/>
            <w:shd w:val="clear" w:color="auto" w:fill="auto"/>
            <w:noWrap/>
            <w:vAlign w:val="bottom"/>
            <w:hideMark/>
          </w:tcPr>
          <w:p w:rsidRPr="00315944" w:rsidR="000E6A38" w:rsidP="00315944" w:rsidRDefault="000E6A38" w14:paraId="02F68246" w14:textId="77777777">
            <w:pPr>
              <w:rPr>
                <w:rFonts w:cs="Calibri"/>
                <w:szCs w:val="18"/>
              </w:rPr>
            </w:pPr>
            <w:r w:rsidRPr="00315944">
              <w:rPr>
                <w:rFonts w:cs="Calibri"/>
                <w:szCs w:val="18"/>
              </w:rPr>
              <w:t>4000, 1500, 1400, 1700, 2700, 900</w:t>
            </w:r>
          </w:p>
        </w:tc>
      </w:tr>
      <w:tr w:rsidRPr="00315944" w:rsidR="000E6A38" w:rsidTr="00CC22A6" w14:paraId="6D742F56" w14:textId="77777777">
        <w:trPr>
          <w:trHeight w:val="300"/>
        </w:trPr>
        <w:tc>
          <w:tcPr>
            <w:tcW w:w="1134" w:type="dxa"/>
            <w:shd w:val="clear" w:color="auto" w:fill="auto"/>
            <w:noWrap/>
            <w:vAlign w:val="bottom"/>
            <w:hideMark/>
          </w:tcPr>
          <w:p w:rsidRPr="00315944" w:rsidR="000E6A38" w:rsidP="00315944" w:rsidRDefault="000E6A38" w14:paraId="32760124" w14:textId="77777777">
            <w:pPr>
              <w:rPr>
                <w:rFonts w:cs="Calibri"/>
                <w:szCs w:val="18"/>
              </w:rPr>
            </w:pPr>
            <w:r w:rsidRPr="00315944">
              <w:rPr>
                <w:rFonts w:cs="Calibri"/>
                <w:szCs w:val="18"/>
              </w:rPr>
              <w:t>2024</w:t>
            </w:r>
          </w:p>
        </w:tc>
        <w:tc>
          <w:tcPr>
            <w:tcW w:w="2263" w:type="dxa"/>
            <w:shd w:val="clear" w:color="auto" w:fill="auto"/>
            <w:noWrap/>
            <w:vAlign w:val="bottom"/>
            <w:hideMark/>
          </w:tcPr>
          <w:p w:rsidRPr="00315944" w:rsidR="000E6A38" w:rsidP="00315944" w:rsidRDefault="000E6A38" w14:paraId="74167DCB" w14:textId="77777777">
            <w:pPr>
              <w:rPr>
                <w:rFonts w:cs="Calibri"/>
                <w:szCs w:val="18"/>
              </w:rPr>
            </w:pPr>
            <w:r w:rsidRPr="00315944">
              <w:rPr>
                <w:rFonts w:cs="Calibri"/>
                <w:szCs w:val="18"/>
              </w:rPr>
              <w:t>19, 22, 22, 25, 18, 18</w:t>
            </w:r>
          </w:p>
        </w:tc>
        <w:tc>
          <w:tcPr>
            <w:tcW w:w="4536" w:type="dxa"/>
            <w:shd w:val="clear" w:color="auto" w:fill="auto"/>
            <w:noWrap/>
            <w:vAlign w:val="bottom"/>
            <w:hideMark/>
          </w:tcPr>
          <w:p w:rsidRPr="00315944" w:rsidR="000E6A38" w:rsidP="00315944" w:rsidRDefault="000E6A38" w14:paraId="1DE4CC09" w14:textId="77777777">
            <w:pPr>
              <w:rPr>
                <w:rFonts w:cs="Calibri"/>
                <w:szCs w:val="18"/>
              </w:rPr>
            </w:pPr>
            <w:r w:rsidRPr="00315944">
              <w:rPr>
                <w:rFonts w:cs="Calibri"/>
                <w:szCs w:val="18"/>
              </w:rPr>
              <w:t>1600, 1200, 2500, 2600, 3200, 2600</w:t>
            </w:r>
          </w:p>
        </w:tc>
      </w:tr>
      <w:tr w:rsidRPr="00315944" w:rsidR="000E6A38" w:rsidTr="00CC22A6" w14:paraId="3BC547E3" w14:textId="77777777">
        <w:trPr>
          <w:trHeight w:val="300"/>
        </w:trPr>
        <w:tc>
          <w:tcPr>
            <w:tcW w:w="1134" w:type="dxa"/>
            <w:shd w:val="clear" w:color="auto" w:fill="auto"/>
            <w:noWrap/>
            <w:vAlign w:val="bottom"/>
          </w:tcPr>
          <w:p w:rsidRPr="00315944" w:rsidR="000E6A38" w:rsidP="00315944" w:rsidRDefault="000E6A38" w14:paraId="1D48EDAE" w14:textId="77777777">
            <w:pPr>
              <w:rPr>
                <w:rFonts w:cs="Calibri"/>
                <w:szCs w:val="18"/>
              </w:rPr>
            </w:pPr>
            <w:r w:rsidRPr="00315944">
              <w:rPr>
                <w:rFonts w:cs="Calibri"/>
                <w:szCs w:val="18"/>
              </w:rPr>
              <w:t>2025</w:t>
            </w:r>
          </w:p>
        </w:tc>
        <w:tc>
          <w:tcPr>
            <w:tcW w:w="2263" w:type="dxa"/>
            <w:shd w:val="clear" w:color="auto" w:fill="auto"/>
            <w:noWrap/>
            <w:vAlign w:val="bottom"/>
          </w:tcPr>
          <w:p w:rsidRPr="00315944" w:rsidR="000E6A38" w:rsidP="00315944" w:rsidRDefault="000E6A38" w14:paraId="11D2F45F" w14:textId="77777777">
            <w:pPr>
              <w:rPr>
                <w:rFonts w:cs="Calibri"/>
                <w:szCs w:val="18"/>
              </w:rPr>
            </w:pPr>
            <w:r w:rsidRPr="00315944">
              <w:rPr>
                <w:rFonts w:cs="Calibri"/>
                <w:szCs w:val="18"/>
              </w:rPr>
              <w:t>25, 7, 51</w:t>
            </w:r>
          </w:p>
        </w:tc>
        <w:tc>
          <w:tcPr>
            <w:tcW w:w="4536" w:type="dxa"/>
            <w:shd w:val="clear" w:color="auto" w:fill="auto"/>
            <w:noWrap/>
            <w:vAlign w:val="bottom"/>
          </w:tcPr>
          <w:p w:rsidRPr="00315944" w:rsidR="000E6A38" w:rsidP="00315944" w:rsidRDefault="000E6A38" w14:paraId="64F590EA" w14:textId="77777777">
            <w:pPr>
              <w:rPr>
                <w:rFonts w:cs="Calibri"/>
                <w:szCs w:val="18"/>
              </w:rPr>
            </w:pPr>
            <w:r w:rsidRPr="00315944">
              <w:rPr>
                <w:rFonts w:cs="Calibri"/>
                <w:szCs w:val="18"/>
              </w:rPr>
              <w:t>4800, 4700, 4200</w:t>
            </w:r>
          </w:p>
        </w:tc>
      </w:tr>
      <w:tr w:rsidRPr="00315944" w:rsidR="000E6A38" w:rsidTr="00CC22A6" w14:paraId="67F90B36" w14:textId="77777777">
        <w:trPr>
          <w:trHeight w:val="300"/>
        </w:trPr>
        <w:tc>
          <w:tcPr>
            <w:tcW w:w="1134" w:type="dxa"/>
            <w:shd w:val="clear" w:color="auto" w:fill="auto"/>
            <w:noWrap/>
            <w:vAlign w:val="bottom"/>
            <w:hideMark/>
          </w:tcPr>
          <w:p w:rsidRPr="00315944" w:rsidR="000E6A38" w:rsidP="00315944" w:rsidRDefault="000E6A38" w14:paraId="1A639201" w14:textId="77777777">
            <w:pPr>
              <w:rPr>
                <w:rFonts w:cs="Calibri"/>
                <w:szCs w:val="18"/>
              </w:rPr>
            </w:pPr>
            <w:r w:rsidRPr="00315944">
              <w:rPr>
                <w:rFonts w:cs="Calibri"/>
                <w:szCs w:val="18"/>
              </w:rPr>
              <w:t>2025</w:t>
            </w:r>
          </w:p>
        </w:tc>
        <w:tc>
          <w:tcPr>
            <w:tcW w:w="2263" w:type="dxa"/>
            <w:shd w:val="clear" w:color="auto" w:fill="auto"/>
            <w:noWrap/>
            <w:vAlign w:val="bottom"/>
            <w:hideMark/>
          </w:tcPr>
          <w:p w:rsidRPr="00315944" w:rsidR="000E6A38" w:rsidP="00315944" w:rsidRDefault="000E6A38" w14:paraId="78E4EF3A" w14:textId="77777777">
            <w:pPr>
              <w:rPr>
                <w:rFonts w:cs="Calibri"/>
                <w:szCs w:val="18"/>
              </w:rPr>
            </w:pPr>
            <w:r w:rsidRPr="00315944">
              <w:rPr>
                <w:rFonts w:cs="Calibri"/>
                <w:szCs w:val="18"/>
              </w:rPr>
              <w:t>23</w:t>
            </w:r>
          </w:p>
        </w:tc>
        <w:tc>
          <w:tcPr>
            <w:tcW w:w="4536" w:type="dxa"/>
            <w:shd w:val="clear" w:color="auto" w:fill="auto"/>
            <w:noWrap/>
            <w:vAlign w:val="bottom"/>
            <w:hideMark/>
          </w:tcPr>
          <w:p w:rsidRPr="00315944" w:rsidR="000E6A38" w:rsidP="00315944" w:rsidRDefault="000E6A38" w14:paraId="01BA6D20" w14:textId="77777777">
            <w:pPr>
              <w:rPr>
                <w:rFonts w:cs="Calibri"/>
                <w:szCs w:val="18"/>
              </w:rPr>
            </w:pPr>
            <w:r w:rsidRPr="00315944">
              <w:rPr>
                <w:rFonts w:cs="Calibri"/>
                <w:szCs w:val="18"/>
              </w:rPr>
              <w:t>2600</w:t>
            </w:r>
          </w:p>
        </w:tc>
      </w:tr>
    </w:tbl>
    <w:p w:rsidRPr="00315944" w:rsidR="000E6A38" w:rsidP="00315944" w:rsidRDefault="000E6A38" w14:paraId="5830055D" w14:textId="77777777">
      <w:pPr>
        <w:rPr>
          <w:szCs w:val="18"/>
          <w:lang w:val="en-US"/>
        </w:rPr>
      </w:pPr>
    </w:p>
    <w:p w:rsidR="00315944" w:rsidP="00315944" w:rsidRDefault="00D31257" w14:paraId="60FFA441" w14:textId="77777777">
      <w:r w:rsidRPr="00315944">
        <w:t>116</w:t>
      </w:r>
    </w:p>
    <w:p w:rsidRPr="00315944" w:rsidR="00D31257" w:rsidP="00315944" w:rsidRDefault="00D31257" w14:paraId="60C4C8CB" w14:textId="2886845B">
      <w:r w:rsidRPr="00315944">
        <w:t xml:space="preserve">Wat was de NH3- en </w:t>
      </w:r>
      <w:r w:rsidRPr="00315944" w:rsidR="00CC3B0D">
        <w:t>CO</w:t>
      </w:r>
      <w:r w:rsidRPr="0023191C" w:rsidR="00CC3B0D">
        <w:rPr>
          <w:vertAlign w:val="subscript"/>
        </w:rPr>
        <w:t>2</w:t>
      </w:r>
      <w:r w:rsidRPr="00315944">
        <w:t>-concentratie bij elk van de inspecties uitgevoerd door de NVWA in een varkensstal van 2020 tot op heden, uitgesplitst per jaar?</w:t>
      </w:r>
    </w:p>
    <w:p w:rsidRPr="00315944" w:rsidR="00D31257" w:rsidP="00315944" w:rsidRDefault="00D31257" w14:paraId="7857F513" w14:textId="77777777"/>
    <w:p w:rsidRPr="00315944" w:rsidR="00B217D4" w:rsidP="00315944" w:rsidRDefault="00D31257" w14:paraId="08EE67FF" w14:textId="77777777">
      <w:r w:rsidRPr="00315944">
        <w:t>Antwoord</w:t>
      </w:r>
    </w:p>
    <w:p w:rsidRPr="00315944" w:rsidR="00D31257" w:rsidP="00315944" w:rsidRDefault="00D31257" w14:paraId="6161D83B" w14:textId="1B552CDA">
      <w:r w:rsidRPr="00315944">
        <w:t>Ik verwijs hiervoor naar het antwoord op vraag 115.</w:t>
      </w:r>
    </w:p>
    <w:p w:rsidRPr="00315944" w:rsidR="00D31257" w:rsidP="00315944" w:rsidRDefault="00D31257" w14:paraId="01B132DE" w14:textId="77777777"/>
    <w:p w:rsidR="00315944" w:rsidP="00315944" w:rsidRDefault="00E96D43" w14:paraId="3F94B7BE" w14:textId="77777777">
      <w:r w:rsidRPr="00315944">
        <w:t>117</w:t>
      </w:r>
    </w:p>
    <w:p w:rsidRPr="00315944" w:rsidR="00E96D43" w:rsidP="00315944" w:rsidRDefault="00E96D43" w14:paraId="4604BA82" w14:textId="7AAD6E3F">
      <w:r w:rsidRPr="00315944">
        <w:t xml:space="preserve">Bij hoeveel van de inspecties van 2020 tot op heden waarbij NH3- en </w:t>
      </w:r>
      <w:r w:rsidRPr="00315944" w:rsidR="00CC3B0D">
        <w:t>CO</w:t>
      </w:r>
      <w:r w:rsidRPr="0023191C" w:rsidR="00CC3B0D">
        <w:rPr>
          <w:vertAlign w:val="subscript"/>
        </w:rPr>
        <w:t>2</w:t>
      </w:r>
      <w:r w:rsidRPr="00315944">
        <w:t xml:space="preserve">-concentraties zijn gemeten in een varkensstal is er, uitgesplitst naar overtreding van NH3- of </w:t>
      </w:r>
      <w:r w:rsidRPr="00315944" w:rsidR="00CC3B0D">
        <w:t>CO</w:t>
      </w:r>
      <w:r w:rsidRPr="0023191C" w:rsidR="00CC3B0D">
        <w:rPr>
          <w:vertAlign w:val="subscript"/>
        </w:rPr>
        <w:t>2</w:t>
      </w:r>
      <w:r w:rsidRPr="00315944">
        <w:t>-concentratie, een overtreding van schadelijke stalklimaat (artikel</w:t>
      </w:r>
      <w:r w:rsidR="0035284A">
        <w:t> </w:t>
      </w:r>
      <w:r w:rsidRPr="00315944">
        <w:t>2.5 lid 4 Besluit houders van dieren (Bhd)) vastgesteld?</w:t>
      </w:r>
    </w:p>
    <w:p w:rsidRPr="00315944" w:rsidR="00E96D43" w:rsidP="00315944" w:rsidRDefault="00E96D43" w14:paraId="3E73EF4F" w14:textId="77777777"/>
    <w:p w:rsidRPr="00315944" w:rsidR="00E96D43" w:rsidP="00315944" w:rsidRDefault="00E96D43" w14:paraId="00B07AA0" w14:textId="77777777">
      <w:r w:rsidRPr="00315944">
        <w:t>Antwoord</w:t>
      </w:r>
    </w:p>
    <w:p w:rsidRPr="00315944" w:rsidR="00E96D43" w:rsidP="00315944" w:rsidRDefault="00E96D43" w14:paraId="0D5D0633" w14:textId="7D53584A">
      <w:r w:rsidRPr="00315944">
        <w:t xml:space="preserve">De hoogte van een gemeten NH3- en/of </w:t>
      </w:r>
      <w:r w:rsidRPr="00315944" w:rsidR="00CC3B0D">
        <w:t>CO</w:t>
      </w:r>
      <w:r w:rsidRPr="0023191C" w:rsidR="00CC3B0D">
        <w:rPr>
          <w:vertAlign w:val="subscript"/>
        </w:rPr>
        <w:t>2</w:t>
      </w:r>
      <w:r w:rsidRPr="00315944">
        <w:t>-concentratie is op zichzelf niet doorslaggevend bij de vaststelling van een overtreding van artikel 2.5 lid 4 Besluit houders van dieren. Ik verwijs verder naar het antwoord op vraag 115.</w:t>
      </w:r>
    </w:p>
    <w:p w:rsidRPr="00315944" w:rsidR="00E96D43" w:rsidP="00315944" w:rsidRDefault="00E96D43" w14:paraId="44C37D3D" w14:textId="77777777"/>
    <w:p w:rsidR="00315944" w:rsidP="00315944" w:rsidRDefault="00E96D43" w14:paraId="0FEBD5E6" w14:textId="77777777">
      <w:r w:rsidRPr="00315944">
        <w:t>118</w:t>
      </w:r>
    </w:p>
    <w:p w:rsidRPr="00315944" w:rsidR="00E96D43" w:rsidP="00315944" w:rsidRDefault="00E96D43" w14:paraId="1AA860AC" w14:textId="1CD64E6A">
      <w:r w:rsidRPr="00315944">
        <w:t xml:space="preserve">Met welke interventies zijn, uitgesplitst per type overtreding en type interventie, de overtredingen van een schadelijk stalklimaat (specifiek schadelijke NH3- en </w:t>
      </w:r>
      <w:r w:rsidRPr="00315944" w:rsidR="00CC3B0D">
        <w:t>CO</w:t>
      </w:r>
      <w:r w:rsidRPr="0023191C" w:rsidR="00CC3B0D">
        <w:rPr>
          <w:vertAlign w:val="subscript"/>
        </w:rPr>
        <w:t>2</w:t>
      </w:r>
      <w:r w:rsidRPr="00315944">
        <w:t>-concentratie) opgevolgd van 2020 tot op heden?</w:t>
      </w:r>
    </w:p>
    <w:p w:rsidRPr="00315944" w:rsidR="00E96D43" w:rsidP="00315944" w:rsidRDefault="00E96D43" w14:paraId="489157A3" w14:textId="77777777"/>
    <w:p w:rsidRPr="00315944" w:rsidR="00E96D43" w:rsidP="00315944" w:rsidRDefault="00E96D43" w14:paraId="0ADBE80D" w14:textId="77777777">
      <w:r w:rsidRPr="00315944">
        <w:t>Antwoord</w:t>
      </w:r>
    </w:p>
    <w:p w:rsidRPr="00315944" w:rsidR="00E96D43" w:rsidP="00315944" w:rsidRDefault="00E96D43" w14:paraId="3161FA6A" w14:textId="77777777">
      <w:r w:rsidRPr="00315944">
        <w:t>Ik verwijs hiervoor naar het antwoord op vraag 115.</w:t>
      </w:r>
    </w:p>
    <w:p w:rsidRPr="00315944" w:rsidR="00E96D43" w:rsidP="00315944" w:rsidRDefault="00E96D43" w14:paraId="16D0771F" w14:textId="77777777"/>
    <w:p w:rsidR="00315944" w:rsidP="00315944" w:rsidRDefault="00E96D43" w14:paraId="4ACC5650" w14:textId="77777777">
      <w:r w:rsidRPr="00315944">
        <w:t>119</w:t>
      </w:r>
    </w:p>
    <w:p w:rsidRPr="00315944" w:rsidR="00E96D43" w:rsidP="00315944" w:rsidRDefault="00E96D43" w14:paraId="20CECBA6" w14:textId="4254D06A">
      <w:r w:rsidRPr="00315944">
        <w:t>Hoeveel meervalkwekerijen waren er, uitgesplitst per jaar, van 2020 tot op heden actief in Nederland?</w:t>
      </w:r>
    </w:p>
    <w:p w:rsidRPr="00315944" w:rsidR="00E96D43" w:rsidP="00315944" w:rsidRDefault="00E96D43" w14:paraId="38676C7B" w14:textId="77777777"/>
    <w:p w:rsidRPr="00315944" w:rsidR="00E96D43" w:rsidP="00315944" w:rsidRDefault="00E96D43" w14:paraId="72B987F7" w14:textId="77777777">
      <w:r w:rsidRPr="00315944">
        <w:t>Antwoord</w:t>
      </w:r>
    </w:p>
    <w:p w:rsidRPr="00315944" w:rsidR="00E96D43" w:rsidP="00315944" w:rsidRDefault="00E96D43" w14:paraId="52A21467" w14:textId="77777777">
      <w:r w:rsidRPr="00315944">
        <w:t xml:space="preserve">Dit wordt niet geregistreerd. </w:t>
      </w:r>
    </w:p>
    <w:p w:rsidRPr="00315944" w:rsidR="00E96D43" w:rsidP="00315944" w:rsidRDefault="00E96D43" w14:paraId="2EF58F0E" w14:textId="77777777"/>
    <w:p w:rsidR="00315944" w:rsidP="00315944" w:rsidRDefault="00E96D43" w14:paraId="2DBD5E21" w14:textId="77777777">
      <w:r w:rsidRPr="00315944">
        <w:t>120</w:t>
      </w:r>
    </w:p>
    <w:p w:rsidRPr="00315944" w:rsidR="00E96D43" w:rsidP="00315944" w:rsidRDefault="00E96D43" w14:paraId="1D7DEB8C" w14:textId="39B69D4D">
      <w:r w:rsidRPr="00315944">
        <w:t>Hoeveel vissen (of ton) meerval werden er van 2020 tot op heden gekweekt per kwekerij per jaar, uitgesplitst per jaar?</w:t>
      </w:r>
    </w:p>
    <w:p w:rsidRPr="00315944" w:rsidR="00E96D43" w:rsidP="00315944" w:rsidRDefault="00E96D43" w14:paraId="02C21D13" w14:textId="77777777"/>
    <w:p w:rsidRPr="00315944" w:rsidR="00E96D43" w:rsidP="00315944" w:rsidRDefault="00315944" w14:paraId="6BE212C1" w14:textId="74B362E6">
      <w:r>
        <w:t>Antwoord</w:t>
      </w:r>
    </w:p>
    <w:p w:rsidRPr="00315944" w:rsidR="00E96D43" w:rsidP="00315944" w:rsidRDefault="00E96D43" w14:paraId="5AF66070" w14:textId="77777777">
      <w:r w:rsidRPr="00315944">
        <w:t>Deze gegevens worden niet bijgehouden.</w:t>
      </w:r>
    </w:p>
    <w:p w:rsidRPr="00315944" w:rsidR="00E96D43" w:rsidP="00315944" w:rsidRDefault="00E96D43" w14:paraId="38DE8FDD" w14:textId="77777777"/>
    <w:p w:rsidR="00315944" w:rsidP="00315944" w:rsidRDefault="00E96D43" w14:paraId="632BC2DC" w14:textId="77777777">
      <w:r w:rsidRPr="00315944">
        <w:t>121</w:t>
      </w:r>
    </w:p>
    <w:p w:rsidRPr="00315944" w:rsidR="00E96D43" w:rsidP="00315944" w:rsidRDefault="00E96D43" w14:paraId="4D41EFB2" w14:textId="4F0DE58A">
      <w:r w:rsidRPr="00315944">
        <w:t>Hoeveel van de vissen of ton meerval zijn er van 2020 tot op heden in Nederland geslacht per jaar, uitgesplitst per jaar?</w:t>
      </w:r>
    </w:p>
    <w:p w:rsidRPr="00315944" w:rsidR="00E96D43" w:rsidP="00315944" w:rsidRDefault="00E96D43" w14:paraId="75955468" w14:textId="77777777"/>
    <w:p w:rsidRPr="00315944" w:rsidR="00E96D43" w:rsidP="00315944" w:rsidRDefault="00E96D43" w14:paraId="7CD40453" w14:textId="77777777">
      <w:r w:rsidRPr="00315944">
        <w:t>Antwoord</w:t>
      </w:r>
    </w:p>
    <w:p w:rsidRPr="00315944" w:rsidR="00E96D43" w:rsidP="00315944" w:rsidRDefault="00E96D43" w14:paraId="6CB6EFBE" w14:textId="77777777">
      <w:r w:rsidRPr="00315944">
        <w:t>Deze gegevens worden niet geregistreerd.</w:t>
      </w:r>
    </w:p>
    <w:p w:rsidRPr="00315944" w:rsidR="00245374" w:rsidP="00315944" w:rsidRDefault="00245374" w14:paraId="49176B61" w14:textId="77777777"/>
    <w:p w:rsidR="00315944" w:rsidP="00315944" w:rsidRDefault="00E96D43" w14:paraId="5ACB2DE5" w14:textId="77777777">
      <w:r w:rsidRPr="00315944">
        <w:t>122</w:t>
      </w:r>
    </w:p>
    <w:p w:rsidRPr="00315944" w:rsidR="00E96D43" w:rsidP="00315944" w:rsidRDefault="00E96D43" w14:paraId="41183526" w14:textId="78EDEDDD">
      <w:r w:rsidRPr="00315944">
        <w:t>Wat is, uitgesplitst per jaar, het percentage van vissen of ton meerval dat van 2020 tot op heden verdoofd is geslacht in Nederland?</w:t>
      </w:r>
    </w:p>
    <w:p w:rsidRPr="00315944" w:rsidR="00E96D43" w:rsidP="00315944" w:rsidRDefault="00E96D43" w14:paraId="58BBC6A6" w14:textId="77777777"/>
    <w:p w:rsidRPr="00315944" w:rsidR="00E96D43" w:rsidP="00315944" w:rsidRDefault="00E96D43" w14:paraId="36C0B1F6" w14:textId="77777777">
      <w:r w:rsidRPr="00315944">
        <w:t>Antwoord</w:t>
      </w:r>
    </w:p>
    <w:p w:rsidRPr="00315944" w:rsidR="00E96D43" w:rsidP="00315944" w:rsidRDefault="00E96D43" w14:paraId="1977F42D" w14:textId="77777777">
      <w:r w:rsidRPr="00315944">
        <w:t>Deze gegevens worden niet geregistreerd.</w:t>
      </w:r>
    </w:p>
    <w:p w:rsidRPr="00315944" w:rsidR="00245374" w:rsidP="00315944" w:rsidRDefault="00245374" w14:paraId="70A14C60" w14:textId="77777777"/>
    <w:p w:rsidR="00315944" w:rsidP="00315944" w:rsidRDefault="00E96D43" w14:paraId="6950E31B" w14:textId="77777777">
      <w:r w:rsidRPr="00315944">
        <w:t>123</w:t>
      </w:r>
    </w:p>
    <w:p w:rsidRPr="00315944" w:rsidR="00E96D43" w:rsidP="00315944" w:rsidRDefault="00E96D43" w14:paraId="29DF129A" w14:textId="143C5335">
      <w:r w:rsidRPr="00315944">
        <w:t>Wat is, uitgesplitst per jaar, het percentage van vissen of ton meerval dat van 2020 tot op heden verdoofd is geslacht in het buitenland?</w:t>
      </w:r>
    </w:p>
    <w:p w:rsidRPr="00315944" w:rsidR="00E96D43" w:rsidP="00315944" w:rsidRDefault="00E96D43" w14:paraId="6DD976E2" w14:textId="77777777"/>
    <w:p w:rsidRPr="00315944" w:rsidR="00E96D43" w:rsidP="00315944" w:rsidRDefault="00E96D43" w14:paraId="4AB2AD3E" w14:textId="77777777">
      <w:r w:rsidRPr="00315944">
        <w:t>Antwoord</w:t>
      </w:r>
    </w:p>
    <w:p w:rsidRPr="00315944" w:rsidR="00E96D43" w:rsidP="00315944" w:rsidRDefault="00E96D43" w14:paraId="43AD0827" w14:textId="77777777">
      <w:r w:rsidRPr="00315944">
        <w:t>Deze gegevens worden niet geregistreerd.</w:t>
      </w:r>
    </w:p>
    <w:p w:rsidRPr="00315944" w:rsidR="00245374" w:rsidP="00315944" w:rsidRDefault="00245374" w14:paraId="50958349" w14:textId="77777777"/>
    <w:p w:rsidR="00315944" w:rsidP="00315944" w:rsidRDefault="00E96D43" w14:paraId="2AC5D59A" w14:textId="77777777">
      <w:r w:rsidRPr="00315944">
        <w:t>124</w:t>
      </w:r>
    </w:p>
    <w:p w:rsidRPr="00315944" w:rsidR="00E96D43" w:rsidP="00315944" w:rsidRDefault="00E96D43" w14:paraId="601E97D5" w14:textId="77B30B4F">
      <w:r w:rsidRPr="00315944">
        <w:t>Hoeveel inspecties hebben in 2024 plaatsgevonden die toezagen op de naleving van artikel 1.6 lid 3 Bhd met betrekking tot schaduw en hitte bij kalfjes in iglo’s?</w:t>
      </w:r>
    </w:p>
    <w:p w:rsidRPr="00315944" w:rsidR="00E96D43" w:rsidP="00315944" w:rsidRDefault="00E96D43" w14:paraId="10B3B427" w14:textId="77777777"/>
    <w:p w:rsidRPr="00315944" w:rsidR="00E96D43" w:rsidP="00315944" w:rsidRDefault="00E96D43" w14:paraId="5912F39D" w14:textId="77777777">
      <w:r w:rsidRPr="00315944">
        <w:t>Antwoord</w:t>
      </w:r>
    </w:p>
    <w:p w:rsidRPr="00315944" w:rsidR="00E96D43" w:rsidP="00315944" w:rsidRDefault="00E96D43" w14:paraId="4718B7C2" w14:textId="77777777">
      <w:r w:rsidRPr="00315944">
        <w:t xml:space="preserve">Hoeveel inspecties zijn uitgevoerd op naleving van artikel 1.6 lid 3 Bhvd specifiek met betrekking tot schaduw en hitte bij kalveren in iglo’s, wordt niet specifiek bijgehouden. In 2024 zijn in totaal 292 (her)inspecties op dierenwelzijn uitgevoerd op melkveebedrijven met kalveren, waarbij dit onderwerp indien van toepassing meegenomen is. </w:t>
      </w:r>
    </w:p>
    <w:p w:rsidRPr="00315944" w:rsidR="00E96D43" w:rsidP="00315944" w:rsidRDefault="00E96D43" w14:paraId="1A4E72A2" w14:textId="77777777"/>
    <w:p w:rsidR="00315944" w:rsidP="00315944" w:rsidRDefault="00E96D43" w14:paraId="74EB2399" w14:textId="77777777">
      <w:r w:rsidRPr="00315944">
        <w:t>125</w:t>
      </w:r>
    </w:p>
    <w:p w:rsidRPr="00315944" w:rsidR="00E96D43" w:rsidP="00315944" w:rsidRDefault="00E96D43" w14:paraId="4E906C92" w14:textId="7075DEA4">
      <w:r w:rsidRPr="00315944">
        <w:t>Bij hoeveel van de inspecties die toezagen op naleving van artikel  1.6 lid 3 Bhd bij hitte en schaduw voor kalfjes in iglo’s zijn er overtredingen geconstateerd, uitgesplitst naar type overtreding en type interventie?</w:t>
      </w:r>
    </w:p>
    <w:p w:rsidRPr="00315944" w:rsidR="00E96D43" w:rsidP="00315944" w:rsidRDefault="00E96D43" w14:paraId="15A1EDF7" w14:textId="77777777"/>
    <w:p w:rsidRPr="00315944" w:rsidR="00E96D43" w:rsidP="00315944" w:rsidRDefault="00E96D43" w14:paraId="0032D6CE" w14:textId="77777777">
      <w:r w:rsidRPr="00315944">
        <w:t>Antwoord</w:t>
      </w:r>
    </w:p>
    <w:p w:rsidRPr="00315944" w:rsidR="00E96D43" w:rsidP="00315944" w:rsidRDefault="00E96D43" w14:paraId="3967478C" w14:textId="77777777">
      <w:r w:rsidRPr="00315944">
        <w:t>In 2024 zijn drie overtredingen van artikel 1.6 lid 3 Bhvd geconstateerd bij kalveren op melkveebedrijven met betrekking tot hitte. In één geval is een officiële waarschuwing gegeven en in twee gevallen is een mondelinge mededeling gegeven.</w:t>
      </w:r>
    </w:p>
    <w:p w:rsidRPr="00315944" w:rsidR="00E96D43" w:rsidP="00315944" w:rsidRDefault="00E96D43" w14:paraId="4A308DDE" w14:textId="77777777"/>
    <w:p w:rsidR="00315944" w:rsidP="00315944" w:rsidRDefault="00E96D43" w14:paraId="26C5394C" w14:textId="77777777">
      <w:r w:rsidRPr="00315944">
        <w:t>126</w:t>
      </w:r>
    </w:p>
    <w:p w:rsidRPr="00315944" w:rsidR="00E96D43" w:rsidP="00315944" w:rsidRDefault="00E96D43" w14:paraId="43BF54DD" w14:textId="08685D05">
      <w:r w:rsidRPr="00315944">
        <w:t>Bij hoeveel van de interventies opgelegd bij een overtreding van artikel 1.6 lid 3 Bhd bij hitte en schaduw voor kalfjes in iglo’s is de houder in bezwaar of beroep gegaan?</w:t>
      </w:r>
    </w:p>
    <w:p w:rsidRPr="00315944" w:rsidR="00E96D43" w:rsidP="00315944" w:rsidRDefault="00E96D43" w14:paraId="1E278C9C" w14:textId="77777777"/>
    <w:p w:rsidRPr="00315944" w:rsidR="00E96D43" w:rsidP="00315944" w:rsidRDefault="00E96D43" w14:paraId="6E4A0CD8" w14:textId="77777777">
      <w:r w:rsidRPr="00315944">
        <w:t>Antwoord</w:t>
      </w:r>
    </w:p>
    <w:p w:rsidRPr="00315944" w:rsidR="00E96D43" w:rsidP="00315944" w:rsidRDefault="00E96D43" w14:paraId="29DBA1F2" w14:textId="77777777">
      <w:r w:rsidRPr="00315944">
        <w:t>In 2024 is er één bezwaarzaak geweest naar aanleiding van een afgewezen handhavingsverzoek wegens hittestress voor kalfjes in een iglo. Deze bezwaarzaak heeft geleid tot het opleggen van een schriftelijke waarschuwing aan een houder. Tegen deze waarschuwing is de indiener van het handhavingsverzoek in beroep gegaan.</w:t>
      </w:r>
    </w:p>
    <w:p w:rsidRPr="00315944" w:rsidR="00E96D43" w:rsidP="00315944" w:rsidRDefault="00E96D43" w14:paraId="69E094E8" w14:textId="77777777"/>
    <w:p w:rsidR="00315944" w:rsidP="00315944" w:rsidRDefault="00E96D43" w14:paraId="3FEA5296" w14:textId="77777777">
      <w:r w:rsidRPr="00315944">
        <w:t>127</w:t>
      </w:r>
    </w:p>
    <w:p w:rsidRPr="00315944" w:rsidR="00E96D43" w:rsidP="00315944" w:rsidRDefault="00E96D43" w14:paraId="67BD79DF" w14:textId="5A671700">
      <w:r w:rsidRPr="00315944">
        <w:t>Hoeveel overtredingen zijn er van 2020 tot en met heden vastgesteld voor de overschrijding van de maximum toegestane dichtheid van 42 kilogram per vierkante meter (kg/m2) (artikel 2.50 lid 4 Bhd) bij vleeskippen?</w:t>
      </w:r>
    </w:p>
    <w:p w:rsidRPr="00315944" w:rsidR="00E96D43" w:rsidP="00315944" w:rsidRDefault="00E96D43" w14:paraId="6AF947EF" w14:textId="77777777"/>
    <w:p w:rsidRPr="00315944" w:rsidR="00E96D43" w:rsidP="00315944" w:rsidRDefault="00315944" w14:paraId="7849998D" w14:textId="31D198DA">
      <w:r>
        <w:t>Antwoord</w:t>
      </w:r>
    </w:p>
    <w:p w:rsidRPr="00315944" w:rsidR="00E96D43" w:rsidP="00315944" w:rsidRDefault="00E96D43" w14:paraId="3A94AEA2" w14:textId="77777777">
      <w:r w:rsidRPr="00315944">
        <w:t>2020: 174</w:t>
      </w:r>
    </w:p>
    <w:p w:rsidRPr="00315944" w:rsidR="00E96D43" w:rsidP="00315944" w:rsidRDefault="00E96D43" w14:paraId="74FC52CB" w14:textId="77777777">
      <w:r w:rsidRPr="00315944">
        <w:t>2021: 149</w:t>
      </w:r>
    </w:p>
    <w:p w:rsidRPr="00315944" w:rsidR="00E96D43" w:rsidP="00315944" w:rsidRDefault="00E96D43" w14:paraId="0F011CB3" w14:textId="77777777">
      <w:r w:rsidRPr="00315944">
        <w:t>2022: 248</w:t>
      </w:r>
    </w:p>
    <w:p w:rsidRPr="00315944" w:rsidR="00E96D43" w:rsidP="00315944" w:rsidRDefault="00E96D43" w14:paraId="38B6C8AF" w14:textId="77777777">
      <w:r w:rsidRPr="00315944">
        <w:t>2023: 57</w:t>
      </w:r>
    </w:p>
    <w:p w:rsidRPr="00315944" w:rsidR="000E6A38" w:rsidP="00315944" w:rsidRDefault="00E96D43" w14:paraId="149115B4" w14:textId="573DAA41">
      <w:r w:rsidRPr="00315944">
        <w:t>2024: 36</w:t>
      </w:r>
    </w:p>
    <w:p w:rsidRPr="00315944" w:rsidR="00E96D43" w:rsidP="00315944" w:rsidRDefault="00E96D43" w14:paraId="58305B8A" w14:textId="77777777"/>
    <w:p w:rsidRPr="00315944" w:rsidR="00E96D43" w:rsidP="00315944" w:rsidRDefault="00E96D43" w14:paraId="6368D17C" w14:textId="77777777"/>
    <w:p w:rsidR="00315944" w:rsidP="00315944" w:rsidRDefault="00D31257" w14:paraId="715B5347" w14:textId="77777777">
      <w:r w:rsidRPr="00315944">
        <w:t>128</w:t>
      </w:r>
    </w:p>
    <w:p w:rsidRPr="00315944" w:rsidR="00D31257" w:rsidP="00315944" w:rsidRDefault="00D31257" w14:paraId="1CBCC32C" w14:textId="4E0A047F">
      <w:r w:rsidRPr="00315944">
        <w:t>Met welke interventie zijn de overtredingen van artikel 2.50 lid 4 Bhd bij vleeskippen opgevolgd van 2020 tot op heden? Kunt u dit uitsplitsen per jaar en interventie?</w:t>
      </w:r>
    </w:p>
    <w:p w:rsidRPr="00315944" w:rsidR="00D31257" w:rsidP="00315944" w:rsidRDefault="00D31257" w14:paraId="10983771" w14:textId="77777777"/>
    <w:p w:rsidRPr="00315944" w:rsidR="00D31257" w:rsidP="00315944" w:rsidRDefault="00D31257" w14:paraId="3A93B654" w14:textId="6880E910">
      <w:r w:rsidRPr="00315944">
        <w:t xml:space="preserve">Antwoord </w:t>
      </w:r>
    </w:p>
    <w:p w:rsidRPr="00315944" w:rsidR="00D31257" w:rsidP="00315944" w:rsidRDefault="00D31257" w14:paraId="4FC68AE8" w14:textId="77777777">
      <w:r w:rsidRPr="00315944">
        <w:t>Meerdere overtredingen van één bedrijf kunnen worden geclusterd binnen 1 interventie.</w:t>
      </w:r>
    </w:p>
    <w:tbl>
      <w:tblPr>
        <w:tblW w:w="7225" w:type="dxa"/>
        <w:tblCellMar>
          <w:left w:w="0" w:type="dxa"/>
          <w:right w:w="0" w:type="dxa"/>
        </w:tblCellMar>
        <w:tblLook w:val="04A0" w:firstRow="1" w:lastRow="0" w:firstColumn="1" w:lastColumn="0" w:noHBand="0" w:noVBand="1"/>
      </w:tblPr>
      <w:tblGrid>
        <w:gridCol w:w="1172"/>
        <w:gridCol w:w="2903"/>
        <w:gridCol w:w="3150"/>
      </w:tblGrid>
      <w:tr w:rsidRPr="00315944" w:rsidR="000E6A38" w:rsidTr="00CC22A6" w14:paraId="23E07ECE" w14:textId="77777777">
        <w:trPr>
          <w:trHeight w:val="300"/>
        </w:trPr>
        <w:tc>
          <w:tcPr>
            <w:tcW w:w="84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0408257B" w14:textId="77777777">
            <w:pPr>
              <w:rPr>
                <w:szCs w:val="18"/>
              </w:rPr>
            </w:pPr>
            <w:r w:rsidRPr="00315944">
              <w:rPr>
                <w:szCs w:val="18"/>
              </w:rPr>
              <w:t>Jaar</w:t>
            </w:r>
          </w:p>
        </w:tc>
        <w:tc>
          <w:tcPr>
            <w:tcW w:w="18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47929615" w14:textId="77777777">
            <w:pPr>
              <w:rPr>
                <w:szCs w:val="18"/>
              </w:rPr>
            </w:pPr>
            <w:r w:rsidRPr="00315944">
              <w:rPr>
                <w:szCs w:val="18"/>
              </w:rPr>
              <w:t>Schriftelijke/Officiële Waarschuwingen</w:t>
            </w:r>
          </w:p>
        </w:tc>
        <w:tc>
          <w:tcPr>
            <w:tcW w:w="2274"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5D947885" w14:textId="77777777">
            <w:pPr>
              <w:rPr>
                <w:szCs w:val="18"/>
              </w:rPr>
            </w:pPr>
            <w:r w:rsidRPr="00315944">
              <w:rPr>
                <w:szCs w:val="18"/>
              </w:rPr>
              <w:t>Rapport van Bevindingen</w:t>
            </w:r>
          </w:p>
        </w:tc>
      </w:tr>
      <w:tr w:rsidRPr="00315944" w:rsidR="000E6A38" w:rsidTr="00CC22A6" w14:paraId="2130BD04" w14:textId="77777777">
        <w:trPr>
          <w:trHeight w:val="300"/>
        </w:trPr>
        <w:tc>
          <w:tcPr>
            <w:tcW w:w="84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766D5B4E" w14:textId="77777777">
            <w:pPr>
              <w:rPr>
                <w:szCs w:val="18"/>
              </w:rPr>
            </w:pPr>
            <w:r w:rsidRPr="00315944">
              <w:rPr>
                <w:szCs w:val="18"/>
              </w:rPr>
              <w:t>2020</w:t>
            </w:r>
          </w:p>
        </w:tc>
        <w:tc>
          <w:tcPr>
            <w:tcW w:w="184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5C54C18F" w14:textId="77777777">
            <w:pPr>
              <w:rPr>
                <w:szCs w:val="18"/>
              </w:rPr>
            </w:pPr>
            <w:r w:rsidRPr="00315944">
              <w:rPr>
                <w:szCs w:val="18"/>
              </w:rPr>
              <w:t>22</w:t>
            </w:r>
          </w:p>
        </w:tc>
        <w:tc>
          <w:tcPr>
            <w:tcW w:w="2274"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3A927F77" w14:textId="77777777">
            <w:pPr>
              <w:rPr>
                <w:szCs w:val="18"/>
              </w:rPr>
            </w:pPr>
            <w:r w:rsidRPr="00315944">
              <w:rPr>
                <w:szCs w:val="18"/>
              </w:rPr>
              <w:t>29</w:t>
            </w:r>
          </w:p>
        </w:tc>
      </w:tr>
      <w:tr w:rsidRPr="00315944" w:rsidR="000E6A38" w:rsidTr="00CC22A6" w14:paraId="1268A6C9" w14:textId="77777777">
        <w:trPr>
          <w:trHeight w:val="300"/>
        </w:trPr>
        <w:tc>
          <w:tcPr>
            <w:tcW w:w="84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65D0128D" w14:textId="77777777">
            <w:pPr>
              <w:rPr>
                <w:szCs w:val="18"/>
              </w:rPr>
            </w:pPr>
            <w:r w:rsidRPr="00315944">
              <w:rPr>
                <w:szCs w:val="18"/>
              </w:rPr>
              <w:t>2021</w:t>
            </w:r>
          </w:p>
        </w:tc>
        <w:tc>
          <w:tcPr>
            <w:tcW w:w="184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7A648BBA" w14:textId="77777777">
            <w:pPr>
              <w:rPr>
                <w:szCs w:val="18"/>
              </w:rPr>
            </w:pPr>
            <w:r w:rsidRPr="00315944">
              <w:rPr>
                <w:szCs w:val="18"/>
              </w:rPr>
              <w:t>38</w:t>
            </w:r>
          </w:p>
        </w:tc>
        <w:tc>
          <w:tcPr>
            <w:tcW w:w="2274"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7E515CF9" w14:textId="77777777">
            <w:pPr>
              <w:rPr>
                <w:szCs w:val="18"/>
              </w:rPr>
            </w:pPr>
            <w:r w:rsidRPr="00315944">
              <w:rPr>
                <w:szCs w:val="18"/>
              </w:rPr>
              <w:t>31</w:t>
            </w:r>
          </w:p>
        </w:tc>
      </w:tr>
      <w:tr w:rsidRPr="00315944" w:rsidR="000E6A38" w:rsidTr="00CC22A6" w14:paraId="0134FC21" w14:textId="77777777">
        <w:trPr>
          <w:trHeight w:val="300"/>
        </w:trPr>
        <w:tc>
          <w:tcPr>
            <w:tcW w:w="84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53D316E7" w14:textId="77777777">
            <w:pPr>
              <w:rPr>
                <w:szCs w:val="18"/>
              </w:rPr>
            </w:pPr>
            <w:r w:rsidRPr="00315944">
              <w:rPr>
                <w:szCs w:val="18"/>
              </w:rPr>
              <w:t>2022</w:t>
            </w:r>
          </w:p>
        </w:tc>
        <w:tc>
          <w:tcPr>
            <w:tcW w:w="184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64228A5C" w14:textId="77777777">
            <w:pPr>
              <w:rPr>
                <w:szCs w:val="18"/>
              </w:rPr>
            </w:pPr>
            <w:r w:rsidRPr="00315944">
              <w:rPr>
                <w:szCs w:val="18"/>
              </w:rPr>
              <w:t>23</w:t>
            </w:r>
          </w:p>
        </w:tc>
        <w:tc>
          <w:tcPr>
            <w:tcW w:w="2274"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1C22E196" w14:textId="77777777">
            <w:pPr>
              <w:rPr>
                <w:szCs w:val="18"/>
              </w:rPr>
            </w:pPr>
            <w:r w:rsidRPr="00315944">
              <w:rPr>
                <w:szCs w:val="18"/>
              </w:rPr>
              <w:t>16</w:t>
            </w:r>
          </w:p>
        </w:tc>
      </w:tr>
      <w:tr w:rsidRPr="00315944" w:rsidR="000E6A38" w:rsidTr="00CC22A6" w14:paraId="71AA5EE1" w14:textId="77777777">
        <w:trPr>
          <w:trHeight w:val="300"/>
        </w:trPr>
        <w:tc>
          <w:tcPr>
            <w:tcW w:w="84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68B94026" w14:textId="77777777">
            <w:pPr>
              <w:rPr>
                <w:szCs w:val="18"/>
              </w:rPr>
            </w:pPr>
            <w:r w:rsidRPr="00315944">
              <w:rPr>
                <w:szCs w:val="18"/>
              </w:rPr>
              <w:t>2023</w:t>
            </w:r>
          </w:p>
        </w:tc>
        <w:tc>
          <w:tcPr>
            <w:tcW w:w="184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25DEDA8F" w14:textId="77777777">
            <w:pPr>
              <w:rPr>
                <w:szCs w:val="18"/>
              </w:rPr>
            </w:pPr>
            <w:r w:rsidRPr="00315944">
              <w:rPr>
                <w:szCs w:val="18"/>
              </w:rPr>
              <w:t>16</w:t>
            </w:r>
          </w:p>
        </w:tc>
        <w:tc>
          <w:tcPr>
            <w:tcW w:w="2274"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71735C57" w14:textId="77777777">
            <w:pPr>
              <w:rPr>
                <w:szCs w:val="18"/>
              </w:rPr>
            </w:pPr>
            <w:r w:rsidRPr="00315944">
              <w:rPr>
                <w:szCs w:val="18"/>
              </w:rPr>
              <w:t>21</w:t>
            </w:r>
          </w:p>
        </w:tc>
      </w:tr>
      <w:tr w:rsidRPr="00315944" w:rsidR="000E6A38" w:rsidTr="00CC22A6" w14:paraId="109610E1" w14:textId="77777777">
        <w:trPr>
          <w:trHeight w:val="300"/>
        </w:trPr>
        <w:tc>
          <w:tcPr>
            <w:tcW w:w="846"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3006BF85" w14:textId="77777777">
            <w:pPr>
              <w:rPr>
                <w:szCs w:val="18"/>
              </w:rPr>
            </w:pPr>
            <w:r w:rsidRPr="00315944">
              <w:rPr>
                <w:szCs w:val="18"/>
              </w:rPr>
              <w:t>2024</w:t>
            </w:r>
          </w:p>
        </w:tc>
        <w:tc>
          <w:tcPr>
            <w:tcW w:w="184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0DEE2CCF" w14:textId="77777777">
            <w:pPr>
              <w:rPr>
                <w:szCs w:val="18"/>
              </w:rPr>
            </w:pPr>
            <w:r w:rsidRPr="00315944">
              <w:rPr>
                <w:szCs w:val="18"/>
              </w:rPr>
              <w:t>14</w:t>
            </w:r>
          </w:p>
        </w:tc>
        <w:tc>
          <w:tcPr>
            <w:tcW w:w="2274"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0E6A38" w:rsidP="00315944" w:rsidRDefault="000E6A38" w14:paraId="0539AC5D" w14:textId="77777777">
            <w:pPr>
              <w:rPr>
                <w:szCs w:val="18"/>
              </w:rPr>
            </w:pPr>
            <w:r w:rsidRPr="00315944">
              <w:rPr>
                <w:szCs w:val="18"/>
              </w:rPr>
              <w:t>17</w:t>
            </w:r>
          </w:p>
        </w:tc>
      </w:tr>
    </w:tbl>
    <w:p w:rsidRPr="00315944" w:rsidR="00D31257" w:rsidP="00315944" w:rsidRDefault="00D31257" w14:paraId="6ED6DD68" w14:textId="77777777"/>
    <w:p w:rsidR="00315944" w:rsidP="00315944" w:rsidRDefault="00D31257" w14:paraId="2AF9869D" w14:textId="77777777">
      <w:r w:rsidRPr="00315944">
        <w:t>129</w:t>
      </w:r>
    </w:p>
    <w:p w:rsidRPr="00315944" w:rsidR="00D31257" w:rsidP="00315944" w:rsidRDefault="00D31257" w14:paraId="43F8C8F4" w14:textId="0756E0C4">
      <w:r w:rsidRPr="00315944">
        <w:t>Hoe vaak is in de tijdsperiode van 2020 tot op heden de houder in bezwaar of in beroep gegaan tegen de interventie opgelegd als gevolg van overtreding van artikel 2.50 lid 4 Bhd bij vleeskippen?</w:t>
      </w:r>
    </w:p>
    <w:p w:rsidRPr="00315944" w:rsidR="00D31257" w:rsidP="00315944" w:rsidRDefault="00D31257" w14:paraId="3A422151" w14:textId="77777777"/>
    <w:p w:rsidRPr="00315944" w:rsidR="00D31257" w:rsidP="00315944" w:rsidRDefault="00D31257" w14:paraId="1604F0C0" w14:textId="441A62C5">
      <w:r w:rsidRPr="00315944">
        <w:t xml:space="preserve">Antwoord </w:t>
      </w:r>
    </w:p>
    <w:p w:rsidRPr="00315944" w:rsidR="000E6A38" w:rsidP="00315944" w:rsidRDefault="00E96D43" w14:paraId="5DCDAD5C" w14:textId="6A3F30C6">
      <w:pPr>
        <w:rPr>
          <w:color w:val="000000" w:themeColor="text1"/>
          <w:szCs w:val="18"/>
        </w:rPr>
      </w:pPr>
      <w:r w:rsidRPr="00315944">
        <w:rPr>
          <w:color w:val="000000" w:themeColor="text1"/>
          <w:szCs w:val="18"/>
        </w:rPr>
        <w:t>Het aantal bezwaar- en beroepzaken wordt niet op dat niveau geregistreerd. De NVWA registreert vanaf 2021 op dit niveau wel het aantal rechterlijke uitspraken en dat zijn er sindsdien twaalf.</w:t>
      </w:r>
    </w:p>
    <w:p w:rsidRPr="00315944" w:rsidR="00E96D43" w:rsidP="00315944" w:rsidRDefault="00E96D43" w14:paraId="5FD9ED3D" w14:textId="77777777"/>
    <w:p w:rsidR="00315944" w:rsidP="00315944" w:rsidRDefault="000E6A38" w14:paraId="7503A57E" w14:textId="77777777">
      <w:r w:rsidRPr="00315944">
        <w:t>130</w:t>
      </w:r>
    </w:p>
    <w:p w:rsidRPr="00315944" w:rsidR="000E6A38" w:rsidP="00315944" w:rsidRDefault="000E6A38" w14:paraId="49F4C0C7" w14:textId="2B945813">
      <w:pPr>
        <w:rPr>
          <w:szCs w:val="18"/>
        </w:rPr>
      </w:pPr>
      <w:r w:rsidRPr="00315944">
        <w:rPr>
          <w:szCs w:val="18"/>
        </w:rPr>
        <w:t>Hoeveel vleeskippen zijn in 2024 in Nederland opgezet, uitgesplitst voor elke toegestane bezettingscategorie (minder dan 33 kg/m2; tussen 33 en 39 kg/m2 en tussen 39 en 42 kg /m2), en uitgesplitst per ras (inclusief een categorie ‘onbekend’)?</w:t>
      </w:r>
    </w:p>
    <w:p w:rsidRPr="00315944" w:rsidR="000E6A38" w:rsidP="00315944" w:rsidRDefault="000E6A38" w14:paraId="0348B9EE" w14:textId="4D945C2C"/>
    <w:p w:rsidRPr="00315944" w:rsidR="000E6A38" w:rsidP="00315944" w:rsidRDefault="000E6A38" w14:paraId="66534319" w14:textId="5A18B40B">
      <w:r w:rsidRPr="00315944">
        <w:t>Antwoord</w:t>
      </w:r>
    </w:p>
    <w:p w:rsidRPr="00315944" w:rsidR="000E6A38" w:rsidP="00315944" w:rsidRDefault="000E6A38" w14:paraId="456C229E" w14:textId="30850582">
      <w:r w:rsidRPr="00315944">
        <w:t xml:space="preserve">De onderstaande tabel is op basis van de per december 2024 geregistreerde bezettingscategorie per stal. </w:t>
      </w:r>
    </w:p>
    <w:p w:rsidRPr="00315944" w:rsidR="00D31257" w:rsidP="00315944" w:rsidRDefault="00D31257" w14:paraId="083CF740" w14:textId="77777777"/>
    <w:tbl>
      <w:tblPr>
        <w:tblW w:w="10092" w:type="dxa"/>
        <w:tblCellMar>
          <w:left w:w="0" w:type="dxa"/>
          <w:right w:w="0" w:type="dxa"/>
        </w:tblCellMar>
        <w:tblLook w:val="04A0" w:firstRow="1" w:lastRow="0" w:firstColumn="1" w:lastColumn="0" w:noHBand="0" w:noVBand="1"/>
      </w:tblPr>
      <w:tblGrid>
        <w:gridCol w:w="1977"/>
        <w:gridCol w:w="585"/>
        <w:gridCol w:w="2282"/>
        <w:gridCol w:w="5248"/>
      </w:tblGrid>
      <w:tr w:rsidRPr="00315944" w:rsidR="000E6A38" w:rsidTr="000E6A38" w14:paraId="78210EF9" w14:textId="77777777">
        <w:trPr>
          <w:trHeight w:val="300"/>
        </w:trPr>
        <w:tc>
          <w:tcPr>
            <w:tcW w:w="1977"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4EFD6F3" w14:textId="77777777">
            <w:pPr>
              <w:rPr>
                <w:b/>
                <w:bCs/>
                <w:szCs w:val="18"/>
              </w:rPr>
            </w:pPr>
            <w:r w:rsidRPr="00315944">
              <w:rPr>
                <w:b/>
                <w:bCs/>
                <w:szCs w:val="18"/>
              </w:rPr>
              <w:t>Categorie welzijn-vleeskuikens</w:t>
            </w:r>
          </w:p>
        </w:tc>
        <w:tc>
          <w:tcPr>
            <w:tcW w:w="585"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01601AA" w14:textId="77777777">
            <w:pPr>
              <w:rPr>
                <w:b/>
                <w:bCs/>
                <w:szCs w:val="18"/>
              </w:rPr>
            </w:pPr>
            <w:r w:rsidRPr="00315944">
              <w:rPr>
                <w:b/>
                <w:bCs/>
                <w:szCs w:val="18"/>
              </w:rPr>
              <w:t>RAS</w:t>
            </w:r>
          </w:p>
        </w:tc>
        <w:tc>
          <w:tcPr>
            <w:tcW w:w="2282"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74ACB59" w14:textId="77777777">
            <w:pPr>
              <w:rPr>
                <w:b/>
                <w:bCs/>
                <w:szCs w:val="18"/>
              </w:rPr>
            </w:pPr>
            <w:r w:rsidRPr="00315944">
              <w:rPr>
                <w:b/>
                <w:bCs/>
                <w:szCs w:val="18"/>
              </w:rPr>
              <w:t>RAS_OMSCHRIJVING</w:t>
            </w:r>
          </w:p>
        </w:tc>
        <w:tc>
          <w:tcPr>
            <w:tcW w:w="5248"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B67E116" w14:textId="77777777">
            <w:pPr>
              <w:rPr>
                <w:b/>
                <w:bCs/>
                <w:szCs w:val="18"/>
              </w:rPr>
            </w:pPr>
            <w:r w:rsidRPr="00315944">
              <w:rPr>
                <w:b/>
                <w:bCs/>
                <w:szCs w:val="18"/>
              </w:rPr>
              <w:t>AANTAL_</w:t>
            </w:r>
          </w:p>
          <w:p w:rsidRPr="00315944" w:rsidR="000E6A38" w:rsidP="00315944" w:rsidRDefault="000E6A38" w14:paraId="4B32D4F8" w14:textId="77777777">
            <w:pPr>
              <w:rPr>
                <w:b/>
                <w:bCs/>
                <w:szCs w:val="18"/>
              </w:rPr>
            </w:pPr>
            <w:r w:rsidRPr="00315944">
              <w:rPr>
                <w:b/>
                <w:bCs/>
                <w:szCs w:val="18"/>
              </w:rPr>
              <w:t>TOT_AANVOER</w:t>
            </w:r>
          </w:p>
        </w:tc>
      </w:tr>
      <w:tr w:rsidRPr="00315944" w:rsidR="000E6A38" w:rsidTr="000E6A38" w14:paraId="7EC2628B"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7486157"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ECB1C40" w14:textId="77777777">
            <w:pPr>
              <w:rPr>
                <w:szCs w:val="18"/>
              </w:rPr>
            </w:pPr>
            <w:r w:rsidRPr="00315944">
              <w:rPr>
                <w:szCs w:val="18"/>
              </w:rPr>
              <w:t>AFK</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1078E53" w14:textId="77777777">
            <w:pPr>
              <w:rPr>
                <w:szCs w:val="18"/>
              </w:rPr>
            </w:pPr>
            <w:r w:rsidRPr="00315944">
              <w:rPr>
                <w:szCs w:val="18"/>
              </w:rPr>
              <w:t>Aviagen Fokproduct</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9EC0681" w14:textId="77777777">
            <w:pPr>
              <w:rPr>
                <w:szCs w:val="18"/>
              </w:rPr>
            </w:pPr>
            <w:r w:rsidRPr="00315944">
              <w:rPr>
                <w:szCs w:val="18"/>
              </w:rPr>
              <w:t>17.100</w:t>
            </w:r>
          </w:p>
        </w:tc>
      </w:tr>
      <w:tr w:rsidRPr="00315944" w:rsidR="000E6A38" w:rsidTr="000E6A38" w14:paraId="3C52D2A6"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24B6CFB"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2A07DAD" w14:textId="77777777">
            <w:pPr>
              <w:rPr>
                <w:szCs w:val="18"/>
              </w:rPr>
            </w:pPr>
            <w:r w:rsidRPr="00315944">
              <w:rPr>
                <w:szCs w:val="18"/>
              </w:rPr>
              <w:t>AVI</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2021AF0" w14:textId="77777777">
            <w:pPr>
              <w:rPr>
                <w:szCs w:val="18"/>
              </w:rPr>
            </w:pPr>
            <w:r w:rsidRPr="00315944">
              <w:rPr>
                <w:szCs w:val="18"/>
              </w:rPr>
              <w:t>Cobb Avian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5D01F70" w14:textId="77777777">
            <w:pPr>
              <w:rPr>
                <w:szCs w:val="18"/>
              </w:rPr>
            </w:pPr>
            <w:r w:rsidRPr="00315944">
              <w:rPr>
                <w:szCs w:val="18"/>
              </w:rPr>
              <w:t>50.400</w:t>
            </w:r>
          </w:p>
        </w:tc>
      </w:tr>
      <w:tr w:rsidRPr="00315944" w:rsidR="000E6A38" w:rsidTr="000E6A38" w14:paraId="0DA400D9"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067F54F"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F3AAAB8" w14:textId="77777777">
            <w:pPr>
              <w:rPr>
                <w:szCs w:val="18"/>
              </w:rPr>
            </w:pPr>
            <w:r w:rsidRPr="00315944">
              <w:rPr>
                <w:szCs w:val="18"/>
              </w:rPr>
              <w:t>CB5</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8B43893" w14:textId="77777777">
            <w:pPr>
              <w:rPr>
                <w:szCs w:val="18"/>
              </w:rPr>
            </w:pPr>
            <w:r w:rsidRPr="00315944">
              <w:rPr>
                <w:szCs w:val="18"/>
              </w:rPr>
              <w:t>Cobb 500</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4EB302D" w14:textId="77777777">
            <w:pPr>
              <w:rPr>
                <w:szCs w:val="18"/>
              </w:rPr>
            </w:pPr>
            <w:r w:rsidRPr="00315944">
              <w:rPr>
                <w:szCs w:val="18"/>
              </w:rPr>
              <w:t>4.300</w:t>
            </w:r>
          </w:p>
        </w:tc>
      </w:tr>
      <w:tr w:rsidRPr="00315944" w:rsidR="000E6A38" w:rsidTr="000E6A38" w14:paraId="7DBAEC6C"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7C137C8"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A85E146" w14:textId="77777777">
            <w:pPr>
              <w:rPr>
                <w:szCs w:val="18"/>
              </w:rPr>
            </w:pPr>
            <w:r w:rsidRPr="00315944">
              <w:rPr>
                <w:szCs w:val="18"/>
              </w:rPr>
              <w:t>CBB</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D2030AA" w14:textId="77777777">
            <w:pPr>
              <w:rPr>
                <w:szCs w:val="18"/>
              </w:rPr>
            </w:pPr>
            <w:r w:rsidRPr="00315944">
              <w:rPr>
                <w:szCs w:val="18"/>
              </w:rPr>
              <w:t>Cobb</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6F7DBDF" w14:textId="77777777">
            <w:pPr>
              <w:rPr>
                <w:szCs w:val="18"/>
              </w:rPr>
            </w:pPr>
            <w:r w:rsidRPr="00315944">
              <w:rPr>
                <w:szCs w:val="18"/>
              </w:rPr>
              <w:t>12.400</w:t>
            </w:r>
          </w:p>
        </w:tc>
      </w:tr>
      <w:tr w:rsidRPr="00315944" w:rsidR="000E6A38" w:rsidTr="000E6A38" w14:paraId="18B0878C"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70CF974"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7CA8154" w14:textId="77777777">
            <w:pPr>
              <w:rPr>
                <w:szCs w:val="18"/>
              </w:rPr>
            </w:pPr>
            <w:r w:rsidRPr="00315944">
              <w:rPr>
                <w:szCs w:val="18"/>
              </w:rPr>
              <w:t>CBY</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ED0311B" w14:textId="77777777">
            <w:pPr>
              <w:rPr>
                <w:szCs w:val="18"/>
              </w:rPr>
            </w:pPr>
            <w:r w:rsidRPr="00315944">
              <w:rPr>
                <w:szCs w:val="18"/>
              </w:rPr>
              <w:t>Cobb bijproducten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3F8BE7D" w14:textId="77777777">
            <w:pPr>
              <w:rPr>
                <w:szCs w:val="18"/>
              </w:rPr>
            </w:pPr>
            <w:r w:rsidRPr="00315944">
              <w:rPr>
                <w:szCs w:val="18"/>
              </w:rPr>
              <w:t>61.560</w:t>
            </w:r>
          </w:p>
        </w:tc>
      </w:tr>
      <w:tr w:rsidRPr="00315944" w:rsidR="000E6A38" w:rsidTr="000E6A38" w14:paraId="4F4FF2DC"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74CB9EF"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585E8E1" w14:textId="77777777">
            <w:pPr>
              <w:rPr>
                <w:szCs w:val="18"/>
              </w:rPr>
            </w:pPr>
            <w:r w:rsidRPr="00315944">
              <w:rPr>
                <w:szCs w:val="18"/>
              </w:rPr>
              <w:t>DK</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D43DE85" w14:textId="77777777">
            <w:pPr>
              <w:rPr>
                <w:szCs w:val="18"/>
              </w:rPr>
            </w:pPr>
            <w:r w:rsidRPr="00315944">
              <w:rPr>
                <w:szCs w:val="18"/>
              </w:rPr>
              <w:t>Kippen diverse rassen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FBC8BE8" w14:textId="77777777">
            <w:pPr>
              <w:rPr>
                <w:szCs w:val="18"/>
              </w:rPr>
            </w:pPr>
            <w:r w:rsidRPr="00315944">
              <w:rPr>
                <w:szCs w:val="18"/>
              </w:rPr>
              <w:t>1.762</w:t>
            </w:r>
          </w:p>
        </w:tc>
      </w:tr>
      <w:tr w:rsidRPr="00315944" w:rsidR="000E6A38" w:rsidTr="000E6A38" w14:paraId="48B04779"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924C8E0"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33B02E2" w14:textId="77777777">
            <w:pPr>
              <w:rPr>
                <w:szCs w:val="18"/>
              </w:rPr>
            </w:pPr>
            <w:r w:rsidRPr="00315944">
              <w:rPr>
                <w:szCs w:val="18"/>
              </w:rPr>
              <w:t>HBJ</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9EA52D9" w14:textId="77777777">
            <w:pPr>
              <w:rPr>
                <w:szCs w:val="18"/>
              </w:rPr>
            </w:pPr>
            <w:r w:rsidRPr="00315944">
              <w:rPr>
                <w:szCs w:val="18"/>
              </w:rPr>
              <w:t>Hubbard JA57</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D7911E5" w14:textId="77777777">
            <w:pPr>
              <w:rPr>
                <w:szCs w:val="18"/>
              </w:rPr>
            </w:pPr>
            <w:r w:rsidRPr="00315944">
              <w:rPr>
                <w:szCs w:val="18"/>
              </w:rPr>
              <w:t>2.790.429</w:t>
            </w:r>
          </w:p>
        </w:tc>
      </w:tr>
      <w:tr w:rsidRPr="00315944" w:rsidR="000E6A38" w:rsidTr="000E6A38" w14:paraId="066B9217"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DB2B929"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C762952" w14:textId="77777777">
            <w:pPr>
              <w:rPr>
                <w:szCs w:val="18"/>
              </w:rPr>
            </w:pPr>
            <w:r w:rsidRPr="00315944">
              <w:rPr>
                <w:szCs w:val="18"/>
              </w:rPr>
              <w:t>HBN</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C1BF6F3" w14:textId="77777777">
            <w:pPr>
              <w:rPr>
                <w:szCs w:val="18"/>
              </w:rPr>
            </w:pPr>
            <w:r w:rsidRPr="00315944">
              <w:rPr>
                <w:szCs w:val="18"/>
              </w:rPr>
              <w:t>Hubbard JA87</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7DD78AE" w14:textId="77777777">
            <w:pPr>
              <w:rPr>
                <w:szCs w:val="18"/>
              </w:rPr>
            </w:pPr>
            <w:r w:rsidRPr="00315944">
              <w:rPr>
                <w:szCs w:val="18"/>
              </w:rPr>
              <w:t>13.100</w:t>
            </w:r>
          </w:p>
        </w:tc>
      </w:tr>
      <w:tr w:rsidRPr="00315944" w:rsidR="000E6A38" w:rsidTr="000E6A38" w14:paraId="3C93FF21"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7D03EF7"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B0C75ED" w14:textId="77777777">
            <w:pPr>
              <w:rPr>
                <w:szCs w:val="18"/>
              </w:rPr>
            </w:pPr>
            <w:r w:rsidRPr="00315944">
              <w:rPr>
                <w:szCs w:val="18"/>
              </w:rPr>
              <w:t>RBY</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814EA06" w14:textId="77777777">
            <w:pPr>
              <w:rPr>
                <w:szCs w:val="18"/>
              </w:rPr>
            </w:pPr>
            <w:r w:rsidRPr="00315944">
              <w:rPr>
                <w:szCs w:val="18"/>
              </w:rPr>
              <w:t>Ross Bijproducten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562DBB9" w14:textId="77777777">
            <w:pPr>
              <w:rPr>
                <w:szCs w:val="18"/>
              </w:rPr>
            </w:pPr>
            <w:r w:rsidRPr="00315944">
              <w:rPr>
                <w:szCs w:val="18"/>
              </w:rPr>
              <w:t>852.227</w:t>
            </w:r>
          </w:p>
        </w:tc>
      </w:tr>
      <w:tr w:rsidRPr="00315944" w:rsidR="000E6A38" w:rsidTr="000E6A38" w14:paraId="21827FB7"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4AF744D" w14:textId="77777777">
            <w:pPr>
              <w:rPr>
                <w:szCs w:val="18"/>
              </w:rPr>
            </w:pPr>
            <w:r w:rsidRPr="00315944">
              <w:rPr>
                <w:szCs w:val="18"/>
              </w:rPr>
              <w:t> </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A0D6340" w14:textId="77777777">
            <w:pPr>
              <w:rPr>
                <w:szCs w:val="18"/>
              </w:rPr>
            </w:pPr>
            <w:r w:rsidRPr="00315944">
              <w:rPr>
                <w:szCs w:val="18"/>
              </w:rPr>
              <w:t>RSD</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EA54758" w14:textId="77777777">
            <w:pPr>
              <w:rPr>
                <w:szCs w:val="18"/>
              </w:rPr>
            </w:pPr>
            <w:r w:rsidRPr="00315944">
              <w:rPr>
                <w:szCs w:val="18"/>
              </w:rPr>
              <w:t>Ross 308</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5AEE48C" w14:textId="77777777">
            <w:pPr>
              <w:rPr>
                <w:szCs w:val="18"/>
              </w:rPr>
            </w:pPr>
            <w:r w:rsidRPr="00315944">
              <w:rPr>
                <w:szCs w:val="18"/>
              </w:rPr>
              <w:t>2.961.538</w:t>
            </w:r>
          </w:p>
        </w:tc>
      </w:tr>
      <w:tr w:rsidRPr="00315944" w:rsidR="000E6A38" w:rsidTr="000E6A38" w14:paraId="415EA0E6"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66A5371"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80FE639" w14:textId="77777777">
            <w:pPr>
              <w:rPr>
                <w:szCs w:val="18"/>
              </w:rPr>
            </w:pPr>
            <w:r w:rsidRPr="00315944">
              <w:rPr>
                <w:szCs w:val="18"/>
              </w:rPr>
              <w:t>AVI</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500002E" w14:textId="77777777">
            <w:pPr>
              <w:rPr>
                <w:szCs w:val="18"/>
              </w:rPr>
            </w:pPr>
            <w:r w:rsidRPr="00315944">
              <w:rPr>
                <w:szCs w:val="18"/>
              </w:rPr>
              <w:t>Cobb Avian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C13DEFF" w14:textId="77777777">
            <w:pPr>
              <w:rPr>
                <w:szCs w:val="18"/>
              </w:rPr>
            </w:pPr>
            <w:r w:rsidRPr="00315944">
              <w:rPr>
                <w:szCs w:val="18"/>
              </w:rPr>
              <w:t>218.350</w:t>
            </w:r>
          </w:p>
        </w:tc>
      </w:tr>
      <w:tr w:rsidRPr="00315944" w:rsidR="000E6A38" w:rsidTr="000E6A38" w14:paraId="7DED36E4"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64F5D3C"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DB8C428" w14:textId="77777777">
            <w:pPr>
              <w:rPr>
                <w:szCs w:val="18"/>
              </w:rPr>
            </w:pPr>
            <w:r w:rsidRPr="00315944">
              <w:rPr>
                <w:szCs w:val="18"/>
              </w:rPr>
              <w:t>CBB</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449E197" w14:textId="77777777">
            <w:pPr>
              <w:rPr>
                <w:szCs w:val="18"/>
              </w:rPr>
            </w:pPr>
            <w:r w:rsidRPr="00315944">
              <w:rPr>
                <w:szCs w:val="18"/>
              </w:rPr>
              <w:t>Cobb</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1601408" w14:textId="77777777">
            <w:pPr>
              <w:rPr>
                <w:szCs w:val="18"/>
              </w:rPr>
            </w:pPr>
            <w:r w:rsidRPr="00315944">
              <w:rPr>
                <w:szCs w:val="18"/>
              </w:rPr>
              <w:t>328.843</w:t>
            </w:r>
          </w:p>
        </w:tc>
      </w:tr>
      <w:tr w:rsidRPr="00315944" w:rsidR="000E6A38" w:rsidTr="000E6A38" w14:paraId="0BAA1F50"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05FCDAE"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66241A2" w14:textId="77777777">
            <w:pPr>
              <w:rPr>
                <w:szCs w:val="18"/>
              </w:rPr>
            </w:pPr>
            <w:r w:rsidRPr="00315944">
              <w:rPr>
                <w:szCs w:val="18"/>
              </w:rPr>
              <w:t>DK</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27CD13F" w14:textId="77777777">
            <w:pPr>
              <w:rPr>
                <w:szCs w:val="18"/>
              </w:rPr>
            </w:pPr>
            <w:r w:rsidRPr="00315944">
              <w:rPr>
                <w:szCs w:val="18"/>
              </w:rPr>
              <w:t>Kippen diverse rassen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9743F38" w14:textId="77777777">
            <w:pPr>
              <w:rPr>
                <w:szCs w:val="18"/>
              </w:rPr>
            </w:pPr>
            <w:r w:rsidRPr="00315944">
              <w:rPr>
                <w:szCs w:val="18"/>
              </w:rPr>
              <w:t>158.931</w:t>
            </w:r>
          </w:p>
        </w:tc>
      </w:tr>
      <w:tr w:rsidRPr="00315944" w:rsidR="000E6A38" w:rsidTr="000E6A38" w14:paraId="0530B453"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87FFCFB"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118F684" w14:textId="77777777">
            <w:pPr>
              <w:rPr>
                <w:szCs w:val="18"/>
              </w:rPr>
            </w:pPr>
            <w:r w:rsidRPr="00315944">
              <w:rPr>
                <w:szCs w:val="18"/>
              </w:rPr>
              <w:t>HBJ</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5B5C473" w14:textId="77777777">
            <w:pPr>
              <w:rPr>
                <w:szCs w:val="18"/>
              </w:rPr>
            </w:pPr>
            <w:r w:rsidRPr="00315944">
              <w:rPr>
                <w:szCs w:val="18"/>
              </w:rPr>
              <w:t>Hubbard JA57</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93E46D9" w14:textId="77777777">
            <w:pPr>
              <w:rPr>
                <w:szCs w:val="18"/>
              </w:rPr>
            </w:pPr>
            <w:r w:rsidRPr="00315944">
              <w:rPr>
                <w:szCs w:val="18"/>
              </w:rPr>
              <w:t>68.697.153</w:t>
            </w:r>
          </w:p>
        </w:tc>
      </w:tr>
      <w:tr w:rsidRPr="00315944" w:rsidR="000E6A38" w:rsidTr="000E6A38" w14:paraId="60ECDB25"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8827E30"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12FCD76" w14:textId="77777777">
            <w:pPr>
              <w:rPr>
                <w:szCs w:val="18"/>
              </w:rPr>
            </w:pPr>
            <w:r w:rsidRPr="00315944">
              <w:rPr>
                <w:szCs w:val="18"/>
              </w:rPr>
              <w:t>HBN</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1E9C910" w14:textId="77777777">
            <w:pPr>
              <w:rPr>
                <w:szCs w:val="18"/>
              </w:rPr>
            </w:pPr>
            <w:r w:rsidRPr="00315944">
              <w:rPr>
                <w:szCs w:val="18"/>
              </w:rPr>
              <w:t>Hubbard JA87</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0D33033" w14:textId="77777777">
            <w:pPr>
              <w:rPr>
                <w:szCs w:val="18"/>
              </w:rPr>
            </w:pPr>
            <w:r w:rsidRPr="00315944">
              <w:rPr>
                <w:szCs w:val="18"/>
              </w:rPr>
              <w:t>362.715</w:t>
            </w:r>
          </w:p>
        </w:tc>
      </w:tr>
      <w:tr w:rsidRPr="00315944" w:rsidR="000E6A38" w:rsidTr="000E6A38" w14:paraId="2D89786D"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9A00EFD"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C6C01B0" w14:textId="77777777">
            <w:pPr>
              <w:rPr>
                <w:szCs w:val="18"/>
              </w:rPr>
            </w:pPr>
            <w:r w:rsidRPr="00315944">
              <w:rPr>
                <w:szCs w:val="18"/>
              </w:rPr>
              <w:t>HBY</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689877E" w14:textId="77777777">
            <w:pPr>
              <w:rPr>
                <w:szCs w:val="18"/>
              </w:rPr>
            </w:pPr>
            <w:r w:rsidRPr="00315944">
              <w:rPr>
                <w:szCs w:val="18"/>
              </w:rPr>
              <w:t>Hubbard bijproducten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51FBC5A" w14:textId="77777777">
            <w:pPr>
              <w:rPr>
                <w:szCs w:val="18"/>
              </w:rPr>
            </w:pPr>
            <w:r w:rsidRPr="00315944">
              <w:rPr>
                <w:szCs w:val="18"/>
              </w:rPr>
              <w:t>21.510</w:t>
            </w:r>
          </w:p>
        </w:tc>
      </w:tr>
      <w:tr w:rsidRPr="00315944" w:rsidR="000E6A38" w:rsidTr="000E6A38" w14:paraId="6AC3286A"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DDDBC20"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E86D8E4" w14:textId="77777777">
            <w:pPr>
              <w:rPr>
                <w:szCs w:val="18"/>
              </w:rPr>
            </w:pPr>
            <w:r w:rsidRPr="00315944">
              <w:rPr>
                <w:szCs w:val="18"/>
              </w:rPr>
              <w:t>RCL</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63B5E52" w14:textId="77777777">
            <w:pPr>
              <w:rPr>
                <w:szCs w:val="18"/>
              </w:rPr>
            </w:pPr>
            <w:r w:rsidRPr="00315944">
              <w:rPr>
                <w:szCs w:val="18"/>
              </w:rPr>
              <w:t>Ranger Classic</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E9E522C" w14:textId="77777777">
            <w:pPr>
              <w:rPr>
                <w:szCs w:val="18"/>
              </w:rPr>
            </w:pPr>
            <w:r w:rsidRPr="00315944">
              <w:rPr>
                <w:szCs w:val="18"/>
              </w:rPr>
              <w:t>115.740</w:t>
            </w:r>
          </w:p>
        </w:tc>
      </w:tr>
      <w:tr w:rsidRPr="00315944" w:rsidR="000E6A38" w:rsidTr="000E6A38" w14:paraId="11007A73"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BF260D1"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C792ADB" w14:textId="77777777">
            <w:pPr>
              <w:rPr>
                <w:szCs w:val="18"/>
              </w:rPr>
            </w:pPr>
            <w:r w:rsidRPr="00315944">
              <w:rPr>
                <w:szCs w:val="18"/>
              </w:rPr>
              <w:t>RGO</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F6E1A34" w14:textId="77777777">
            <w:pPr>
              <w:rPr>
                <w:szCs w:val="18"/>
              </w:rPr>
            </w:pPr>
            <w:r w:rsidRPr="00315944">
              <w:rPr>
                <w:szCs w:val="18"/>
              </w:rPr>
              <w:t>Ranger Gold</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DF02677" w14:textId="77777777">
            <w:pPr>
              <w:rPr>
                <w:szCs w:val="18"/>
              </w:rPr>
            </w:pPr>
            <w:r w:rsidRPr="00315944">
              <w:rPr>
                <w:szCs w:val="18"/>
              </w:rPr>
              <w:t>2.387.910</w:t>
            </w:r>
          </w:p>
        </w:tc>
      </w:tr>
      <w:tr w:rsidRPr="00315944" w:rsidR="000E6A38" w:rsidTr="000E6A38" w14:paraId="24E9D0F2"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A6651BC"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25A8FD6" w14:textId="77777777">
            <w:pPr>
              <w:rPr>
                <w:szCs w:val="18"/>
              </w:rPr>
            </w:pPr>
            <w:r w:rsidRPr="00315944">
              <w:rPr>
                <w:szCs w:val="18"/>
              </w:rPr>
              <w:t>ROW</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74CC5DC" w14:textId="77777777">
            <w:pPr>
              <w:rPr>
                <w:szCs w:val="18"/>
              </w:rPr>
            </w:pPr>
            <w:r w:rsidRPr="00315944">
              <w:rPr>
                <w:szCs w:val="18"/>
              </w:rPr>
              <w:t>Rowan Ranger</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74F367B" w14:textId="77777777">
            <w:pPr>
              <w:rPr>
                <w:szCs w:val="18"/>
              </w:rPr>
            </w:pPr>
            <w:r w:rsidRPr="00315944">
              <w:rPr>
                <w:szCs w:val="18"/>
              </w:rPr>
              <w:t>109.710</w:t>
            </w:r>
          </w:p>
        </w:tc>
      </w:tr>
      <w:tr w:rsidRPr="00315944" w:rsidR="000E6A38" w:rsidTr="000E6A38" w14:paraId="11398202"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9019999"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D6E5994" w14:textId="77777777">
            <w:pPr>
              <w:rPr>
                <w:szCs w:val="18"/>
              </w:rPr>
            </w:pPr>
            <w:r w:rsidRPr="00315944">
              <w:rPr>
                <w:szCs w:val="18"/>
              </w:rPr>
              <w:t>RRA</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D6F31D2" w14:textId="77777777">
            <w:pPr>
              <w:rPr>
                <w:szCs w:val="18"/>
              </w:rPr>
            </w:pPr>
            <w:r w:rsidRPr="00315944">
              <w:rPr>
                <w:szCs w:val="18"/>
              </w:rPr>
              <w:t>Ross Ranger</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DD721D4" w14:textId="77777777">
            <w:pPr>
              <w:rPr>
                <w:szCs w:val="18"/>
              </w:rPr>
            </w:pPr>
            <w:r w:rsidRPr="00315944">
              <w:rPr>
                <w:szCs w:val="18"/>
              </w:rPr>
              <w:t>293.210</w:t>
            </w:r>
          </w:p>
        </w:tc>
      </w:tr>
      <w:tr w:rsidRPr="00315944" w:rsidR="000E6A38" w:rsidTr="000E6A38" w14:paraId="162FE82E"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63D3ED9"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6A0E68B" w14:textId="77777777">
            <w:pPr>
              <w:rPr>
                <w:szCs w:val="18"/>
              </w:rPr>
            </w:pPr>
            <w:r w:rsidRPr="00315944">
              <w:rPr>
                <w:szCs w:val="18"/>
              </w:rPr>
              <w:t>RSD</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5B948EC" w14:textId="77777777">
            <w:pPr>
              <w:rPr>
                <w:szCs w:val="18"/>
              </w:rPr>
            </w:pPr>
            <w:r w:rsidRPr="00315944">
              <w:rPr>
                <w:szCs w:val="18"/>
              </w:rPr>
              <w:t>Ross 308</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02F6B30" w14:textId="77777777">
            <w:pPr>
              <w:rPr>
                <w:szCs w:val="18"/>
              </w:rPr>
            </w:pPr>
            <w:r w:rsidRPr="00315944">
              <w:rPr>
                <w:szCs w:val="18"/>
              </w:rPr>
              <w:t>1.467.066</w:t>
            </w:r>
          </w:p>
        </w:tc>
      </w:tr>
      <w:tr w:rsidRPr="00315944" w:rsidR="000E6A38" w:rsidTr="000E6A38" w14:paraId="6FD6AB5A"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6EAFB16" w14:textId="77777777">
            <w:pPr>
              <w:rPr>
                <w:szCs w:val="18"/>
              </w:rPr>
            </w:pPr>
            <w:r w:rsidRPr="00315944">
              <w:rPr>
                <w:szCs w:val="18"/>
              </w:rPr>
              <w:t>1 - minder dan 33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FAF54AF" w14:textId="77777777">
            <w:pPr>
              <w:rPr>
                <w:szCs w:val="18"/>
              </w:rPr>
            </w:pPr>
            <w:r w:rsidRPr="00315944">
              <w:rPr>
                <w:szCs w:val="18"/>
              </w:rPr>
              <w:t>RUG</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450814F" w14:textId="77777777">
            <w:pPr>
              <w:rPr>
                <w:szCs w:val="18"/>
              </w:rPr>
            </w:pPr>
            <w:r w:rsidRPr="00315944">
              <w:rPr>
                <w:szCs w:val="18"/>
              </w:rPr>
              <w:t>Rowan Rustic Gold</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F7D9554" w14:textId="77777777">
            <w:pPr>
              <w:rPr>
                <w:szCs w:val="18"/>
              </w:rPr>
            </w:pPr>
            <w:r w:rsidRPr="00315944">
              <w:rPr>
                <w:szCs w:val="18"/>
              </w:rPr>
              <w:t>101.070</w:t>
            </w:r>
          </w:p>
        </w:tc>
      </w:tr>
      <w:tr w:rsidRPr="00315944" w:rsidR="000E6A38" w:rsidTr="000E6A38" w14:paraId="06825AFE"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97894DB" w14:textId="77777777">
            <w:pPr>
              <w:rPr>
                <w:szCs w:val="18"/>
              </w:rPr>
            </w:pPr>
            <w:r w:rsidRPr="00315944">
              <w:rPr>
                <w:szCs w:val="18"/>
              </w:rPr>
              <w:t>2 - meer dan 33 kg/m2 en minder dan 39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1F36475" w14:textId="77777777">
            <w:pPr>
              <w:rPr>
                <w:szCs w:val="18"/>
              </w:rPr>
            </w:pPr>
            <w:r w:rsidRPr="00315944">
              <w:rPr>
                <w:szCs w:val="18"/>
              </w:rPr>
              <w:t>AVI</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161C09C" w14:textId="77777777">
            <w:pPr>
              <w:rPr>
                <w:szCs w:val="18"/>
              </w:rPr>
            </w:pPr>
            <w:r w:rsidRPr="00315944">
              <w:rPr>
                <w:szCs w:val="18"/>
              </w:rPr>
              <w:t>Cobb Avian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E26EDED" w14:textId="77777777">
            <w:pPr>
              <w:rPr>
                <w:szCs w:val="18"/>
              </w:rPr>
            </w:pPr>
            <w:r w:rsidRPr="00315944">
              <w:rPr>
                <w:szCs w:val="18"/>
              </w:rPr>
              <w:t>29.790</w:t>
            </w:r>
          </w:p>
        </w:tc>
      </w:tr>
      <w:tr w:rsidRPr="00315944" w:rsidR="000E6A38" w:rsidTr="000E6A38" w14:paraId="7D9CD516"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1E97719" w14:textId="77777777">
            <w:pPr>
              <w:rPr>
                <w:szCs w:val="18"/>
              </w:rPr>
            </w:pPr>
            <w:r w:rsidRPr="00315944">
              <w:rPr>
                <w:szCs w:val="18"/>
              </w:rPr>
              <w:t>2 - meer dan 33 kg/m2 en minder dan 39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48AD619" w14:textId="77777777">
            <w:pPr>
              <w:rPr>
                <w:szCs w:val="18"/>
              </w:rPr>
            </w:pPr>
            <w:r w:rsidRPr="00315944">
              <w:rPr>
                <w:szCs w:val="18"/>
              </w:rPr>
              <w:t>CBB</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D4432A8" w14:textId="77777777">
            <w:pPr>
              <w:rPr>
                <w:szCs w:val="18"/>
              </w:rPr>
            </w:pPr>
            <w:r w:rsidRPr="00315944">
              <w:rPr>
                <w:szCs w:val="18"/>
              </w:rPr>
              <w:t>Cobb</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C582C01" w14:textId="77777777">
            <w:pPr>
              <w:rPr>
                <w:szCs w:val="18"/>
              </w:rPr>
            </w:pPr>
            <w:r w:rsidRPr="00315944">
              <w:rPr>
                <w:szCs w:val="18"/>
              </w:rPr>
              <w:t>356.657</w:t>
            </w:r>
          </w:p>
        </w:tc>
      </w:tr>
      <w:tr w:rsidRPr="00315944" w:rsidR="000E6A38" w:rsidTr="000E6A38" w14:paraId="6FBB33FB"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4A7AC13" w14:textId="77777777">
            <w:pPr>
              <w:rPr>
                <w:szCs w:val="18"/>
              </w:rPr>
            </w:pPr>
            <w:r w:rsidRPr="00315944">
              <w:rPr>
                <w:szCs w:val="18"/>
              </w:rPr>
              <w:t>2 - meer dan 33 kg/m2 en minder dan 39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F810AC7" w14:textId="77777777">
            <w:pPr>
              <w:rPr>
                <w:szCs w:val="18"/>
              </w:rPr>
            </w:pPr>
            <w:r w:rsidRPr="00315944">
              <w:rPr>
                <w:szCs w:val="18"/>
              </w:rPr>
              <w:t>HBJ</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4873EC7" w14:textId="77777777">
            <w:pPr>
              <w:rPr>
                <w:szCs w:val="18"/>
              </w:rPr>
            </w:pPr>
            <w:r w:rsidRPr="00315944">
              <w:rPr>
                <w:szCs w:val="18"/>
              </w:rPr>
              <w:t>Hubbard JA57</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37FFA89" w14:textId="77777777">
            <w:pPr>
              <w:rPr>
                <w:szCs w:val="18"/>
              </w:rPr>
            </w:pPr>
            <w:r w:rsidRPr="00315944">
              <w:rPr>
                <w:szCs w:val="18"/>
              </w:rPr>
              <w:t>7.712.991</w:t>
            </w:r>
          </w:p>
        </w:tc>
      </w:tr>
      <w:tr w:rsidRPr="00315944" w:rsidR="000E6A38" w:rsidTr="000E6A38" w14:paraId="532E34EC"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BC618B2" w14:textId="77777777">
            <w:pPr>
              <w:rPr>
                <w:szCs w:val="18"/>
              </w:rPr>
            </w:pPr>
            <w:r w:rsidRPr="00315944">
              <w:rPr>
                <w:szCs w:val="18"/>
              </w:rPr>
              <w:t>2 - meer dan 33 kg/m2 en minder dan 39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9AE4FE2" w14:textId="77777777">
            <w:pPr>
              <w:rPr>
                <w:szCs w:val="18"/>
              </w:rPr>
            </w:pPr>
            <w:r w:rsidRPr="00315944">
              <w:rPr>
                <w:szCs w:val="18"/>
              </w:rPr>
              <w:t>HBN</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F3B8E9C" w14:textId="77777777">
            <w:pPr>
              <w:rPr>
                <w:szCs w:val="18"/>
              </w:rPr>
            </w:pPr>
            <w:r w:rsidRPr="00315944">
              <w:rPr>
                <w:szCs w:val="18"/>
              </w:rPr>
              <w:t>Hubbard JA87</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ADAB3BE" w14:textId="77777777">
            <w:pPr>
              <w:rPr>
                <w:szCs w:val="18"/>
              </w:rPr>
            </w:pPr>
            <w:r w:rsidRPr="00315944">
              <w:rPr>
                <w:szCs w:val="18"/>
              </w:rPr>
              <w:t>26.430</w:t>
            </w:r>
          </w:p>
        </w:tc>
      </w:tr>
      <w:tr w:rsidRPr="00315944" w:rsidR="000E6A38" w:rsidTr="000E6A38" w14:paraId="2D8A99BA"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EB124B7" w14:textId="77777777">
            <w:pPr>
              <w:rPr>
                <w:szCs w:val="18"/>
              </w:rPr>
            </w:pPr>
            <w:r w:rsidRPr="00315944">
              <w:rPr>
                <w:szCs w:val="18"/>
              </w:rPr>
              <w:t>2 - meer dan 33 kg/m2 en minder dan 39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CDA584C" w14:textId="77777777">
            <w:pPr>
              <w:rPr>
                <w:szCs w:val="18"/>
              </w:rPr>
            </w:pPr>
            <w:r w:rsidRPr="00315944">
              <w:rPr>
                <w:szCs w:val="18"/>
              </w:rPr>
              <w:t>RBY</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F7A30F4" w14:textId="77777777">
            <w:pPr>
              <w:rPr>
                <w:szCs w:val="18"/>
              </w:rPr>
            </w:pPr>
            <w:r w:rsidRPr="00315944">
              <w:rPr>
                <w:szCs w:val="18"/>
              </w:rPr>
              <w:t>Ross Bijproducten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DB4D635" w14:textId="77777777">
            <w:pPr>
              <w:rPr>
                <w:szCs w:val="18"/>
              </w:rPr>
            </w:pPr>
            <w:r w:rsidRPr="00315944">
              <w:rPr>
                <w:szCs w:val="18"/>
              </w:rPr>
              <w:t>300.712</w:t>
            </w:r>
          </w:p>
        </w:tc>
      </w:tr>
      <w:tr w:rsidRPr="00315944" w:rsidR="000E6A38" w:rsidTr="000E6A38" w14:paraId="52488587"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93852AE" w14:textId="77777777">
            <w:pPr>
              <w:rPr>
                <w:szCs w:val="18"/>
              </w:rPr>
            </w:pPr>
            <w:r w:rsidRPr="00315944">
              <w:rPr>
                <w:szCs w:val="18"/>
              </w:rPr>
              <w:t>2 - meer dan 33 kg/m2 en minder dan 39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0C8BC72" w14:textId="77777777">
            <w:pPr>
              <w:rPr>
                <w:szCs w:val="18"/>
              </w:rPr>
            </w:pPr>
            <w:r w:rsidRPr="00315944">
              <w:rPr>
                <w:szCs w:val="18"/>
              </w:rPr>
              <w:t>RGO</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FF23615" w14:textId="77777777">
            <w:pPr>
              <w:rPr>
                <w:szCs w:val="18"/>
              </w:rPr>
            </w:pPr>
            <w:r w:rsidRPr="00315944">
              <w:rPr>
                <w:szCs w:val="18"/>
              </w:rPr>
              <w:t>Ranger Gold</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A11A736" w14:textId="77777777">
            <w:pPr>
              <w:rPr>
                <w:szCs w:val="18"/>
              </w:rPr>
            </w:pPr>
            <w:r w:rsidRPr="00315944">
              <w:rPr>
                <w:szCs w:val="18"/>
              </w:rPr>
              <w:t>298.287</w:t>
            </w:r>
          </w:p>
        </w:tc>
      </w:tr>
      <w:tr w:rsidRPr="00315944" w:rsidR="000E6A38" w:rsidTr="000E6A38" w14:paraId="5FC4BFF3"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3376DC0" w14:textId="77777777">
            <w:pPr>
              <w:rPr>
                <w:szCs w:val="18"/>
              </w:rPr>
            </w:pPr>
            <w:r w:rsidRPr="00315944">
              <w:rPr>
                <w:szCs w:val="18"/>
              </w:rPr>
              <w:t>Categorie welzijn vleeskuikens</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07A3332" w14:textId="77777777">
            <w:pPr>
              <w:rPr>
                <w:szCs w:val="18"/>
              </w:rPr>
            </w:pPr>
            <w:r w:rsidRPr="00315944">
              <w:rPr>
                <w:szCs w:val="18"/>
              </w:rPr>
              <w:t>Ras</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B0AD3D7" w14:textId="77777777">
            <w:pPr>
              <w:rPr>
                <w:szCs w:val="18"/>
              </w:rPr>
            </w:pPr>
            <w:r w:rsidRPr="00315944">
              <w:rPr>
                <w:szCs w:val="18"/>
              </w:rPr>
              <w:t>Ras omschrijving</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96DAE4E" w14:textId="77777777">
            <w:pPr>
              <w:rPr>
                <w:szCs w:val="18"/>
              </w:rPr>
            </w:pPr>
            <w:r w:rsidRPr="00315944">
              <w:rPr>
                <w:szCs w:val="18"/>
              </w:rPr>
              <w:t>Aantal-tot-Aanvoer</w:t>
            </w:r>
          </w:p>
        </w:tc>
      </w:tr>
      <w:tr w:rsidRPr="00315944" w:rsidR="000E6A38" w:rsidTr="000E6A38" w14:paraId="360621F2"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A04B069" w14:textId="77777777">
            <w:pPr>
              <w:rPr>
                <w:szCs w:val="18"/>
              </w:rPr>
            </w:pPr>
            <w:r w:rsidRPr="00315944">
              <w:rPr>
                <w:szCs w:val="18"/>
              </w:rPr>
              <w:t>2 - meer dan 33 kg/m2 en minder dan 39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0F06B89" w14:textId="77777777">
            <w:pPr>
              <w:rPr>
                <w:szCs w:val="18"/>
              </w:rPr>
            </w:pPr>
            <w:r w:rsidRPr="00315944">
              <w:rPr>
                <w:szCs w:val="18"/>
              </w:rPr>
              <w:t>ROW</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25A33DE" w14:textId="77777777">
            <w:pPr>
              <w:rPr>
                <w:szCs w:val="18"/>
              </w:rPr>
            </w:pPr>
            <w:r w:rsidRPr="00315944">
              <w:rPr>
                <w:szCs w:val="18"/>
              </w:rPr>
              <w:t>Rowan Ranger</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984C854" w14:textId="77777777">
            <w:pPr>
              <w:rPr>
                <w:szCs w:val="18"/>
              </w:rPr>
            </w:pPr>
            <w:r w:rsidRPr="00315944">
              <w:rPr>
                <w:szCs w:val="18"/>
              </w:rPr>
              <w:t>6.600</w:t>
            </w:r>
          </w:p>
        </w:tc>
      </w:tr>
      <w:tr w:rsidRPr="00315944" w:rsidR="000E6A38" w:rsidTr="000E6A38" w14:paraId="36DEC947"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4511C2E" w14:textId="77777777">
            <w:pPr>
              <w:rPr>
                <w:szCs w:val="18"/>
              </w:rPr>
            </w:pPr>
            <w:r w:rsidRPr="00315944">
              <w:rPr>
                <w:szCs w:val="18"/>
              </w:rPr>
              <w:t>2 - meer dan 33 kg/m2 en minder dan 39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6B2CD54" w14:textId="77777777">
            <w:pPr>
              <w:rPr>
                <w:szCs w:val="18"/>
              </w:rPr>
            </w:pPr>
            <w:r w:rsidRPr="00315944">
              <w:rPr>
                <w:szCs w:val="18"/>
              </w:rPr>
              <w:t>RSD</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47BE755" w14:textId="77777777">
            <w:pPr>
              <w:rPr>
                <w:szCs w:val="18"/>
              </w:rPr>
            </w:pPr>
            <w:r w:rsidRPr="00315944">
              <w:rPr>
                <w:szCs w:val="18"/>
              </w:rPr>
              <w:t>Ross 308</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0667D39" w14:textId="77777777">
            <w:pPr>
              <w:rPr>
                <w:szCs w:val="18"/>
              </w:rPr>
            </w:pPr>
            <w:r w:rsidRPr="00315944">
              <w:rPr>
                <w:szCs w:val="18"/>
              </w:rPr>
              <w:t>2.631.832</w:t>
            </w:r>
          </w:p>
        </w:tc>
      </w:tr>
      <w:tr w:rsidRPr="00315944" w:rsidR="000E6A38" w:rsidTr="000E6A38" w14:paraId="6AF909D1"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BDC6CE8" w14:textId="77777777">
            <w:pPr>
              <w:rPr>
                <w:szCs w:val="18"/>
              </w:rPr>
            </w:pPr>
            <w:r w:rsidRPr="00315944">
              <w:rPr>
                <w:szCs w:val="18"/>
              </w:rPr>
              <w:t>2 - meer dan 33 kg/m2 en minder dan 39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24AB806" w14:textId="77777777">
            <w:pPr>
              <w:rPr>
                <w:szCs w:val="18"/>
              </w:rPr>
            </w:pPr>
            <w:r w:rsidRPr="00315944">
              <w:rPr>
                <w:szCs w:val="18"/>
              </w:rPr>
              <w:t>RUG</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782C3C7" w14:textId="77777777">
            <w:pPr>
              <w:rPr>
                <w:szCs w:val="18"/>
              </w:rPr>
            </w:pPr>
            <w:r w:rsidRPr="00315944">
              <w:rPr>
                <w:szCs w:val="18"/>
              </w:rPr>
              <w:t>Rowan Rustic Gold</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E9D7E0A" w14:textId="77777777">
            <w:pPr>
              <w:rPr>
                <w:szCs w:val="18"/>
              </w:rPr>
            </w:pPr>
            <w:r w:rsidRPr="00315944">
              <w:rPr>
                <w:szCs w:val="18"/>
              </w:rPr>
              <w:t>82.270</w:t>
            </w:r>
          </w:p>
        </w:tc>
      </w:tr>
      <w:tr w:rsidRPr="00315944" w:rsidR="000E6A38" w:rsidTr="000E6A38" w14:paraId="2C7A2628"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EFA7C00"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A740D8E" w14:textId="77777777">
            <w:pPr>
              <w:rPr>
                <w:szCs w:val="18"/>
              </w:rPr>
            </w:pPr>
            <w:r w:rsidRPr="00315944">
              <w:rPr>
                <w:szCs w:val="18"/>
              </w:rPr>
              <w:t>AFK</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138B64F" w14:textId="77777777">
            <w:pPr>
              <w:rPr>
                <w:szCs w:val="18"/>
              </w:rPr>
            </w:pPr>
            <w:r w:rsidRPr="00315944">
              <w:rPr>
                <w:szCs w:val="18"/>
              </w:rPr>
              <w:t>Aviagen Fokproduct</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7B6D79B" w14:textId="77777777">
            <w:pPr>
              <w:rPr>
                <w:szCs w:val="18"/>
              </w:rPr>
            </w:pPr>
            <w:r w:rsidRPr="00315944">
              <w:rPr>
                <w:szCs w:val="18"/>
              </w:rPr>
              <w:t>98.240</w:t>
            </w:r>
          </w:p>
        </w:tc>
      </w:tr>
      <w:tr w:rsidRPr="00315944" w:rsidR="000E6A38" w:rsidTr="000E6A38" w14:paraId="06FE266A"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516A5FE"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0EAFCD5" w14:textId="77777777">
            <w:pPr>
              <w:rPr>
                <w:szCs w:val="18"/>
              </w:rPr>
            </w:pPr>
            <w:r w:rsidRPr="00315944">
              <w:rPr>
                <w:szCs w:val="18"/>
              </w:rPr>
              <w:t>AVI</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1F23F03" w14:textId="77777777">
            <w:pPr>
              <w:rPr>
                <w:szCs w:val="18"/>
              </w:rPr>
            </w:pPr>
            <w:r w:rsidRPr="00315944">
              <w:rPr>
                <w:szCs w:val="18"/>
              </w:rPr>
              <w:t>Cobb Avian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5682272" w14:textId="77777777">
            <w:pPr>
              <w:rPr>
                <w:szCs w:val="18"/>
              </w:rPr>
            </w:pPr>
            <w:r w:rsidRPr="00315944">
              <w:rPr>
                <w:szCs w:val="18"/>
              </w:rPr>
              <w:t>1.098.495</w:t>
            </w:r>
          </w:p>
        </w:tc>
      </w:tr>
      <w:tr w:rsidRPr="00315944" w:rsidR="000E6A38" w:rsidTr="000E6A38" w14:paraId="5DFFFAAF"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F14706C"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E29B6C1" w14:textId="77777777">
            <w:pPr>
              <w:rPr>
                <w:szCs w:val="18"/>
              </w:rPr>
            </w:pPr>
            <w:r w:rsidRPr="00315944">
              <w:rPr>
                <w:szCs w:val="18"/>
              </w:rPr>
              <w:t>CBB</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154C396" w14:textId="77777777">
            <w:pPr>
              <w:rPr>
                <w:szCs w:val="18"/>
              </w:rPr>
            </w:pPr>
            <w:r w:rsidRPr="00315944">
              <w:rPr>
                <w:szCs w:val="18"/>
              </w:rPr>
              <w:t>Cobb</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BE0112E" w14:textId="77777777">
            <w:pPr>
              <w:rPr>
                <w:szCs w:val="18"/>
              </w:rPr>
            </w:pPr>
            <w:r w:rsidRPr="00315944">
              <w:rPr>
                <w:szCs w:val="18"/>
              </w:rPr>
              <w:t>331.992</w:t>
            </w:r>
          </w:p>
        </w:tc>
      </w:tr>
      <w:tr w:rsidRPr="00315944" w:rsidR="000E6A38" w:rsidTr="000E6A38" w14:paraId="626C3502"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040F7D9"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771055E" w14:textId="77777777">
            <w:pPr>
              <w:rPr>
                <w:szCs w:val="18"/>
              </w:rPr>
            </w:pPr>
            <w:r w:rsidRPr="00315944">
              <w:rPr>
                <w:szCs w:val="18"/>
              </w:rPr>
              <w:t>CBY</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5E7B034" w14:textId="77777777">
            <w:pPr>
              <w:rPr>
                <w:szCs w:val="18"/>
              </w:rPr>
            </w:pPr>
            <w:r w:rsidRPr="00315944">
              <w:rPr>
                <w:szCs w:val="18"/>
              </w:rPr>
              <w:t>Cobb bijproducten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45F988E" w14:textId="77777777">
            <w:pPr>
              <w:rPr>
                <w:szCs w:val="18"/>
              </w:rPr>
            </w:pPr>
            <w:r w:rsidRPr="00315944">
              <w:rPr>
                <w:szCs w:val="18"/>
              </w:rPr>
              <w:t>307.460</w:t>
            </w:r>
          </w:p>
        </w:tc>
      </w:tr>
      <w:tr w:rsidRPr="00315944" w:rsidR="000E6A38" w:rsidTr="000E6A38" w14:paraId="7E90306C"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C3A7B1F"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A923599" w14:textId="77777777">
            <w:pPr>
              <w:rPr>
                <w:szCs w:val="18"/>
              </w:rPr>
            </w:pPr>
            <w:r w:rsidRPr="00315944">
              <w:rPr>
                <w:szCs w:val="18"/>
              </w:rPr>
              <w:t>DK</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61EE042" w14:textId="77777777">
            <w:pPr>
              <w:rPr>
                <w:szCs w:val="18"/>
              </w:rPr>
            </w:pPr>
            <w:r w:rsidRPr="00315944">
              <w:rPr>
                <w:szCs w:val="18"/>
              </w:rPr>
              <w:t>Kippen diverse rassen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98E2E3A" w14:textId="77777777">
            <w:pPr>
              <w:rPr>
                <w:szCs w:val="18"/>
              </w:rPr>
            </w:pPr>
            <w:r w:rsidRPr="00315944">
              <w:rPr>
                <w:szCs w:val="18"/>
              </w:rPr>
              <w:t>427.252</w:t>
            </w:r>
          </w:p>
        </w:tc>
      </w:tr>
      <w:tr w:rsidRPr="00315944" w:rsidR="000E6A38" w:rsidTr="000E6A38" w14:paraId="7CF19375"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C9E98C4"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B578904" w14:textId="77777777">
            <w:pPr>
              <w:rPr>
                <w:szCs w:val="18"/>
              </w:rPr>
            </w:pPr>
            <w:r w:rsidRPr="00315944">
              <w:rPr>
                <w:szCs w:val="18"/>
              </w:rPr>
              <w:t>HBJ</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8305B5D" w14:textId="77777777">
            <w:pPr>
              <w:rPr>
                <w:szCs w:val="18"/>
              </w:rPr>
            </w:pPr>
            <w:r w:rsidRPr="00315944">
              <w:rPr>
                <w:szCs w:val="18"/>
              </w:rPr>
              <w:t>Hubbard JA57</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22DAA79" w14:textId="77777777">
            <w:pPr>
              <w:rPr>
                <w:szCs w:val="18"/>
              </w:rPr>
            </w:pPr>
            <w:r w:rsidRPr="00315944">
              <w:rPr>
                <w:szCs w:val="18"/>
              </w:rPr>
              <w:t>51.281.249</w:t>
            </w:r>
          </w:p>
        </w:tc>
      </w:tr>
      <w:tr w:rsidRPr="00315944" w:rsidR="000E6A38" w:rsidTr="000E6A38" w14:paraId="16CD20EE"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AB2F5D9"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E8E79E6" w14:textId="77777777">
            <w:pPr>
              <w:rPr>
                <w:szCs w:val="18"/>
              </w:rPr>
            </w:pPr>
            <w:r w:rsidRPr="00315944">
              <w:rPr>
                <w:szCs w:val="18"/>
              </w:rPr>
              <w:t>HBN</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AE72DE4" w14:textId="77777777">
            <w:pPr>
              <w:rPr>
                <w:szCs w:val="18"/>
              </w:rPr>
            </w:pPr>
            <w:r w:rsidRPr="00315944">
              <w:rPr>
                <w:szCs w:val="18"/>
              </w:rPr>
              <w:t>Hubbard JA87</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1D86CA6" w14:textId="77777777">
            <w:pPr>
              <w:rPr>
                <w:szCs w:val="18"/>
              </w:rPr>
            </w:pPr>
            <w:r w:rsidRPr="00315944">
              <w:rPr>
                <w:szCs w:val="18"/>
              </w:rPr>
              <w:t>868.948</w:t>
            </w:r>
          </w:p>
        </w:tc>
      </w:tr>
      <w:tr w:rsidRPr="00315944" w:rsidR="000E6A38" w:rsidTr="000E6A38" w14:paraId="395DEB93"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675116B"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42A103C" w14:textId="77777777">
            <w:pPr>
              <w:rPr>
                <w:szCs w:val="18"/>
              </w:rPr>
            </w:pPr>
            <w:r w:rsidRPr="00315944">
              <w:rPr>
                <w:szCs w:val="18"/>
              </w:rPr>
              <w:t>HBY</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CBDA9E2" w14:textId="77777777">
            <w:pPr>
              <w:rPr>
                <w:szCs w:val="18"/>
              </w:rPr>
            </w:pPr>
            <w:r w:rsidRPr="00315944">
              <w:rPr>
                <w:szCs w:val="18"/>
              </w:rPr>
              <w:t>Hubbard bijproducten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32B2602" w14:textId="77777777">
            <w:pPr>
              <w:rPr>
                <w:szCs w:val="18"/>
              </w:rPr>
            </w:pPr>
            <w:r w:rsidRPr="00315944">
              <w:rPr>
                <w:szCs w:val="18"/>
              </w:rPr>
              <w:t>272.900</w:t>
            </w:r>
          </w:p>
        </w:tc>
      </w:tr>
      <w:tr w:rsidRPr="00315944" w:rsidR="000E6A38" w:rsidTr="000E6A38" w14:paraId="14907E79"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3233FDD"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A55FCD7" w14:textId="77777777">
            <w:pPr>
              <w:rPr>
                <w:szCs w:val="18"/>
              </w:rPr>
            </w:pPr>
            <w:r w:rsidRPr="00315944">
              <w:rPr>
                <w:szCs w:val="18"/>
              </w:rPr>
              <w:t>HRB</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FD1B21A" w14:textId="77777777">
            <w:pPr>
              <w:rPr>
                <w:szCs w:val="18"/>
              </w:rPr>
            </w:pPr>
            <w:r w:rsidRPr="00315944">
              <w:rPr>
                <w:szCs w:val="18"/>
              </w:rPr>
              <w:t>Hubbard REDBRO</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AAA5BCD" w14:textId="77777777">
            <w:pPr>
              <w:rPr>
                <w:szCs w:val="18"/>
              </w:rPr>
            </w:pPr>
            <w:r w:rsidRPr="00315944">
              <w:rPr>
                <w:szCs w:val="18"/>
              </w:rPr>
              <w:t>22.950</w:t>
            </w:r>
          </w:p>
        </w:tc>
      </w:tr>
      <w:tr w:rsidRPr="00315944" w:rsidR="000E6A38" w:rsidTr="000E6A38" w14:paraId="105884BA"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650A7E0"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F44ED87" w14:textId="77777777">
            <w:pPr>
              <w:rPr>
                <w:szCs w:val="18"/>
              </w:rPr>
            </w:pPr>
            <w:r w:rsidRPr="00315944">
              <w:rPr>
                <w:szCs w:val="18"/>
              </w:rPr>
              <w:t>RBY</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25933E0" w14:textId="77777777">
            <w:pPr>
              <w:rPr>
                <w:szCs w:val="18"/>
              </w:rPr>
            </w:pPr>
            <w:r w:rsidRPr="00315944">
              <w:rPr>
                <w:szCs w:val="18"/>
              </w:rPr>
              <w:t>Ross Bijproducten</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327FE6D" w14:textId="77777777">
            <w:pPr>
              <w:rPr>
                <w:szCs w:val="18"/>
              </w:rPr>
            </w:pPr>
            <w:r w:rsidRPr="00315944">
              <w:rPr>
                <w:szCs w:val="18"/>
              </w:rPr>
              <w:t>10.857.540</w:t>
            </w:r>
          </w:p>
        </w:tc>
      </w:tr>
      <w:tr w:rsidRPr="00315944" w:rsidR="000E6A38" w:rsidTr="000E6A38" w14:paraId="691C3EAE"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EE880FA"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8A8D382" w14:textId="77777777">
            <w:pPr>
              <w:rPr>
                <w:szCs w:val="18"/>
              </w:rPr>
            </w:pPr>
            <w:r w:rsidRPr="00315944">
              <w:rPr>
                <w:szCs w:val="18"/>
              </w:rPr>
              <w:t>RCL</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FC6F026" w14:textId="77777777">
            <w:pPr>
              <w:rPr>
                <w:szCs w:val="18"/>
              </w:rPr>
            </w:pPr>
            <w:r w:rsidRPr="00315944">
              <w:rPr>
                <w:szCs w:val="18"/>
              </w:rPr>
              <w:t>Ranger Classic</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3DF7DE69" w14:textId="77777777">
            <w:pPr>
              <w:rPr>
                <w:szCs w:val="18"/>
              </w:rPr>
            </w:pPr>
            <w:r w:rsidRPr="00315944">
              <w:rPr>
                <w:szCs w:val="18"/>
              </w:rPr>
              <w:t>56.870</w:t>
            </w:r>
          </w:p>
        </w:tc>
      </w:tr>
      <w:tr w:rsidRPr="00315944" w:rsidR="000E6A38" w:rsidTr="000E6A38" w14:paraId="467C5FD3"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B9D7F8F"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43395CC" w14:textId="77777777">
            <w:pPr>
              <w:rPr>
                <w:szCs w:val="18"/>
              </w:rPr>
            </w:pPr>
            <w:r w:rsidRPr="00315944">
              <w:rPr>
                <w:szCs w:val="18"/>
              </w:rPr>
              <w:t>RGO</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A068EE6" w14:textId="77777777">
            <w:pPr>
              <w:rPr>
                <w:szCs w:val="18"/>
              </w:rPr>
            </w:pPr>
            <w:r w:rsidRPr="00315944">
              <w:rPr>
                <w:szCs w:val="18"/>
              </w:rPr>
              <w:t>Ranger Gold</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58A4D496" w14:textId="77777777">
            <w:pPr>
              <w:rPr>
                <w:szCs w:val="18"/>
              </w:rPr>
            </w:pPr>
            <w:r w:rsidRPr="00315944">
              <w:rPr>
                <w:szCs w:val="18"/>
              </w:rPr>
              <w:t>1.517.050</w:t>
            </w:r>
          </w:p>
        </w:tc>
      </w:tr>
      <w:tr w:rsidRPr="00315944" w:rsidR="000E6A38" w:rsidTr="000E6A38" w14:paraId="56104A6A"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C74F99F"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1E9905AE" w14:textId="77777777">
            <w:pPr>
              <w:rPr>
                <w:szCs w:val="18"/>
              </w:rPr>
            </w:pPr>
            <w:r w:rsidRPr="00315944">
              <w:rPr>
                <w:szCs w:val="18"/>
              </w:rPr>
              <w:t>RRA</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6F7BB189" w14:textId="77777777">
            <w:pPr>
              <w:rPr>
                <w:szCs w:val="18"/>
              </w:rPr>
            </w:pPr>
            <w:r w:rsidRPr="00315944">
              <w:rPr>
                <w:szCs w:val="18"/>
              </w:rPr>
              <w:t>Ross Ranger</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756BFFD" w14:textId="77777777">
            <w:pPr>
              <w:rPr>
                <w:szCs w:val="18"/>
              </w:rPr>
            </w:pPr>
            <w:r w:rsidRPr="00315944">
              <w:rPr>
                <w:szCs w:val="18"/>
              </w:rPr>
              <w:t>249.282</w:t>
            </w:r>
          </w:p>
        </w:tc>
      </w:tr>
      <w:tr w:rsidRPr="00315944" w:rsidR="000E6A38" w:rsidTr="000E6A38" w14:paraId="220A1397"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4A03A7F0" w14:textId="77777777">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094E7D74" w14:textId="77777777">
            <w:pPr>
              <w:rPr>
                <w:szCs w:val="18"/>
              </w:rPr>
            </w:pPr>
            <w:r w:rsidRPr="00315944">
              <w:rPr>
                <w:szCs w:val="18"/>
              </w:rPr>
              <w:t>RSD</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232F87C2" w14:textId="77777777">
            <w:pPr>
              <w:rPr>
                <w:szCs w:val="18"/>
              </w:rPr>
            </w:pPr>
            <w:r w:rsidRPr="00315944">
              <w:rPr>
                <w:szCs w:val="18"/>
              </w:rPr>
              <w:t>Ross 308</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0E6A38" w:rsidP="00315944" w:rsidRDefault="000E6A38" w14:paraId="7177F54A" w14:textId="77777777">
            <w:pPr>
              <w:rPr>
                <w:szCs w:val="18"/>
              </w:rPr>
            </w:pPr>
            <w:r w:rsidRPr="00315944">
              <w:rPr>
                <w:szCs w:val="18"/>
              </w:rPr>
              <w:t>136.535.803</w:t>
            </w:r>
          </w:p>
        </w:tc>
      </w:tr>
      <w:tr w:rsidRPr="00315944" w:rsidR="000E6A38" w:rsidTr="000E6A38" w14:paraId="2A8E664A" w14:textId="77777777">
        <w:trPr>
          <w:trHeight w:val="300"/>
        </w:trPr>
        <w:tc>
          <w:tcPr>
            <w:tcW w:w="1977" w:type="dxa"/>
            <w:tcBorders>
              <w:top w:val="nil"/>
              <w:left w:val="single" w:color="auto" w:sz="8" w:space="0"/>
              <w:bottom w:val="nil"/>
              <w:right w:val="single" w:color="auto" w:sz="8" w:space="0"/>
            </w:tcBorders>
            <w:noWrap/>
            <w:tcMar>
              <w:top w:w="0" w:type="dxa"/>
              <w:left w:w="70" w:type="dxa"/>
              <w:bottom w:w="0" w:type="dxa"/>
              <w:right w:w="70" w:type="dxa"/>
            </w:tcMar>
            <w:vAlign w:val="bottom"/>
            <w:hideMark/>
          </w:tcPr>
          <w:p w:rsidRPr="00315944" w:rsidR="000E6A38" w:rsidP="00315944" w:rsidRDefault="000E6A38" w14:paraId="779E5D7F" w14:textId="77777777">
            <w:pPr>
              <w:rPr>
                <w:szCs w:val="18"/>
              </w:rPr>
            </w:pPr>
            <w:r w:rsidRPr="00315944">
              <w:rPr>
                <w:szCs w:val="18"/>
              </w:rPr>
              <w:t>3 - meer dan 39 kg/m2 en minder dan 42 kg/m2</w:t>
            </w:r>
          </w:p>
        </w:tc>
        <w:tc>
          <w:tcPr>
            <w:tcW w:w="585" w:type="dxa"/>
            <w:tcBorders>
              <w:top w:val="nil"/>
              <w:left w:val="nil"/>
              <w:bottom w:val="nil"/>
              <w:right w:val="single" w:color="auto" w:sz="8" w:space="0"/>
            </w:tcBorders>
            <w:noWrap/>
            <w:tcMar>
              <w:top w:w="0" w:type="dxa"/>
              <w:left w:w="70" w:type="dxa"/>
              <w:bottom w:w="0" w:type="dxa"/>
              <w:right w:w="70" w:type="dxa"/>
            </w:tcMar>
            <w:vAlign w:val="bottom"/>
            <w:hideMark/>
          </w:tcPr>
          <w:p w:rsidRPr="00315944" w:rsidR="000E6A38" w:rsidP="00315944" w:rsidRDefault="000E6A38" w14:paraId="1175C295" w14:textId="77777777">
            <w:pPr>
              <w:rPr>
                <w:szCs w:val="18"/>
              </w:rPr>
            </w:pPr>
            <w:r w:rsidRPr="00315944">
              <w:rPr>
                <w:szCs w:val="18"/>
              </w:rPr>
              <w:t>RSZ</w:t>
            </w:r>
          </w:p>
        </w:tc>
        <w:tc>
          <w:tcPr>
            <w:tcW w:w="2282" w:type="dxa"/>
            <w:tcBorders>
              <w:top w:val="nil"/>
              <w:left w:val="nil"/>
              <w:bottom w:val="nil"/>
              <w:right w:val="single" w:color="auto" w:sz="8" w:space="0"/>
            </w:tcBorders>
            <w:noWrap/>
            <w:tcMar>
              <w:top w:w="0" w:type="dxa"/>
              <w:left w:w="70" w:type="dxa"/>
              <w:bottom w:w="0" w:type="dxa"/>
              <w:right w:w="70" w:type="dxa"/>
            </w:tcMar>
            <w:vAlign w:val="bottom"/>
            <w:hideMark/>
          </w:tcPr>
          <w:p w:rsidRPr="00315944" w:rsidR="000E6A38" w:rsidP="00315944" w:rsidRDefault="000E6A38" w14:paraId="6DB681E7" w14:textId="77777777">
            <w:pPr>
              <w:rPr>
                <w:szCs w:val="18"/>
              </w:rPr>
            </w:pPr>
            <w:r w:rsidRPr="00315944">
              <w:rPr>
                <w:szCs w:val="18"/>
              </w:rPr>
              <w:t>Ross 708</w:t>
            </w:r>
          </w:p>
        </w:tc>
        <w:tc>
          <w:tcPr>
            <w:tcW w:w="5248" w:type="dxa"/>
            <w:tcBorders>
              <w:top w:val="nil"/>
              <w:left w:val="nil"/>
              <w:bottom w:val="nil"/>
              <w:right w:val="single" w:color="auto" w:sz="8" w:space="0"/>
            </w:tcBorders>
            <w:noWrap/>
            <w:tcMar>
              <w:top w:w="0" w:type="dxa"/>
              <w:left w:w="70" w:type="dxa"/>
              <w:bottom w:w="0" w:type="dxa"/>
              <w:right w:w="70" w:type="dxa"/>
            </w:tcMar>
            <w:vAlign w:val="bottom"/>
            <w:hideMark/>
          </w:tcPr>
          <w:p w:rsidRPr="00315944" w:rsidR="000E6A38" w:rsidP="00315944" w:rsidRDefault="000E6A38" w14:paraId="0DA26877" w14:textId="77777777">
            <w:pPr>
              <w:rPr>
                <w:szCs w:val="18"/>
              </w:rPr>
            </w:pPr>
            <w:r w:rsidRPr="00315944">
              <w:rPr>
                <w:szCs w:val="18"/>
              </w:rPr>
              <w:t>106.100</w:t>
            </w:r>
          </w:p>
        </w:tc>
      </w:tr>
      <w:tr w:rsidRPr="00315944" w:rsidR="000E6A38" w:rsidTr="000E6A38" w14:paraId="61A6E4FF" w14:textId="77777777">
        <w:trPr>
          <w:trHeight w:val="300"/>
        </w:trPr>
        <w:tc>
          <w:tcPr>
            <w:tcW w:w="197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tcPr>
          <w:p w:rsidRPr="00315944" w:rsidR="000E6A38" w:rsidP="00315944" w:rsidRDefault="000E6A38" w14:paraId="6AA3124F" w14:textId="044837D6">
            <w:pPr>
              <w:rPr>
                <w:szCs w:val="18"/>
              </w:rPr>
            </w:pPr>
            <w:r w:rsidRPr="00315944">
              <w:rPr>
                <w:szCs w:val="18"/>
              </w:rPr>
              <w:t>3 - meer dan 39 kg/m2 en minder dan 42 kg/m2</w:t>
            </w:r>
          </w:p>
        </w:tc>
        <w:tc>
          <w:tcPr>
            <w:tcW w:w="585"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315944" w:rsidR="000E6A38" w:rsidP="00315944" w:rsidRDefault="000E6A38" w14:paraId="0D02481B" w14:textId="6192B008">
            <w:pPr>
              <w:rPr>
                <w:szCs w:val="18"/>
              </w:rPr>
            </w:pPr>
            <w:r w:rsidRPr="00315944">
              <w:rPr>
                <w:szCs w:val="18"/>
              </w:rPr>
              <w:t>RUG</w:t>
            </w:r>
          </w:p>
        </w:tc>
        <w:tc>
          <w:tcPr>
            <w:tcW w:w="2282"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315944" w:rsidR="000E6A38" w:rsidP="00315944" w:rsidRDefault="000E6A38" w14:paraId="2B94DA66" w14:textId="537811F3">
            <w:pPr>
              <w:rPr>
                <w:szCs w:val="18"/>
              </w:rPr>
            </w:pPr>
            <w:r w:rsidRPr="00315944">
              <w:rPr>
                <w:szCs w:val="18"/>
              </w:rPr>
              <w:t>Rowan Rustic Gold</w:t>
            </w:r>
          </w:p>
        </w:tc>
        <w:tc>
          <w:tcPr>
            <w:tcW w:w="5248" w:type="dxa"/>
            <w:tcBorders>
              <w:top w:val="nil"/>
              <w:left w:val="nil"/>
              <w:bottom w:val="single" w:color="auto" w:sz="8" w:space="0"/>
              <w:right w:val="single" w:color="auto" w:sz="8" w:space="0"/>
            </w:tcBorders>
            <w:noWrap/>
            <w:tcMar>
              <w:top w:w="0" w:type="dxa"/>
              <w:left w:w="70" w:type="dxa"/>
              <w:bottom w:w="0" w:type="dxa"/>
              <w:right w:w="70" w:type="dxa"/>
            </w:tcMar>
            <w:vAlign w:val="bottom"/>
          </w:tcPr>
          <w:p w:rsidRPr="00315944" w:rsidR="000E6A38" w:rsidP="00315944" w:rsidRDefault="000E6A38" w14:paraId="088B4370" w14:textId="40557876">
            <w:pPr>
              <w:rPr>
                <w:szCs w:val="18"/>
              </w:rPr>
            </w:pPr>
            <w:r w:rsidRPr="00315944">
              <w:rPr>
                <w:szCs w:val="18"/>
              </w:rPr>
              <w:t>573.140</w:t>
            </w:r>
          </w:p>
        </w:tc>
      </w:tr>
    </w:tbl>
    <w:p w:rsidRPr="00315944" w:rsidR="00D31257" w:rsidP="00315944" w:rsidRDefault="00D31257" w14:paraId="2AEE089C" w14:textId="77777777"/>
    <w:p w:rsidR="00315944" w:rsidP="00315944" w:rsidRDefault="00D31257" w14:paraId="465226E3" w14:textId="77777777">
      <w:r w:rsidRPr="00315944">
        <w:t>131</w:t>
      </w:r>
    </w:p>
    <w:p w:rsidRPr="00315944" w:rsidR="00D31257" w:rsidP="00315944" w:rsidRDefault="00D31257" w14:paraId="7970AE01" w14:textId="06AA1772">
      <w:r w:rsidRPr="00315944">
        <w:t>Hoeveel meldingen betreffende hitteproblematiek bij landbouwhuisdieren zijn er binnengekomen in de jaren 2020 tot op heden, opgesplitst per jaar?</w:t>
      </w:r>
    </w:p>
    <w:p w:rsidRPr="00315944" w:rsidR="00D31257" w:rsidP="00315944" w:rsidRDefault="00D31257" w14:paraId="72D05944" w14:textId="77777777"/>
    <w:p w:rsidRPr="00315944" w:rsidR="00D31257" w:rsidP="00315944" w:rsidRDefault="00D31257" w14:paraId="3DFD7E1D" w14:textId="54E559DE">
      <w:r w:rsidRPr="00315944">
        <w:t xml:space="preserve">Antwoord </w:t>
      </w:r>
    </w:p>
    <w:p w:rsidRPr="00315944" w:rsidR="00D31257" w:rsidP="00315944" w:rsidRDefault="00D31257" w14:paraId="40DBF47A" w14:textId="77777777">
      <w:r w:rsidRPr="00315944">
        <w:t>In totaal heeft de NVWA 1799 meldingen ontvangen over boerderijdieren of het vervoer van dieren waarbij hitte is vermeld.</w:t>
      </w:r>
    </w:p>
    <w:tbl>
      <w:tblPr>
        <w:tblW w:w="8719" w:type="dxa"/>
        <w:tblCellMar>
          <w:left w:w="0" w:type="dxa"/>
          <w:right w:w="0" w:type="dxa"/>
        </w:tblCellMar>
        <w:tblLook w:val="04A0" w:firstRow="1" w:lastRow="0" w:firstColumn="1" w:lastColumn="0" w:noHBand="0" w:noVBand="1"/>
      </w:tblPr>
      <w:tblGrid>
        <w:gridCol w:w="2802"/>
        <w:gridCol w:w="5917"/>
      </w:tblGrid>
      <w:tr w:rsidRPr="00315944" w:rsidR="00D31257" w:rsidTr="00CC22A6" w14:paraId="47BBAFF0" w14:textId="77777777">
        <w:trPr>
          <w:trHeight w:val="300"/>
        </w:trPr>
        <w:tc>
          <w:tcPr>
            <w:tcW w:w="9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0EA1F10" w14:textId="77777777">
            <w:pPr>
              <w:rPr>
                <w:color w:val="000000" w:themeColor="text1"/>
                <w:szCs w:val="18"/>
              </w:rPr>
            </w:pPr>
            <w:r w:rsidRPr="00315944">
              <w:rPr>
                <w:color w:val="000000" w:themeColor="text1"/>
                <w:szCs w:val="18"/>
              </w:rPr>
              <w:t>2020</w:t>
            </w:r>
          </w:p>
        </w:tc>
        <w:tc>
          <w:tcPr>
            <w:tcW w:w="207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0B69696" w14:textId="77777777">
            <w:pPr>
              <w:rPr>
                <w:color w:val="000000" w:themeColor="text1"/>
                <w:szCs w:val="18"/>
              </w:rPr>
            </w:pPr>
            <w:r w:rsidRPr="00315944">
              <w:rPr>
                <w:color w:val="000000" w:themeColor="text1"/>
                <w:szCs w:val="18"/>
              </w:rPr>
              <w:t>468</w:t>
            </w:r>
          </w:p>
        </w:tc>
      </w:tr>
      <w:tr w:rsidRPr="00315944" w:rsidR="00D31257" w:rsidTr="00CC22A6" w14:paraId="6765F230" w14:textId="77777777">
        <w:trPr>
          <w:trHeight w:val="300"/>
        </w:trPr>
        <w:tc>
          <w:tcPr>
            <w:tcW w:w="9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65973EA" w14:textId="77777777">
            <w:pPr>
              <w:rPr>
                <w:color w:val="000000" w:themeColor="text1"/>
                <w:szCs w:val="18"/>
              </w:rPr>
            </w:pPr>
            <w:r w:rsidRPr="00315944">
              <w:rPr>
                <w:color w:val="000000" w:themeColor="text1"/>
                <w:szCs w:val="18"/>
              </w:rPr>
              <w:t>2021</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0C096CD" w14:textId="77777777">
            <w:pPr>
              <w:rPr>
                <w:color w:val="000000" w:themeColor="text1"/>
                <w:szCs w:val="18"/>
              </w:rPr>
            </w:pPr>
            <w:r w:rsidRPr="00315944">
              <w:rPr>
                <w:color w:val="000000" w:themeColor="text1"/>
                <w:szCs w:val="18"/>
              </w:rPr>
              <w:t>40</w:t>
            </w:r>
          </w:p>
        </w:tc>
      </w:tr>
      <w:tr w:rsidRPr="00315944" w:rsidR="00D31257" w:rsidTr="00CC22A6" w14:paraId="1C041BA7" w14:textId="77777777">
        <w:trPr>
          <w:trHeight w:val="300"/>
        </w:trPr>
        <w:tc>
          <w:tcPr>
            <w:tcW w:w="9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D0912B9" w14:textId="77777777">
            <w:pPr>
              <w:rPr>
                <w:color w:val="000000" w:themeColor="text1"/>
                <w:szCs w:val="18"/>
              </w:rPr>
            </w:pPr>
            <w:r w:rsidRPr="00315944">
              <w:rPr>
                <w:color w:val="000000" w:themeColor="text1"/>
                <w:szCs w:val="18"/>
              </w:rPr>
              <w:t>2022</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02023A3" w14:textId="77777777">
            <w:pPr>
              <w:rPr>
                <w:color w:val="000000" w:themeColor="text1"/>
                <w:szCs w:val="18"/>
              </w:rPr>
            </w:pPr>
            <w:r w:rsidRPr="00315944">
              <w:rPr>
                <w:color w:val="000000" w:themeColor="text1"/>
                <w:szCs w:val="18"/>
              </w:rPr>
              <w:t>532</w:t>
            </w:r>
          </w:p>
        </w:tc>
      </w:tr>
      <w:tr w:rsidRPr="00315944" w:rsidR="00D31257" w:rsidTr="00CC22A6" w14:paraId="0192B5C0" w14:textId="77777777">
        <w:trPr>
          <w:trHeight w:val="300"/>
        </w:trPr>
        <w:tc>
          <w:tcPr>
            <w:tcW w:w="9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4A59DD2" w14:textId="77777777">
            <w:pPr>
              <w:rPr>
                <w:color w:val="000000" w:themeColor="text1"/>
                <w:szCs w:val="18"/>
              </w:rPr>
            </w:pPr>
            <w:r w:rsidRPr="00315944">
              <w:rPr>
                <w:color w:val="000000" w:themeColor="text1"/>
                <w:szCs w:val="18"/>
              </w:rPr>
              <w:t>2023</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0A47E6B" w14:textId="77777777">
            <w:pPr>
              <w:rPr>
                <w:color w:val="000000" w:themeColor="text1"/>
                <w:szCs w:val="18"/>
              </w:rPr>
            </w:pPr>
            <w:r w:rsidRPr="00315944">
              <w:rPr>
                <w:color w:val="000000" w:themeColor="text1"/>
                <w:szCs w:val="18"/>
              </w:rPr>
              <w:t>542</w:t>
            </w:r>
          </w:p>
        </w:tc>
      </w:tr>
      <w:tr w:rsidRPr="00315944" w:rsidR="00D31257" w:rsidTr="00CC22A6" w14:paraId="45B9460D" w14:textId="77777777">
        <w:trPr>
          <w:trHeight w:val="300"/>
        </w:trPr>
        <w:tc>
          <w:tcPr>
            <w:tcW w:w="98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4534949" w14:textId="77777777">
            <w:pPr>
              <w:rPr>
                <w:color w:val="000000" w:themeColor="text1"/>
                <w:szCs w:val="18"/>
              </w:rPr>
            </w:pPr>
            <w:r w:rsidRPr="00315944">
              <w:rPr>
                <w:color w:val="000000" w:themeColor="text1"/>
                <w:szCs w:val="18"/>
              </w:rPr>
              <w:t>2024</w:t>
            </w:r>
          </w:p>
        </w:tc>
        <w:tc>
          <w:tcPr>
            <w:tcW w:w="207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A2F5AC0" w14:textId="77777777">
            <w:pPr>
              <w:rPr>
                <w:color w:val="000000" w:themeColor="text1"/>
                <w:szCs w:val="18"/>
              </w:rPr>
            </w:pPr>
            <w:r w:rsidRPr="00315944">
              <w:rPr>
                <w:color w:val="000000" w:themeColor="text1"/>
                <w:szCs w:val="18"/>
              </w:rPr>
              <w:t>217</w:t>
            </w:r>
          </w:p>
        </w:tc>
      </w:tr>
    </w:tbl>
    <w:p w:rsidRPr="00315944" w:rsidR="00D31257" w:rsidP="00315944" w:rsidRDefault="00D31257" w14:paraId="44C54FFA" w14:textId="77777777"/>
    <w:p w:rsidR="00315944" w:rsidP="00315944" w:rsidRDefault="00D31257" w14:paraId="5558C8C6" w14:textId="77777777">
      <w:r w:rsidRPr="00315944">
        <w:t>132</w:t>
      </w:r>
    </w:p>
    <w:p w:rsidRPr="00315944" w:rsidR="00D31257" w:rsidP="00315944" w:rsidRDefault="00D31257" w14:paraId="6099F486" w14:textId="16CD1985">
      <w:r w:rsidRPr="00315944">
        <w:t>Hoeveel procent van de meldingen met betrekking tot hitteproblematiek is telefonisch afgehandeld, vanaf 2020, uitgesplitst per jaar?</w:t>
      </w:r>
    </w:p>
    <w:p w:rsidRPr="00315944" w:rsidR="00D31257" w:rsidP="00315944" w:rsidRDefault="00D31257" w14:paraId="0D469632" w14:textId="77777777"/>
    <w:p w:rsidRPr="00315944" w:rsidR="00B217D4" w:rsidP="00315944" w:rsidRDefault="00D31257" w14:paraId="7D841A91" w14:textId="77777777">
      <w:r w:rsidRPr="00315944">
        <w:t xml:space="preserve">Antwoord  </w:t>
      </w:r>
    </w:p>
    <w:p w:rsidRPr="00315944" w:rsidR="00D31257" w:rsidP="00315944" w:rsidRDefault="00D31257" w14:paraId="67FCA3A6" w14:textId="1B3C909A">
      <w:r w:rsidRPr="00315944">
        <w:t>Hoeveel procent van de meldingen over hitteproblematiek telefonisch wordt afgehandeld, wordt niet bijgehouden.</w:t>
      </w:r>
    </w:p>
    <w:p w:rsidRPr="00315944" w:rsidR="00D31257" w:rsidP="00315944" w:rsidRDefault="00D31257" w14:paraId="621F0CF1" w14:textId="77777777"/>
    <w:p w:rsidR="00315944" w:rsidP="00315944" w:rsidRDefault="00D31257" w14:paraId="06762C51" w14:textId="77777777">
      <w:r w:rsidRPr="00315944">
        <w:t>133</w:t>
      </w:r>
    </w:p>
    <w:p w:rsidRPr="00315944" w:rsidR="00D31257" w:rsidP="00315944" w:rsidRDefault="00D31257" w14:paraId="5C405A22" w14:textId="5199704D">
      <w:r w:rsidRPr="00315944">
        <w:t>Van de meldingen met betrekking tot hitteproblematiek die fysiek zijn bezocht van 2020 tot op heden, hoeveel procent daarvan was akkoord en hoeveel procent was niet akkoord, uitgesplitst per jaar?</w:t>
      </w:r>
    </w:p>
    <w:p w:rsidRPr="00315944" w:rsidR="00D31257" w:rsidP="00315944" w:rsidRDefault="00D31257" w14:paraId="2BCEA95D" w14:textId="77777777"/>
    <w:p w:rsidRPr="00315944" w:rsidR="00D31257" w:rsidP="00315944" w:rsidRDefault="00D31257" w14:paraId="3244148D" w14:textId="0A87746B">
      <w:r w:rsidRPr="00315944">
        <w:t xml:space="preserve">Antwoord </w:t>
      </w:r>
    </w:p>
    <w:p w:rsidRPr="00315944" w:rsidR="00D31257" w:rsidP="00315944" w:rsidRDefault="00D31257" w14:paraId="78D52ECD" w14:textId="77777777">
      <w:r w:rsidRPr="00315944">
        <w:t>De NVWA heeft naar aanleiding van meldingen over hitte bij het vervoer van dieren 9 inspecties uitgevoerd en alle 9 inspecties zijn akkoord bevonden.</w:t>
      </w:r>
    </w:p>
    <w:tbl>
      <w:tblPr>
        <w:tblW w:w="8725" w:type="dxa"/>
        <w:tblCellMar>
          <w:left w:w="0" w:type="dxa"/>
          <w:right w:w="0" w:type="dxa"/>
        </w:tblCellMar>
        <w:tblLook w:val="04A0" w:firstRow="1" w:lastRow="0" w:firstColumn="1" w:lastColumn="0" w:noHBand="0" w:noVBand="1"/>
      </w:tblPr>
      <w:tblGrid>
        <w:gridCol w:w="2114"/>
        <w:gridCol w:w="6611"/>
      </w:tblGrid>
      <w:tr w:rsidRPr="00315944" w:rsidR="00D31257" w:rsidTr="00CC22A6" w14:paraId="58713352" w14:textId="77777777">
        <w:trPr>
          <w:trHeight w:val="300"/>
        </w:trPr>
        <w:tc>
          <w:tcPr>
            <w:tcW w:w="211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DD54436" w14:textId="77777777">
            <w:pPr>
              <w:rPr>
                <w:color w:val="000000" w:themeColor="text1"/>
                <w:szCs w:val="18"/>
              </w:rPr>
            </w:pPr>
            <w:r w:rsidRPr="00315944">
              <w:rPr>
                <w:color w:val="000000" w:themeColor="text1"/>
                <w:szCs w:val="18"/>
              </w:rPr>
              <w:t>2020</w:t>
            </w:r>
          </w:p>
        </w:tc>
        <w:tc>
          <w:tcPr>
            <w:tcW w:w="661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9A6A0BD" w14:textId="77777777">
            <w:pPr>
              <w:rPr>
                <w:color w:val="000000" w:themeColor="text1"/>
                <w:szCs w:val="18"/>
              </w:rPr>
            </w:pPr>
            <w:r w:rsidRPr="00315944">
              <w:rPr>
                <w:color w:val="000000" w:themeColor="text1"/>
                <w:szCs w:val="18"/>
              </w:rPr>
              <w:t>5 akkoord</w:t>
            </w:r>
          </w:p>
        </w:tc>
      </w:tr>
      <w:tr w:rsidRPr="00315944" w:rsidR="00D31257" w:rsidTr="00CC22A6" w14:paraId="4D7E75F8" w14:textId="77777777">
        <w:trPr>
          <w:trHeight w:val="300"/>
        </w:trPr>
        <w:tc>
          <w:tcPr>
            <w:tcW w:w="21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9CAC7A1" w14:textId="77777777">
            <w:pPr>
              <w:rPr>
                <w:color w:val="000000" w:themeColor="text1"/>
                <w:szCs w:val="18"/>
              </w:rPr>
            </w:pPr>
            <w:r w:rsidRPr="00315944">
              <w:rPr>
                <w:color w:val="000000" w:themeColor="text1"/>
                <w:szCs w:val="18"/>
              </w:rPr>
              <w:t>2022</w:t>
            </w:r>
          </w:p>
        </w:tc>
        <w:tc>
          <w:tcPr>
            <w:tcW w:w="6611"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359221C" w14:textId="77777777">
            <w:pPr>
              <w:rPr>
                <w:color w:val="000000" w:themeColor="text1"/>
                <w:szCs w:val="18"/>
              </w:rPr>
            </w:pPr>
            <w:r w:rsidRPr="00315944">
              <w:rPr>
                <w:color w:val="000000" w:themeColor="text1"/>
                <w:szCs w:val="18"/>
              </w:rPr>
              <w:t>1 akkoord</w:t>
            </w:r>
          </w:p>
        </w:tc>
      </w:tr>
      <w:tr w:rsidRPr="00315944" w:rsidR="00D31257" w:rsidTr="00CC22A6" w14:paraId="104F4CDA" w14:textId="77777777">
        <w:trPr>
          <w:trHeight w:val="300"/>
        </w:trPr>
        <w:tc>
          <w:tcPr>
            <w:tcW w:w="211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7809738" w14:textId="77777777">
            <w:pPr>
              <w:rPr>
                <w:color w:val="000000" w:themeColor="text1"/>
                <w:szCs w:val="18"/>
              </w:rPr>
            </w:pPr>
            <w:r w:rsidRPr="00315944">
              <w:rPr>
                <w:color w:val="000000" w:themeColor="text1"/>
                <w:szCs w:val="18"/>
              </w:rPr>
              <w:t>2023</w:t>
            </w:r>
          </w:p>
        </w:tc>
        <w:tc>
          <w:tcPr>
            <w:tcW w:w="6611"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B35F6F0" w14:textId="77777777">
            <w:pPr>
              <w:rPr>
                <w:color w:val="000000" w:themeColor="text1"/>
                <w:szCs w:val="18"/>
              </w:rPr>
            </w:pPr>
            <w:r w:rsidRPr="00315944">
              <w:rPr>
                <w:color w:val="000000" w:themeColor="text1"/>
                <w:szCs w:val="18"/>
              </w:rPr>
              <w:t>3 akkoord</w:t>
            </w:r>
          </w:p>
        </w:tc>
      </w:tr>
    </w:tbl>
    <w:p w:rsidRPr="00315944" w:rsidR="00D31257" w:rsidP="00315944" w:rsidRDefault="00D31257" w14:paraId="4D43FDD1" w14:textId="77777777">
      <w:pPr>
        <w:rPr>
          <w:color w:val="000000" w:themeColor="text1"/>
          <w:szCs w:val="18"/>
        </w:rPr>
      </w:pPr>
    </w:p>
    <w:p w:rsidRPr="00315944" w:rsidR="00D31257" w:rsidP="00315944" w:rsidRDefault="00D31257" w14:paraId="446D24B9" w14:textId="77777777">
      <w:pPr>
        <w:rPr>
          <w:color w:val="000000" w:themeColor="text1"/>
          <w:szCs w:val="18"/>
        </w:rPr>
      </w:pPr>
      <w:r w:rsidRPr="00315944">
        <w:rPr>
          <w:color w:val="000000" w:themeColor="text1"/>
          <w:szCs w:val="18"/>
        </w:rPr>
        <w:t>Hieronder staat per jaartal aangegeven welk percentage van de hitte inspecties op het primaire bedrijf die naar aanleiding van meldingen zijn uitgevoerd akkoord en niet akkoord was.</w:t>
      </w:r>
    </w:p>
    <w:tbl>
      <w:tblPr>
        <w:tblW w:w="8727" w:type="dxa"/>
        <w:tblCellMar>
          <w:left w:w="0" w:type="dxa"/>
          <w:right w:w="0" w:type="dxa"/>
        </w:tblCellMar>
        <w:tblLook w:val="04A0" w:firstRow="1" w:lastRow="0" w:firstColumn="1" w:lastColumn="0" w:noHBand="0" w:noVBand="1"/>
      </w:tblPr>
      <w:tblGrid>
        <w:gridCol w:w="1524"/>
        <w:gridCol w:w="1545"/>
        <w:gridCol w:w="1171"/>
        <w:gridCol w:w="4487"/>
      </w:tblGrid>
      <w:tr w:rsidRPr="00315944" w:rsidR="00D31257" w:rsidTr="00CC22A6" w14:paraId="6FE5C987" w14:textId="77777777">
        <w:trPr>
          <w:trHeight w:val="300"/>
        </w:trPr>
        <w:tc>
          <w:tcPr>
            <w:tcW w:w="152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A26B955" w14:textId="77777777">
            <w:pPr>
              <w:rPr>
                <w:color w:val="000000" w:themeColor="text1"/>
                <w:szCs w:val="18"/>
              </w:rPr>
            </w:pPr>
            <w:r w:rsidRPr="00315944">
              <w:rPr>
                <w:color w:val="000000" w:themeColor="text1"/>
                <w:szCs w:val="18"/>
              </w:rPr>
              <w:t>Jaar</w:t>
            </w:r>
          </w:p>
        </w:tc>
        <w:tc>
          <w:tcPr>
            <w:tcW w:w="1545"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AA0A97A" w14:textId="77777777">
            <w:pPr>
              <w:rPr>
                <w:color w:val="000000" w:themeColor="text1"/>
                <w:szCs w:val="18"/>
              </w:rPr>
            </w:pPr>
            <w:r w:rsidRPr="00315944">
              <w:rPr>
                <w:color w:val="000000" w:themeColor="text1"/>
                <w:szCs w:val="18"/>
              </w:rPr>
              <w:t>Fysieke controle n.a.v. melding</w:t>
            </w:r>
          </w:p>
        </w:tc>
        <w:tc>
          <w:tcPr>
            <w:tcW w:w="117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0927E9D" w14:textId="77777777">
            <w:pPr>
              <w:rPr>
                <w:color w:val="000000" w:themeColor="text1"/>
                <w:szCs w:val="18"/>
              </w:rPr>
            </w:pPr>
            <w:r w:rsidRPr="00315944">
              <w:rPr>
                <w:color w:val="000000" w:themeColor="text1"/>
                <w:szCs w:val="18"/>
              </w:rPr>
              <w:t>Akkoord</w:t>
            </w:r>
          </w:p>
        </w:tc>
        <w:tc>
          <w:tcPr>
            <w:tcW w:w="448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F10504F" w14:textId="77777777">
            <w:pPr>
              <w:rPr>
                <w:color w:val="000000" w:themeColor="text1"/>
                <w:szCs w:val="18"/>
              </w:rPr>
            </w:pPr>
            <w:r w:rsidRPr="00315944">
              <w:rPr>
                <w:color w:val="000000" w:themeColor="text1"/>
                <w:szCs w:val="18"/>
              </w:rPr>
              <w:t>Niet akkoord</w:t>
            </w:r>
          </w:p>
        </w:tc>
      </w:tr>
      <w:tr w:rsidRPr="00315944" w:rsidR="00D31257" w:rsidTr="00CC22A6" w14:paraId="0CC889F2" w14:textId="77777777">
        <w:trPr>
          <w:trHeight w:val="300"/>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D713049" w14:textId="77777777">
            <w:pPr>
              <w:rPr>
                <w:color w:val="000000" w:themeColor="text1"/>
                <w:szCs w:val="18"/>
              </w:rPr>
            </w:pPr>
            <w:r w:rsidRPr="00315944">
              <w:rPr>
                <w:color w:val="000000" w:themeColor="text1"/>
                <w:szCs w:val="18"/>
              </w:rPr>
              <w:t>2020</w:t>
            </w:r>
          </w:p>
        </w:tc>
        <w:tc>
          <w:tcPr>
            <w:tcW w:w="1545"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A563E41" w14:textId="77777777">
            <w:pPr>
              <w:rPr>
                <w:color w:val="000000" w:themeColor="text1"/>
                <w:szCs w:val="18"/>
              </w:rPr>
            </w:pPr>
            <w:r w:rsidRPr="00315944">
              <w:rPr>
                <w:color w:val="000000" w:themeColor="text1"/>
                <w:szCs w:val="18"/>
              </w:rPr>
              <w:t>119</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99F265F" w14:textId="77777777">
            <w:pPr>
              <w:rPr>
                <w:color w:val="000000" w:themeColor="text1"/>
                <w:szCs w:val="18"/>
              </w:rPr>
            </w:pPr>
            <w:r w:rsidRPr="00315944">
              <w:rPr>
                <w:color w:val="000000" w:themeColor="text1"/>
                <w:szCs w:val="18"/>
              </w:rPr>
              <w:t>89%</w:t>
            </w:r>
          </w:p>
        </w:tc>
        <w:tc>
          <w:tcPr>
            <w:tcW w:w="448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98FCD6D" w14:textId="77777777">
            <w:pPr>
              <w:rPr>
                <w:color w:val="000000" w:themeColor="text1"/>
                <w:szCs w:val="18"/>
              </w:rPr>
            </w:pPr>
            <w:r w:rsidRPr="00315944">
              <w:rPr>
                <w:color w:val="000000" w:themeColor="text1"/>
                <w:szCs w:val="18"/>
              </w:rPr>
              <w:t>11%</w:t>
            </w:r>
          </w:p>
        </w:tc>
      </w:tr>
      <w:tr w:rsidRPr="00315944" w:rsidR="00D31257" w:rsidTr="00CC22A6" w14:paraId="605DC5C5" w14:textId="77777777">
        <w:trPr>
          <w:trHeight w:val="300"/>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460B700" w14:textId="77777777">
            <w:pPr>
              <w:rPr>
                <w:color w:val="000000" w:themeColor="text1"/>
                <w:szCs w:val="18"/>
              </w:rPr>
            </w:pPr>
            <w:r w:rsidRPr="00315944">
              <w:rPr>
                <w:color w:val="000000" w:themeColor="text1"/>
                <w:szCs w:val="18"/>
              </w:rPr>
              <w:t>2021</w:t>
            </w:r>
          </w:p>
        </w:tc>
        <w:tc>
          <w:tcPr>
            <w:tcW w:w="1545"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D592351" w14:textId="77777777">
            <w:pPr>
              <w:rPr>
                <w:color w:val="000000" w:themeColor="text1"/>
                <w:szCs w:val="18"/>
              </w:rPr>
            </w:pPr>
            <w:r w:rsidRPr="00315944">
              <w:rPr>
                <w:color w:val="000000" w:themeColor="text1"/>
                <w:szCs w:val="18"/>
              </w:rPr>
              <w:t>11</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FAC8343" w14:textId="77777777">
            <w:pPr>
              <w:rPr>
                <w:color w:val="000000" w:themeColor="text1"/>
                <w:szCs w:val="18"/>
              </w:rPr>
            </w:pPr>
            <w:r w:rsidRPr="00315944">
              <w:rPr>
                <w:color w:val="000000" w:themeColor="text1"/>
                <w:szCs w:val="18"/>
              </w:rPr>
              <w:t>73%</w:t>
            </w:r>
          </w:p>
        </w:tc>
        <w:tc>
          <w:tcPr>
            <w:tcW w:w="448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8347AF5" w14:textId="77777777">
            <w:pPr>
              <w:rPr>
                <w:color w:val="000000" w:themeColor="text1"/>
                <w:szCs w:val="18"/>
              </w:rPr>
            </w:pPr>
            <w:r w:rsidRPr="00315944">
              <w:rPr>
                <w:color w:val="000000" w:themeColor="text1"/>
                <w:szCs w:val="18"/>
              </w:rPr>
              <w:t>27%</w:t>
            </w:r>
          </w:p>
        </w:tc>
      </w:tr>
      <w:tr w:rsidRPr="00315944" w:rsidR="00D31257" w:rsidTr="00CC22A6" w14:paraId="52B02F46" w14:textId="77777777">
        <w:trPr>
          <w:trHeight w:val="300"/>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878FC53" w14:textId="77777777">
            <w:pPr>
              <w:rPr>
                <w:color w:val="000000" w:themeColor="text1"/>
                <w:szCs w:val="18"/>
              </w:rPr>
            </w:pPr>
            <w:r w:rsidRPr="00315944">
              <w:rPr>
                <w:color w:val="000000" w:themeColor="text1"/>
                <w:szCs w:val="18"/>
              </w:rPr>
              <w:t>2022</w:t>
            </w:r>
          </w:p>
        </w:tc>
        <w:tc>
          <w:tcPr>
            <w:tcW w:w="1545"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474A2E4" w14:textId="77777777">
            <w:pPr>
              <w:rPr>
                <w:color w:val="000000" w:themeColor="text1"/>
                <w:szCs w:val="18"/>
              </w:rPr>
            </w:pPr>
            <w:r w:rsidRPr="00315944">
              <w:rPr>
                <w:color w:val="000000" w:themeColor="text1"/>
                <w:szCs w:val="18"/>
              </w:rPr>
              <w:t>98</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999DB26" w14:textId="77777777">
            <w:pPr>
              <w:rPr>
                <w:color w:val="000000" w:themeColor="text1"/>
                <w:szCs w:val="18"/>
              </w:rPr>
            </w:pPr>
            <w:r w:rsidRPr="00315944">
              <w:rPr>
                <w:color w:val="000000" w:themeColor="text1"/>
                <w:szCs w:val="18"/>
              </w:rPr>
              <w:t>88%</w:t>
            </w:r>
          </w:p>
        </w:tc>
        <w:tc>
          <w:tcPr>
            <w:tcW w:w="448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E78FDE0" w14:textId="77777777">
            <w:pPr>
              <w:rPr>
                <w:color w:val="000000" w:themeColor="text1"/>
                <w:szCs w:val="18"/>
              </w:rPr>
            </w:pPr>
            <w:r w:rsidRPr="00315944">
              <w:rPr>
                <w:color w:val="000000" w:themeColor="text1"/>
                <w:szCs w:val="18"/>
              </w:rPr>
              <w:t>12%</w:t>
            </w:r>
          </w:p>
        </w:tc>
      </w:tr>
      <w:tr w:rsidRPr="00315944" w:rsidR="00D31257" w:rsidTr="00CC22A6" w14:paraId="2FE856EB" w14:textId="77777777">
        <w:trPr>
          <w:trHeight w:val="300"/>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C127369" w14:textId="77777777">
            <w:pPr>
              <w:rPr>
                <w:color w:val="000000" w:themeColor="text1"/>
                <w:szCs w:val="18"/>
              </w:rPr>
            </w:pPr>
            <w:r w:rsidRPr="00315944">
              <w:rPr>
                <w:color w:val="000000" w:themeColor="text1"/>
                <w:szCs w:val="18"/>
              </w:rPr>
              <w:t>2023</w:t>
            </w:r>
          </w:p>
        </w:tc>
        <w:tc>
          <w:tcPr>
            <w:tcW w:w="1545"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AE25AF5" w14:textId="77777777">
            <w:pPr>
              <w:rPr>
                <w:color w:val="000000" w:themeColor="text1"/>
                <w:szCs w:val="18"/>
              </w:rPr>
            </w:pPr>
            <w:r w:rsidRPr="00315944">
              <w:rPr>
                <w:color w:val="000000" w:themeColor="text1"/>
                <w:szCs w:val="18"/>
              </w:rPr>
              <w:t>94</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8C864B6" w14:textId="77777777">
            <w:pPr>
              <w:rPr>
                <w:color w:val="000000" w:themeColor="text1"/>
                <w:szCs w:val="18"/>
              </w:rPr>
            </w:pPr>
            <w:r w:rsidRPr="00315944">
              <w:rPr>
                <w:color w:val="000000" w:themeColor="text1"/>
                <w:szCs w:val="18"/>
              </w:rPr>
              <w:t>69%</w:t>
            </w:r>
          </w:p>
        </w:tc>
        <w:tc>
          <w:tcPr>
            <w:tcW w:w="448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ACC6FC3" w14:textId="77777777">
            <w:pPr>
              <w:rPr>
                <w:color w:val="000000" w:themeColor="text1"/>
                <w:szCs w:val="18"/>
              </w:rPr>
            </w:pPr>
            <w:r w:rsidRPr="00315944">
              <w:rPr>
                <w:color w:val="000000" w:themeColor="text1"/>
                <w:szCs w:val="18"/>
              </w:rPr>
              <w:t>31%</w:t>
            </w:r>
          </w:p>
        </w:tc>
      </w:tr>
      <w:tr w:rsidRPr="00315944" w:rsidR="00D31257" w:rsidTr="00CC22A6" w14:paraId="75C34264" w14:textId="77777777">
        <w:trPr>
          <w:trHeight w:val="300"/>
        </w:trPr>
        <w:tc>
          <w:tcPr>
            <w:tcW w:w="1524"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F5B4F5B" w14:textId="77777777">
            <w:pPr>
              <w:rPr>
                <w:color w:val="000000" w:themeColor="text1"/>
                <w:szCs w:val="18"/>
              </w:rPr>
            </w:pPr>
            <w:r w:rsidRPr="00315944">
              <w:rPr>
                <w:color w:val="000000" w:themeColor="text1"/>
                <w:szCs w:val="18"/>
              </w:rPr>
              <w:t>2024</w:t>
            </w:r>
          </w:p>
        </w:tc>
        <w:tc>
          <w:tcPr>
            <w:tcW w:w="1545"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D005C07" w14:textId="77777777">
            <w:pPr>
              <w:rPr>
                <w:color w:val="000000" w:themeColor="text1"/>
                <w:szCs w:val="18"/>
              </w:rPr>
            </w:pPr>
            <w:r w:rsidRPr="00315944">
              <w:rPr>
                <w:color w:val="000000" w:themeColor="text1"/>
                <w:szCs w:val="18"/>
              </w:rPr>
              <w:t>47</w:t>
            </w:r>
          </w:p>
        </w:tc>
        <w:tc>
          <w:tcPr>
            <w:tcW w:w="1171"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1D7700E" w14:textId="77777777">
            <w:pPr>
              <w:rPr>
                <w:color w:val="000000" w:themeColor="text1"/>
                <w:szCs w:val="18"/>
              </w:rPr>
            </w:pPr>
            <w:r w:rsidRPr="00315944">
              <w:rPr>
                <w:color w:val="000000" w:themeColor="text1"/>
                <w:szCs w:val="18"/>
              </w:rPr>
              <w:t>72%</w:t>
            </w:r>
          </w:p>
        </w:tc>
        <w:tc>
          <w:tcPr>
            <w:tcW w:w="448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0F29824" w14:textId="77777777">
            <w:pPr>
              <w:rPr>
                <w:color w:val="000000" w:themeColor="text1"/>
                <w:szCs w:val="18"/>
              </w:rPr>
            </w:pPr>
            <w:r w:rsidRPr="00315944">
              <w:rPr>
                <w:color w:val="000000" w:themeColor="text1"/>
                <w:szCs w:val="18"/>
              </w:rPr>
              <w:t>28%</w:t>
            </w:r>
          </w:p>
        </w:tc>
      </w:tr>
    </w:tbl>
    <w:p w:rsidRPr="00315944" w:rsidR="00D31257" w:rsidP="00315944" w:rsidRDefault="00D31257" w14:paraId="77F86A32" w14:textId="77777777"/>
    <w:p w:rsidR="00315944" w:rsidP="00315944" w:rsidRDefault="00D31257" w14:paraId="1642BA10" w14:textId="77777777">
      <w:r w:rsidRPr="00315944">
        <w:t>134</w:t>
      </w:r>
    </w:p>
    <w:p w:rsidRPr="00315944" w:rsidR="00D31257" w:rsidP="00315944" w:rsidRDefault="00D31257" w14:paraId="100F0B16" w14:textId="1F1C284C">
      <w:r w:rsidRPr="00315944">
        <w:t>Welke overtredingen zijn er vastgesteld bij de fysieke inspecties naar aanleiding van een melding met betrekking tot hitteproblematiek van 2020 tot op heden?</w:t>
      </w:r>
    </w:p>
    <w:p w:rsidRPr="00315944" w:rsidR="00D31257" w:rsidP="00315944" w:rsidRDefault="00D31257" w14:paraId="2C28F57A" w14:textId="77777777"/>
    <w:p w:rsidRPr="00315944" w:rsidR="00D31257" w:rsidP="00315944" w:rsidRDefault="00D31257" w14:paraId="3A5E22C9" w14:textId="0A5C3D67">
      <w:r w:rsidRPr="00315944">
        <w:t xml:space="preserve">Antwoord </w:t>
      </w:r>
    </w:p>
    <w:p w:rsidRPr="00315944" w:rsidR="00E96D43" w:rsidP="00315944" w:rsidRDefault="00E96D43" w14:paraId="01A82923" w14:textId="77777777">
      <w:pPr>
        <w:rPr>
          <w:color w:val="000000" w:themeColor="text1"/>
          <w:szCs w:val="18"/>
        </w:rPr>
      </w:pPr>
      <w:r w:rsidRPr="00315944">
        <w:rPr>
          <w:color w:val="000000" w:themeColor="text1"/>
          <w:szCs w:val="18"/>
        </w:rPr>
        <w:t>Op het primaire bedrijf gaat het meestal om het onvoldoende bieden van bescherming tegen slechte weersomstandigheden (artikel 1.6 lid 3 Bhvd), wanneer er overtredingen worden geconstateerd bij inspecties naar aanleiding van meldingen met betrekking tot hitte. Daarnaast kan geconstateerd worden dat er onvoldoende water voor de dieren aanwezig is (artikel 1.7 f Bhvd). Ook kunnen overtredingen geconstateerd worden die niet direct te maken hebben met hitteproblematiek.</w:t>
      </w:r>
    </w:p>
    <w:p w:rsidRPr="00315944" w:rsidR="00E96D43" w:rsidP="00315944" w:rsidRDefault="00E96D43" w14:paraId="291FD943" w14:textId="77777777"/>
    <w:p w:rsidR="00315944" w:rsidP="00315944" w:rsidRDefault="00D31257" w14:paraId="0D89E747" w14:textId="77777777">
      <w:r w:rsidRPr="00315944">
        <w:t>135</w:t>
      </w:r>
    </w:p>
    <w:p w:rsidRPr="00315944" w:rsidR="00D31257" w:rsidP="00315944" w:rsidRDefault="00D31257" w14:paraId="0AEA5B9E" w14:textId="02EB0776">
      <w:r w:rsidRPr="00315944">
        <w:t>Welke interventies zijn er van 2020 tot en met heden opgelegd naar aanleiding van een fysieke inspectie als gevolg van een melding met betrekking tot hitteproblematiek, uitgesplitst naar jaar en type interventie?</w:t>
      </w:r>
    </w:p>
    <w:p w:rsidRPr="00315944" w:rsidR="00D31257" w:rsidP="00315944" w:rsidRDefault="00D31257" w14:paraId="5BC96263" w14:textId="77777777"/>
    <w:p w:rsidRPr="00315944" w:rsidR="00D31257" w:rsidP="00315944" w:rsidRDefault="00D31257" w14:paraId="57D04D53" w14:textId="60F0D5F7">
      <w:r w:rsidRPr="00315944">
        <w:t xml:space="preserve">Antwoord </w:t>
      </w:r>
    </w:p>
    <w:tbl>
      <w:tblPr>
        <w:tblW w:w="5941" w:type="dxa"/>
        <w:tblCellMar>
          <w:left w:w="0" w:type="dxa"/>
          <w:right w:w="0" w:type="dxa"/>
        </w:tblCellMar>
        <w:tblLook w:val="04A0" w:firstRow="1" w:lastRow="0" w:firstColumn="1" w:lastColumn="0" w:noHBand="0" w:noVBand="1"/>
      </w:tblPr>
      <w:tblGrid>
        <w:gridCol w:w="698"/>
        <w:gridCol w:w="1276"/>
        <w:gridCol w:w="1557"/>
        <w:gridCol w:w="1418"/>
        <w:gridCol w:w="992"/>
      </w:tblGrid>
      <w:tr w:rsidRPr="00315944" w:rsidR="00D31257" w:rsidTr="00CC22A6" w14:paraId="1B5F3843" w14:textId="77777777">
        <w:trPr>
          <w:trHeight w:val="300"/>
        </w:trPr>
        <w:tc>
          <w:tcPr>
            <w:tcW w:w="6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C63F8B5" w14:textId="77777777">
            <w:pPr>
              <w:rPr>
                <w:szCs w:val="18"/>
              </w:rPr>
            </w:pPr>
            <w:r w:rsidRPr="00315944">
              <w:rPr>
                <w:szCs w:val="18"/>
              </w:rPr>
              <w:t>Jaar</w:t>
            </w:r>
          </w:p>
        </w:tc>
        <w:tc>
          <w:tcPr>
            <w:tcW w:w="1276"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248FC29" w14:textId="77777777">
            <w:pPr>
              <w:rPr>
                <w:szCs w:val="18"/>
              </w:rPr>
            </w:pPr>
            <w:r w:rsidRPr="00315944">
              <w:rPr>
                <w:szCs w:val="18"/>
              </w:rPr>
              <w:t>Mondelinge mededeling</w:t>
            </w:r>
          </w:p>
        </w:tc>
        <w:tc>
          <w:tcPr>
            <w:tcW w:w="155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4FEAAE1" w14:textId="77777777">
            <w:pPr>
              <w:rPr>
                <w:szCs w:val="18"/>
              </w:rPr>
            </w:pPr>
            <w:r w:rsidRPr="00315944">
              <w:rPr>
                <w:szCs w:val="18"/>
              </w:rPr>
              <w:t>Officiële waarschuwing</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8EE487D" w14:textId="77777777">
            <w:pPr>
              <w:rPr>
                <w:szCs w:val="18"/>
              </w:rPr>
            </w:pPr>
            <w:r w:rsidRPr="00315944">
              <w:rPr>
                <w:szCs w:val="18"/>
              </w:rPr>
              <w:t>Rapport van bevindingen</w:t>
            </w:r>
          </w:p>
        </w:tc>
        <w:tc>
          <w:tcPr>
            <w:tcW w:w="9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85FB994" w14:textId="77777777">
            <w:pPr>
              <w:rPr>
                <w:szCs w:val="18"/>
              </w:rPr>
            </w:pPr>
            <w:r w:rsidRPr="00315944">
              <w:rPr>
                <w:szCs w:val="18"/>
              </w:rPr>
              <w:t>Proces verbaal</w:t>
            </w:r>
          </w:p>
        </w:tc>
      </w:tr>
      <w:tr w:rsidRPr="00315944" w:rsidR="00D31257" w:rsidTr="00CC22A6" w14:paraId="57315A6C" w14:textId="77777777">
        <w:trPr>
          <w:trHeight w:val="300"/>
        </w:trPr>
        <w:tc>
          <w:tcPr>
            <w:tcW w:w="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EFE1F7C" w14:textId="77777777">
            <w:pPr>
              <w:rPr>
                <w:szCs w:val="18"/>
              </w:rPr>
            </w:pPr>
            <w:r w:rsidRPr="00315944">
              <w:rPr>
                <w:szCs w:val="18"/>
              </w:rPr>
              <w:t>2020</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60A93EA" w14:textId="77777777">
            <w:pPr>
              <w:rPr>
                <w:szCs w:val="18"/>
              </w:rPr>
            </w:pPr>
            <w:r w:rsidRPr="00315944">
              <w:rPr>
                <w:szCs w:val="18"/>
              </w:rPr>
              <w:t>2</w:t>
            </w:r>
          </w:p>
        </w:tc>
        <w:tc>
          <w:tcPr>
            <w:tcW w:w="155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ED956DE" w14:textId="77777777">
            <w:pPr>
              <w:rPr>
                <w:szCs w:val="18"/>
              </w:rPr>
            </w:pPr>
            <w:r w:rsidRPr="00315944">
              <w:rPr>
                <w:szCs w:val="18"/>
              </w:rPr>
              <w:t>9</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2E65AD7" w14:textId="77777777">
            <w:pPr>
              <w:rPr>
                <w:szCs w:val="18"/>
              </w:rPr>
            </w:pPr>
            <w:r w:rsidRPr="00315944">
              <w:rPr>
                <w:szCs w:val="18"/>
              </w:rPr>
              <w:t>2</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4A37BBED" w14:textId="77777777">
            <w:pPr>
              <w:rPr>
                <w:szCs w:val="18"/>
              </w:rPr>
            </w:pPr>
          </w:p>
        </w:tc>
      </w:tr>
      <w:tr w:rsidRPr="00315944" w:rsidR="00D31257" w:rsidTr="00CC22A6" w14:paraId="016DA77D" w14:textId="77777777">
        <w:trPr>
          <w:trHeight w:val="300"/>
        </w:trPr>
        <w:tc>
          <w:tcPr>
            <w:tcW w:w="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B66CD95" w14:textId="77777777">
            <w:pPr>
              <w:rPr>
                <w:szCs w:val="18"/>
              </w:rPr>
            </w:pPr>
            <w:r w:rsidRPr="00315944">
              <w:rPr>
                <w:szCs w:val="18"/>
              </w:rPr>
              <w:t>2021</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51E999A1" w14:textId="77777777">
            <w:pPr>
              <w:rPr>
                <w:szCs w:val="18"/>
              </w:rPr>
            </w:pPr>
          </w:p>
        </w:tc>
        <w:tc>
          <w:tcPr>
            <w:tcW w:w="155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9B7A0CA" w14:textId="77777777">
            <w:pPr>
              <w:rPr>
                <w:szCs w:val="18"/>
              </w:rPr>
            </w:pPr>
            <w:r w:rsidRPr="00315944">
              <w:rPr>
                <w:szCs w:val="18"/>
              </w:rPr>
              <w:t>3</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64A01D0D" w14:textId="77777777">
            <w:pPr>
              <w:rPr>
                <w:szCs w:val="18"/>
              </w:rPr>
            </w:pP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6D877A59" w14:textId="77777777">
            <w:pPr>
              <w:rPr>
                <w:szCs w:val="18"/>
              </w:rPr>
            </w:pPr>
          </w:p>
        </w:tc>
      </w:tr>
      <w:tr w:rsidRPr="00315944" w:rsidR="00D31257" w:rsidTr="00CC22A6" w14:paraId="29847D65" w14:textId="77777777">
        <w:trPr>
          <w:trHeight w:val="300"/>
        </w:trPr>
        <w:tc>
          <w:tcPr>
            <w:tcW w:w="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6BF2353" w14:textId="77777777">
            <w:pPr>
              <w:rPr>
                <w:szCs w:val="18"/>
              </w:rPr>
            </w:pPr>
            <w:r w:rsidRPr="00315944">
              <w:rPr>
                <w:szCs w:val="18"/>
              </w:rPr>
              <w:t>2022</w:t>
            </w:r>
          </w:p>
        </w:tc>
        <w:tc>
          <w:tcPr>
            <w:tcW w:w="1276"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4DBB1AD8" w14:textId="77777777">
            <w:pPr>
              <w:rPr>
                <w:szCs w:val="18"/>
              </w:rPr>
            </w:pPr>
          </w:p>
        </w:tc>
        <w:tc>
          <w:tcPr>
            <w:tcW w:w="155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E01A0CB" w14:textId="77777777">
            <w:pPr>
              <w:rPr>
                <w:szCs w:val="18"/>
              </w:rPr>
            </w:pPr>
            <w:r w:rsidRPr="00315944">
              <w:rPr>
                <w:szCs w:val="18"/>
              </w:rPr>
              <w:t>12</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3F825ACC" w14:textId="77777777">
            <w:pPr>
              <w:rPr>
                <w:szCs w:val="18"/>
              </w:rPr>
            </w:pP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06E20FCA" w14:textId="77777777">
            <w:pPr>
              <w:rPr>
                <w:szCs w:val="18"/>
              </w:rPr>
            </w:pPr>
          </w:p>
        </w:tc>
      </w:tr>
      <w:tr w:rsidRPr="00315944" w:rsidR="00D31257" w:rsidTr="00CC22A6" w14:paraId="2BA7F4E0" w14:textId="77777777">
        <w:trPr>
          <w:trHeight w:val="300"/>
        </w:trPr>
        <w:tc>
          <w:tcPr>
            <w:tcW w:w="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ACB4A55" w14:textId="77777777">
            <w:pPr>
              <w:rPr>
                <w:szCs w:val="18"/>
              </w:rPr>
            </w:pPr>
            <w:r w:rsidRPr="00315944">
              <w:rPr>
                <w:szCs w:val="18"/>
              </w:rPr>
              <w:t>2023</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3EF7306" w14:textId="77777777">
            <w:pPr>
              <w:rPr>
                <w:szCs w:val="18"/>
              </w:rPr>
            </w:pPr>
            <w:r w:rsidRPr="00315944">
              <w:rPr>
                <w:szCs w:val="18"/>
              </w:rPr>
              <w:t>20</w:t>
            </w:r>
          </w:p>
        </w:tc>
        <w:tc>
          <w:tcPr>
            <w:tcW w:w="155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41C8658" w14:textId="77777777">
            <w:pPr>
              <w:rPr>
                <w:szCs w:val="18"/>
              </w:rPr>
            </w:pPr>
            <w:r w:rsidRPr="00315944">
              <w:rPr>
                <w:szCs w:val="18"/>
              </w:rPr>
              <w:t>8</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55ABDA6" w14:textId="77777777">
            <w:pPr>
              <w:rPr>
                <w:szCs w:val="18"/>
              </w:rPr>
            </w:pPr>
            <w:r w:rsidRPr="00315944">
              <w:rPr>
                <w:szCs w:val="18"/>
              </w:rPr>
              <w:t>1</w:t>
            </w: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652A87C8" w14:textId="77777777">
            <w:pPr>
              <w:rPr>
                <w:szCs w:val="18"/>
              </w:rPr>
            </w:pPr>
          </w:p>
        </w:tc>
      </w:tr>
      <w:tr w:rsidRPr="00315944" w:rsidR="00D31257" w:rsidTr="00CC22A6" w14:paraId="1B7409D7" w14:textId="77777777">
        <w:trPr>
          <w:trHeight w:val="300"/>
        </w:trPr>
        <w:tc>
          <w:tcPr>
            <w:tcW w:w="6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569FA75" w14:textId="77777777">
            <w:pPr>
              <w:rPr>
                <w:szCs w:val="18"/>
              </w:rPr>
            </w:pPr>
            <w:r w:rsidRPr="00315944">
              <w:rPr>
                <w:szCs w:val="18"/>
              </w:rPr>
              <w:t>2024</w:t>
            </w:r>
          </w:p>
        </w:tc>
        <w:tc>
          <w:tcPr>
            <w:tcW w:w="1276"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DBA467A" w14:textId="77777777">
            <w:pPr>
              <w:rPr>
                <w:szCs w:val="18"/>
              </w:rPr>
            </w:pPr>
            <w:r w:rsidRPr="00315944">
              <w:rPr>
                <w:szCs w:val="18"/>
              </w:rPr>
              <w:t>7</w:t>
            </w:r>
          </w:p>
        </w:tc>
        <w:tc>
          <w:tcPr>
            <w:tcW w:w="155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E2E8658" w14:textId="77777777">
            <w:pPr>
              <w:rPr>
                <w:szCs w:val="18"/>
              </w:rPr>
            </w:pPr>
            <w:r w:rsidRPr="00315944">
              <w:rPr>
                <w:szCs w:val="18"/>
              </w:rPr>
              <w:t>6</w:t>
            </w:r>
          </w:p>
        </w:tc>
        <w:tc>
          <w:tcPr>
            <w:tcW w:w="1418"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39E4B782" w14:textId="77777777">
            <w:pPr>
              <w:rPr>
                <w:szCs w:val="18"/>
              </w:rPr>
            </w:pPr>
          </w:p>
        </w:tc>
        <w:tc>
          <w:tcPr>
            <w:tcW w:w="992"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1660D264" w14:textId="77777777">
            <w:pPr>
              <w:rPr>
                <w:szCs w:val="18"/>
              </w:rPr>
            </w:pPr>
          </w:p>
        </w:tc>
      </w:tr>
    </w:tbl>
    <w:p w:rsidRPr="00315944" w:rsidR="00D31257" w:rsidP="00315944" w:rsidRDefault="00D31257" w14:paraId="79FB2F79" w14:textId="77777777"/>
    <w:p w:rsidR="00315944" w:rsidP="00315944" w:rsidRDefault="00E96D43" w14:paraId="7B12A4B1" w14:textId="77777777">
      <w:r w:rsidRPr="00315944">
        <w:t>136</w:t>
      </w:r>
    </w:p>
    <w:p w:rsidRPr="00315944" w:rsidR="00E96D43" w:rsidP="00315944" w:rsidRDefault="00E96D43" w14:paraId="04A06C2D" w14:textId="479004BD">
      <w:r w:rsidRPr="00315944">
        <w:t>Hoeveel procent van de hittemeldingen die telefonisch zijn afgehandeld van 2020 tot op heden, zijn steekproefsgewijs fysiek bezocht om na te gaan of telefonisch afhandelen de juiste keuze was, uitgesplitst per jaar?</w:t>
      </w:r>
    </w:p>
    <w:p w:rsidRPr="00315944" w:rsidR="00E96D43" w:rsidP="00315944" w:rsidRDefault="00E96D43" w14:paraId="1962B133" w14:textId="77777777"/>
    <w:p w:rsidRPr="00315944" w:rsidR="00E96D43" w:rsidP="00315944" w:rsidRDefault="00E96D43" w14:paraId="7A34A380" w14:textId="77777777">
      <w:r w:rsidRPr="00315944">
        <w:t>Antwoord</w:t>
      </w:r>
    </w:p>
    <w:p w:rsidRPr="00315944" w:rsidR="00E96D43" w:rsidP="00315944" w:rsidRDefault="00E96D43" w14:paraId="50716B9F" w14:textId="77777777">
      <w:r w:rsidRPr="00315944">
        <w:t>De NVWA voert geen steekproefsgewijze inspecties uit op meldingen die telefonisch zijn afgehandeld.</w:t>
      </w:r>
    </w:p>
    <w:p w:rsidRPr="00315944" w:rsidR="00E96D43" w:rsidP="00315944" w:rsidRDefault="00E96D43" w14:paraId="2A3A91FF" w14:textId="77777777"/>
    <w:p w:rsidR="00315944" w:rsidP="00315944" w:rsidRDefault="00E96D43" w14:paraId="5BA98451" w14:textId="77777777">
      <w:r w:rsidRPr="00315944">
        <w:t>137</w:t>
      </w:r>
    </w:p>
    <w:p w:rsidRPr="00315944" w:rsidR="00E96D43" w:rsidP="00315944" w:rsidRDefault="00E96D43" w14:paraId="23FFB84F" w14:textId="4100EDA4">
      <w:r w:rsidRPr="00315944">
        <w:t>Bij hoeveel inspecties bij melkveehouderijen in 2024 is een overtreding geconstateerd van artikel 2.33 lid 2 Bhd?</w:t>
      </w:r>
    </w:p>
    <w:p w:rsidRPr="00315944" w:rsidR="00E96D43" w:rsidP="00315944" w:rsidRDefault="00E96D43" w14:paraId="244E6BEB" w14:textId="77777777"/>
    <w:p w:rsidRPr="00315944" w:rsidR="00E96D43" w:rsidP="00315944" w:rsidRDefault="00E96D43" w14:paraId="6F8ED934" w14:textId="77777777">
      <w:r w:rsidRPr="00315944">
        <w:t>Antwoord</w:t>
      </w:r>
    </w:p>
    <w:p w:rsidRPr="00315944" w:rsidR="00E96D43" w:rsidP="00315944" w:rsidRDefault="00E96D43" w14:paraId="562FA0FE" w14:textId="77777777">
      <w:r w:rsidRPr="00315944">
        <w:t>In 2024 is één overtreding geconstateerd op artikel 2.33 lid 2 Bhvd tijdens dierenwelzijnsinspecties op melkveebedrijven.</w:t>
      </w:r>
    </w:p>
    <w:p w:rsidRPr="00315944" w:rsidR="00E96D43" w:rsidP="00315944" w:rsidRDefault="00E96D43" w14:paraId="7C4008E9" w14:textId="77777777"/>
    <w:p w:rsidR="00315944" w:rsidP="00315944" w:rsidRDefault="00E96D43" w14:paraId="7F9CE2E0" w14:textId="77777777">
      <w:r w:rsidRPr="00315944">
        <w:t>138</w:t>
      </w:r>
    </w:p>
    <w:p w:rsidRPr="00315944" w:rsidR="00E96D43" w:rsidP="00315944" w:rsidRDefault="00E96D43" w14:paraId="3FA2CE47" w14:textId="7C37B161">
      <w:r w:rsidRPr="00315944">
        <w:t>Met welke interventie zijn de overtredingen van artikel 2.33 lid 2 Bhd in 2024 opgevolgd, uitgesplitst per type?</w:t>
      </w:r>
    </w:p>
    <w:p w:rsidRPr="00315944" w:rsidR="00E96D43" w:rsidP="00315944" w:rsidRDefault="00E96D43" w14:paraId="63D0488A" w14:textId="77777777"/>
    <w:p w:rsidRPr="00315944" w:rsidR="00E96D43" w:rsidP="00315944" w:rsidRDefault="00E96D43" w14:paraId="487BD2AA" w14:textId="77777777">
      <w:r w:rsidRPr="00315944">
        <w:t>Antwoord</w:t>
      </w:r>
    </w:p>
    <w:p w:rsidRPr="00315944" w:rsidR="00E96D43" w:rsidP="00315944" w:rsidRDefault="00E96D43" w14:paraId="514D9940" w14:textId="77777777">
      <w:r w:rsidRPr="00315944">
        <w:t>Deze overtreding, zoals genoemd in antwoord op vraag 137, is afgedaan met een mondelinge mededeling.</w:t>
      </w:r>
    </w:p>
    <w:p w:rsidRPr="00315944" w:rsidR="00E96D43" w:rsidP="00315944" w:rsidRDefault="00E96D43" w14:paraId="28FD0FC2" w14:textId="77777777"/>
    <w:p w:rsidR="00315944" w:rsidP="00315944" w:rsidRDefault="00E96D43" w14:paraId="153275CC" w14:textId="77777777">
      <w:r w:rsidRPr="00315944">
        <w:t>139</w:t>
      </w:r>
    </w:p>
    <w:p w:rsidRPr="00315944" w:rsidR="00E96D43" w:rsidP="00315944" w:rsidRDefault="00E96D43" w14:paraId="0F524159" w14:textId="79CEFFA6">
      <w:r w:rsidRPr="00315944">
        <w:t>Hoeveel dieren zijn in de afgelopen vijf jaar in een mestput of mestkelder terechtgekomen? Kunt u dit uitsplitsen per jaar, per diersoort en afloop (of de dieren het hebben overleefd of niet)?</w:t>
      </w:r>
    </w:p>
    <w:p w:rsidRPr="00315944" w:rsidR="00E96D43" w:rsidP="00315944" w:rsidRDefault="00E96D43" w14:paraId="61A1ABD4" w14:textId="77777777"/>
    <w:p w:rsidRPr="00315944" w:rsidR="00E96D43" w:rsidP="00315944" w:rsidRDefault="00E96D43" w14:paraId="1249BC36" w14:textId="77777777">
      <w:r w:rsidRPr="00315944">
        <w:t>Antwoord</w:t>
      </w:r>
    </w:p>
    <w:p w:rsidRPr="00315944" w:rsidR="00E96D43" w:rsidP="00315944" w:rsidRDefault="00E96D43" w14:paraId="31C60F14" w14:textId="77777777">
      <w:r w:rsidRPr="00315944">
        <w:t xml:space="preserve">Hiervoor verwijs ik u naar het antwoord op vraag 33. </w:t>
      </w:r>
    </w:p>
    <w:p w:rsidRPr="00315944" w:rsidR="00E96D43" w:rsidP="00315944" w:rsidRDefault="00E96D43" w14:paraId="163D333B" w14:textId="77777777"/>
    <w:p w:rsidR="00315944" w:rsidP="00315944" w:rsidRDefault="00E96D43" w14:paraId="71174A05" w14:textId="77777777">
      <w:r w:rsidRPr="00315944">
        <w:t>140</w:t>
      </w:r>
    </w:p>
    <w:p w:rsidRPr="00315944" w:rsidR="00E96D43" w:rsidP="00315944" w:rsidRDefault="00E96D43" w14:paraId="44E3246B" w14:textId="0F6D59B6">
      <w:r w:rsidRPr="00315944">
        <w:t>Als het aantal dieren dat in mestputten of -kelder belandt, niet landelijk geregistreerd wordt, waarom gebeurt dat niet? Zijn er plannen om dit wel te doen?</w:t>
      </w:r>
    </w:p>
    <w:p w:rsidRPr="00315944" w:rsidR="00E96D43" w:rsidP="00315944" w:rsidRDefault="00E96D43" w14:paraId="58F8E95F" w14:textId="77777777"/>
    <w:p w:rsidRPr="00315944" w:rsidR="00E96D43" w:rsidP="00315944" w:rsidRDefault="00E96D43" w14:paraId="601DCCCF" w14:textId="77777777">
      <w:r w:rsidRPr="00315944">
        <w:t>Antwoord</w:t>
      </w:r>
    </w:p>
    <w:p w:rsidRPr="00315944" w:rsidR="00E96D43" w:rsidP="00315944" w:rsidRDefault="00E96D43" w14:paraId="7246FF3B" w14:textId="77777777">
      <w:r w:rsidRPr="00315944">
        <w:t xml:space="preserve">Hiervoor verwijs ik u naar het antwoord op vraag 33. </w:t>
      </w:r>
    </w:p>
    <w:p w:rsidRPr="00315944" w:rsidR="00E96D43" w:rsidP="00315944" w:rsidRDefault="00E96D43" w14:paraId="28BA7910" w14:textId="77777777"/>
    <w:p w:rsidR="00315944" w:rsidP="00315944" w:rsidRDefault="00E96D43" w14:paraId="1FD05061" w14:textId="77777777">
      <w:r w:rsidRPr="00315944">
        <w:t>141</w:t>
      </w:r>
    </w:p>
    <w:p w:rsidRPr="00315944" w:rsidR="00E96D43" w:rsidP="00315944" w:rsidRDefault="00E96D43" w14:paraId="14C333C1" w14:textId="5BC4968C">
      <w:r w:rsidRPr="00315944">
        <w:t>Hoe vaak in de afgelopen vijf jaar hebben er mestexplosies plaatsgevonden, uitgesplitst per jaar?</w:t>
      </w:r>
    </w:p>
    <w:p w:rsidRPr="00315944" w:rsidR="00E96D43" w:rsidP="00315944" w:rsidRDefault="00E96D43" w14:paraId="1FA53DE5" w14:textId="77777777"/>
    <w:p w:rsidRPr="00315944" w:rsidR="00E96D43" w:rsidP="00315944" w:rsidRDefault="00E96D43" w14:paraId="2144384F" w14:textId="77777777">
      <w:r w:rsidRPr="00315944">
        <w:t>Antwoord</w:t>
      </w:r>
    </w:p>
    <w:p w:rsidRPr="00315944" w:rsidR="00E96D43" w:rsidP="00315944" w:rsidRDefault="00E96D43" w14:paraId="5130F86E" w14:textId="77777777">
      <w:r w:rsidRPr="00315944">
        <w:t xml:space="preserve">Hiervoor verwijs ik u naar het antwoord op vraag 33. </w:t>
      </w:r>
    </w:p>
    <w:p w:rsidRPr="00315944" w:rsidR="00E96D43" w:rsidP="00315944" w:rsidRDefault="00E96D43" w14:paraId="5EB7639C" w14:textId="77777777"/>
    <w:p w:rsidR="00315944" w:rsidP="00315944" w:rsidRDefault="00E96D43" w14:paraId="6AD7DBA5" w14:textId="77777777">
      <w:r w:rsidRPr="00315944">
        <w:t>142</w:t>
      </w:r>
    </w:p>
    <w:p w:rsidRPr="00315944" w:rsidR="00E96D43" w:rsidP="00315944" w:rsidRDefault="00E96D43" w14:paraId="3C7534BC" w14:textId="31B0E898">
      <w:r w:rsidRPr="00315944">
        <w:t>Hoeveel dieren zijn er in de afgelopen vijf jaar afgevoerd door Rendac nadat zij zijn overleden door giftige stoffen afkomstig uit mest? Kunt u dit uitsplitsen per jaar en doodsoorzaak (val in mestput of giftige stoffen in stal)?</w:t>
      </w:r>
    </w:p>
    <w:p w:rsidRPr="00315944" w:rsidR="00E96D43" w:rsidP="00315944" w:rsidRDefault="00E96D43" w14:paraId="7774DAB3" w14:textId="77777777"/>
    <w:p w:rsidRPr="00315944" w:rsidR="00E96D43" w:rsidP="00315944" w:rsidRDefault="00E96D43" w14:paraId="58F6ED07" w14:textId="77777777">
      <w:r w:rsidRPr="00315944">
        <w:t>Antwoord</w:t>
      </w:r>
    </w:p>
    <w:p w:rsidRPr="00315944" w:rsidR="00E96D43" w:rsidP="00315944" w:rsidRDefault="00E96D43" w14:paraId="13F003E1" w14:textId="77777777">
      <w:r w:rsidRPr="00315944">
        <w:t xml:space="preserve">Hiervoor verwijs ik u naar het antwoord op vraag 33. </w:t>
      </w:r>
    </w:p>
    <w:p w:rsidRPr="00315944" w:rsidR="00E96D43" w:rsidP="00315944" w:rsidRDefault="00E96D43" w14:paraId="79D19C83" w14:textId="77777777"/>
    <w:p w:rsidR="00315944" w:rsidP="00315944" w:rsidRDefault="00E96D43" w14:paraId="79957311" w14:textId="77777777">
      <w:r w:rsidRPr="00315944">
        <w:t>143</w:t>
      </w:r>
    </w:p>
    <w:p w:rsidRPr="00315944" w:rsidR="00E96D43" w:rsidP="00315944" w:rsidRDefault="00E96D43" w14:paraId="796E3C41" w14:textId="23511B6A">
      <w:r w:rsidRPr="00315944">
        <w:t>Hoeveel melkveestallen hadden in Nederland in 2024 een mestput of gierkelder onder de stal waar de dieren bovenop staan?</w:t>
      </w:r>
    </w:p>
    <w:p w:rsidRPr="00315944" w:rsidR="00E96D43" w:rsidP="00315944" w:rsidRDefault="00E96D43" w14:paraId="150A94C2" w14:textId="77777777"/>
    <w:p w:rsidRPr="00315944" w:rsidR="00E96D43" w:rsidP="00315944" w:rsidRDefault="00E96D43" w14:paraId="51F995CA" w14:textId="77777777">
      <w:r w:rsidRPr="00315944">
        <w:t>Antwoord</w:t>
      </w:r>
    </w:p>
    <w:p w:rsidRPr="00315944" w:rsidR="00E96D43" w:rsidP="00315944" w:rsidRDefault="003C55E8" w14:paraId="6EF452E0" w14:textId="32BC9BD0">
      <w:r>
        <w:t xml:space="preserve">Deze gegevens zijn niet bij mij bekend. </w:t>
      </w:r>
    </w:p>
    <w:p w:rsidRPr="00315944" w:rsidR="00245374" w:rsidP="00315944" w:rsidRDefault="00245374" w14:paraId="2E5A91FF" w14:textId="77777777"/>
    <w:p w:rsidR="00315944" w:rsidP="00315944" w:rsidRDefault="00E96D43" w14:paraId="778EBA05" w14:textId="77777777">
      <w:r w:rsidRPr="00315944">
        <w:t>144</w:t>
      </w:r>
    </w:p>
    <w:p w:rsidRPr="00315944" w:rsidR="00E96D43" w:rsidP="00315944" w:rsidRDefault="00E96D43" w14:paraId="2E1C5C2E" w14:textId="2DAD9736">
      <w:r w:rsidRPr="00315944">
        <w:t>Is controle op corrosie op stalvloeren een standaard onderdeel van reguliere inspecties bij primaire bedrijven?</w:t>
      </w:r>
    </w:p>
    <w:p w:rsidRPr="00315944" w:rsidR="00E96D43" w:rsidP="00315944" w:rsidRDefault="00E96D43" w14:paraId="11090D7B" w14:textId="77777777"/>
    <w:p w:rsidRPr="00315944" w:rsidR="00E96D43" w:rsidP="00315944" w:rsidRDefault="00E96D43" w14:paraId="2356E713" w14:textId="77777777">
      <w:r w:rsidRPr="00315944">
        <w:t>Antwoord</w:t>
      </w:r>
    </w:p>
    <w:p w:rsidRPr="00315944" w:rsidR="00E96D43" w:rsidP="00315944" w:rsidRDefault="00E96D43" w14:paraId="57EB9101" w14:textId="77777777">
      <w:r w:rsidRPr="00315944">
        <w:t>De NVWA heeft geen handhavingstaak op bouwtechnische zaken op primaire bedrijven. Zoals  aangegeven in antwoord op vraag 33, is de constructieve veiligheid van gebouwen geregeld in het Besluit bouwwerken leefomgeving (Bbl). Dit besluit is ook van toepassing op stallen en daarin toegepaste stalvloeren. Er gelden zowel eisen voor nieuwe als bestaande gebouwen. Bij nieuwbouw is de aanvrager van de omgevingsvergunning voor het bouwen verantwoordelijk dat voldaan wordt aan het Bbl. De gemeente is daarbij bevoegd gezag en beoordeelt de vergunning en kan toezicht houden op de bouw. Bij bestaande bouw is de eigenaar verantwoordelijk dat de stalvloeren voldoen. Er geldt daartoe een algemene zorgplicht voor de eigenaar. Gemeenten hebben beleidsvrijheid hoe zij invulling geven aan toezicht en handhaving.</w:t>
      </w:r>
    </w:p>
    <w:p w:rsidRPr="00315944" w:rsidR="00E96D43" w:rsidP="00315944" w:rsidRDefault="00E96D43" w14:paraId="58C8CE48" w14:textId="77777777"/>
    <w:p w:rsidR="00315944" w:rsidP="00315944" w:rsidRDefault="00E96D43" w14:paraId="34C2ADA6" w14:textId="77777777">
      <w:r w:rsidRPr="00315944">
        <w:t>145</w:t>
      </w:r>
    </w:p>
    <w:p w:rsidRPr="00315944" w:rsidR="00E96D43" w:rsidP="00315944" w:rsidRDefault="00E96D43" w14:paraId="0326A9AF" w14:textId="6DF395B2">
      <w:r w:rsidRPr="00315944">
        <w:t>Hoe vaak vonden er in 2024 inspecties plaats waar de corrosie op stalvloeren door mestgassen is gecontroleerd?</w:t>
      </w:r>
    </w:p>
    <w:p w:rsidRPr="00315944" w:rsidR="00E96D43" w:rsidP="00315944" w:rsidRDefault="00E96D43" w14:paraId="7D485BA3" w14:textId="77777777"/>
    <w:p w:rsidRPr="00315944" w:rsidR="00E96D43" w:rsidP="00315944" w:rsidRDefault="00E96D43" w14:paraId="5BF07DD7" w14:textId="77777777">
      <w:r w:rsidRPr="00315944">
        <w:t>Antwoord</w:t>
      </w:r>
    </w:p>
    <w:p w:rsidRPr="00315944" w:rsidR="00E96D43" w:rsidP="00315944" w:rsidRDefault="00E96D43" w14:paraId="34189B2A" w14:textId="77777777">
      <w:r w:rsidRPr="00315944">
        <w:t xml:space="preserve">Toezicht en handhaving op naleving van de bouwvoorschriften is belegd bij de gemeente. Er is geen landelijke registratie van deze inspecties. </w:t>
      </w:r>
    </w:p>
    <w:p w:rsidRPr="00315944" w:rsidR="00E96D43" w:rsidP="00315944" w:rsidRDefault="00E96D43" w14:paraId="2F056FFA" w14:textId="77777777"/>
    <w:p w:rsidR="00315944" w:rsidP="00315944" w:rsidRDefault="00E96D43" w14:paraId="30BF6098" w14:textId="77777777">
      <w:r w:rsidRPr="00315944">
        <w:t>146</w:t>
      </w:r>
    </w:p>
    <w:p w:rsidRPr="00315944" w:rsidR="00E96D43" w:rsidP="00315944" w:rsidRDefault="00E96D43" w14:paraId="7EA59BDD" w14:textId="1740EC8B">
      <w:r w:rsidRPr="00315944">
        <w:t>Hoeveel onderzoek is er de afgelopen vijf jaar gedaan naar (de oorzaken, risico’s of het tegengaan van) gevaarlijke mestgassen, mestexplosies en het doorzakken van stalvloeren, waarbij dieren in de mest zakken en kunnen overlijden?</w:t>
      </w:r>
    </w:p>
    <w:p w:rsidRPr="00315944" w:rsidR="00E96D43" w:rsidP="00315944" w:rsidRDefault="00E96D43" w14:paraId="32596984" w14:textId="77777777"/>
    <w:p w:rsidRPr="00315944" w:rsidR="00E96D43" w:rsidP="00315944" w:rsidRDefault="00315944" w14:paraId="2B31CD16" w14:textId="7EECF623">
      <w:r>
        <w:t>Antwoord</w:t>
      </w:r>
      <w:r w:rsidRPr="00315944" w:rsidR="00E96D43">
        <w:t xml:space="preserve"> </w:t>
      </w:r>
    </w:p>
    <w:p w:rsidRPr="00315944" w:rsidR="00E96D43" w:rsidP="00315944" w:rsidRDefault="00E96D43" w14:paraId="773D4013" w14:textId="6FD03DF9">
      <w:r w:rsidRPr="00315944">
        <w:t>Zoals aangegeven in het antwoord op vraag 33 wordt momenteel samen met de minister van Volkshuisvesting en Ruimtelijke Ordening (VRO) in overleg met Brandweer Nederland, de Vereniging van Nederlandse Gemeenten (VNG), het Nederlands Instituut Publieke Veiligheid (NIPV) en de NVWA verkend hoe landelijk meer zicht verkregen kan worden in dit soort incidenten. Onderdeel van deze gesprekken is ook het verkennen van de mogelijkheden voor onderzoek naar de oorzaken en risico’s van dit soort incidenten, en hoe deze voorkomen kunnen worden.</w:t>
      </w:r>
    </w:p>
    <w:p w:rsidRPr="00315944" w:rsidR="00E96D43" w:rsidP="00315944" w:rsidRDefault="00E96D43" w14:paraId="03D0069A" w14:textId="77777777"/>
    <w:p w:rsidR="00315944" w:rsidP="00315944" w:rsidRDefault="00E96D43" w14:paraId="383BD79F" w14:textId="77777777">
      <w:r w:rsidRPr="00315944">
        <w:t>147</w:t>
      </w:r>
    </w:p>
    <w:p w:rsidRPr="00315944" w:rsidR="00E96D43" w:rsidP="00315944" w:rsidRDefault="00E96D43" w14:paraId="5E99F26C" w14:textId="761900AD">
      <w:r w:rsidRPr="00315944">
        <w:t>Hoeveel veehandelaren die handelen in melkkoeien waren er in 2024 in Nederland? Kunt u dit uitsplitsen per provincie?</w:t>
      </w:r>
    </w:p>
    <w:p w:rsidRPr="00315944" w:rsidR="00E96D43" w:rsidP="00315944" w:rsidRDefault="00E96D43" w14:paraId="52F60714" w14:textId="77777777"/>
    <w:p w:rsidRPr="00315944" w:rsidR="00E96D43" w:rsidP="00315944" w:rsidRDefault="00E96D43" w14:paraId="437A6F0B" w14:textId="77777777">
      <w:r w:rsidRPr="00315944">
        <w:t>Antwoord</w:t>
      </w:r>
    </w:p>
    <w:p w:rsidRPr="00315944" w:rsidR="00E96D43" w:rsidP="00315944" w:rsidRDefault="00E96D43" w14:paraId="4B02DE99" w14:textId="77777777">
      <w:r w:rsidRPr="00315944">
        <w:t>Runderen staan in het centrale Identificatie en Registratie (I&amp;R) register geregistreerd bij een dierhouder. Verplaatsingen tussen locaties en dierhouders worden geregistreerd met een aan- en afvoermelding. In I&amp;R staan geen gegevens geregistreerd van eventuele handelaren.</w:t>
      </w:r>
    </w:p>
    <w:p w:rsidRPr="00315944" w:rsidR="00D31257" w:rsidP="00315944" w:rsidRDefault="00D31257" w14:paraId="1A6F6894" w14:textId="77777777"/>
    <w:p w:rsidR="00315944" w:rsidP="00315944" w:rsidRDefault="00D31257" w14:paraId="7C9FEC23" w14:textId="77777777">
      <w:r w:rsidRPr="00315944">
        <w:t>148</w:t>
      </w:r>
    </w:p>
    <w:p w:rsidRPr="00315944" w:rsidR="00D31257" w:rsidP="00315944" w:rsidRDefault="00D31257" w14:paraId="3F0BB169" w14:textId="32B248CF">
      <w:r w:rsidRPr="00315944">
        <w:t>Hoeveel inspecties zijn er de afgelopen vijf jaar gedaan bij veehandelaren of hoeveel onderzoeken zijn er gedaan naar veehandelaren die handelen in melkkoeien, hoeveel overtredingen zijn hier gevonden, hoeveel waarschuwingen zijn er gegeven en hoeveel boetes zijn er opgelegd? Kunt u dit uitsplitsen per jaar?</w:t>
      </w:r>
    </w:p>
    <w:p w:rsidRPr="00315944" w:rsidR="00D31257" w:rsidP="00315944" w:rsidRDefault="00D31257" w14:paraId="3EA1D319" w14:textId="77777777"/>
    <w:p w:rsidRPr="00315944" w:rsidR="00D31257" w:rsidP="00315944" w:rsidRDefault="00D31257" w14:paraId="612C4AA2" w14:textId="7988B62B">
      <w:r w:rsidRPr="00315944">
        <w:t xml:space="preserve">Antwoord </w:t>
      </w:r>
    </w:p>
    <w:p w:rsidRPr="00315944" w:rsidR="00D31257" w:rsidP="00315944" w:rsidRDefault="00D31257" w14:paraId="7B381FE9" w14:textId="77777777">
      <w:r w:rsidRPr="00315944">
        <w:t>De NVWA heeft 521 inspecties uitgevoerd bij veehandelaren die handelen in melkkoeien.</w:t>
      </w:r>
    </w:p>
    <w:tbl>
      <w:tblPr>
        <w:tblW w:w="6511" w:type="dxa"/>
        <w:tblCellMar>
          <w:left w:w="0" w:type="dxa"/>
          <w:right w:w="0" w:type="dxa"/>
        </w:tblCellMar>
        <w:tblLook w:val="04A0" w:firstRow="1" w:lastRow="0" w:firstColumn="1" w:lastColumn="0" w:noHBand="0" w:noVBand="1"/>
      </w:tblPr>
      <w:tblGrid>
        <w:gridCol w:w="675"/>
        <w:gridCol w:w="1300"/>
        <w:gridCol w:w="1559"/>
        <w:gridCol w:w="1418"/>
        <w:gridCol w:w="1559"/>
      </w:tblGrid>
      <w:tr w:rsidRPr="00315944" w:rsidR="00D31257" w:rsidTr="00CC22A6" w14:paraId="4D7E1B2F" w14:textId="77777777">
        <w:trPr>
          <w:trHeight w:val="300"/>
        </w:trPr>
        <w:tc>
          <w:tcPr>
            <w:tcW w:w="67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D9E33E9" w14:textId="77777777">
            <w:pPr>
              <w:rPr>
                <w:rFonts w:eastAsia="Aptos" w:cs="Aptos"/>
                <w:szCs w:val="18"/>
              </w:rPr>
            </w:pPr>
            <w:r w:rsidRPr="00315944">
              <w:rPr>
                <w:rFonts w:eastAsia="Aptos" w:cs="Aptos"/>
                <w:szCs w:val="18"/>
              </w:rPr>
              <w:t>Jaar</w:t>
            </w:r>
          </w:p>
        </w:tc>
        <w:tc>
          <w:tcPr>
            <w:tcW w:w="130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93A35D3" w14:textId="77777777">
            <w:pPr>
              <w:rPr>
                <w:rFonts w:eastAsia="Aptos" w:cs="Aptos"/>
                <w:szCs w:val="18"/>
              </w:rPr>
            </w:pPr>
            <w:r w:rsidRPr="00315944">
              <w:rPr>
                <w:rFonts w:eastAsia="Aptos" w:cs="Aptos"/>
                <w:szCs w:val="18"/>
              </w:rPr>
              <w:t>Totaal aantal inspecties</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92FEB18" w14:textId="77777777">
            <w:pPr>
              <w:rPr>
                <w:rFonts w:eastAsia="Aptos" w:cs="Aptos"/>
                <w:szCs w:val="18"/>
              </w:rPr>
            </w:pPr>
            <w:r w:rsidRPr="00315944">
              <w:rPr>
                <w:rFonts w:eastAsia="Aptos" w:cs="Aptos"/>
                <w:szCs w:val="18"/>
              </w:rPr>
              <w:t>Officiële waarschuwing</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E5AD2E8" w14:textId="77777777">
            <w:pPr>
              <w:rPr>
                <w:rFonts w:eastAsia="Aptos" w:cs="Aptos"/>
                <w:szCs w:val="18"/>
              </w:rPr>
            </w:pPr>
            <w:r w:rsidRPr="00315944">
              <w:rPr>
                <w:rFonts w:eastAsia="Aptos" w:cs="Aptos"/>
                <w:szCs w:val="18"/>
              </w:rPr>
              <w:t>Rapport van bevindingen</w:t>
            </w:r>
          </w:p>
        </w:tc>
        <w:tc>
          <w:tcPr>
            <w:tcW w:w="1559"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D59EA4C" w14:textId="77777777">
            <w:pPr>
              <w:rPr>
                <w:rFonts w:eastAsia="Aptos" w:cs="Aptos"/>
                <w:szCs w:val="18"/>
              </w:rPr>
            </w:pPr>
            <w:r w:rsidRPr="00315944">
              <w:rPr>
                <w:rFonts w:eastAsia="Aptos" w:cs="Aptos"/>
                <w:szCs w:val="18"/>
              </w:rPr>
              <w:t>Proces-verbaal</w:t>
            </w:r>
          </w:p>
        </w:tc>
      </w:tr>
      <w:tr w:rsidRPr="00315944" w:rsidR="00D31257" w:rsidTr="00CC22A6" w14:paraId="29CDF9AF" w14:textId="77777777">
        <w:trPr>
          <w:trHeight w:val="300"/>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9E5AF0A" w14:textId="77777777">
            <w:pPr>
              <w:rPr>
                <w:rFonts w:eastAsia="Aptos" w:cs="Aptos"/>
                <w:szCs w:val="18"/>
              </w:rPr>
            </w:pPr>
            <w:r w:rsidRPr="00315944">
              <w:rPr>
                <w:rFonts w:eastAsia="Aptos" w:cs="Aptos"/>
                <w:szCs w:val="18"/>
              </w:rPr>
              <w:t>2020</w:t>
            </w:r>
          </w:p>
        </w:tc>
        <w:tc>
          <w:tcPr>
            <w:tcW w:w="130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B791215" w14:textId="77777777">
            <w:pPr>
              <w:rPr>
                <w:rFonts w:eastAsia="Aptos" w:cs="Aptos"/>
                <w:szCs w:val="18"/>
              </w:rPr>
            </w:pPr>
            <w:r w:rsidRPr="00315944">
              <w:rPr>
                <w:rFonts w:eastAsia="Aptos" w:cs="Aptos"/>
                <w:szCs w:val="18"/>
              </w:rPr>
              <w:t>121</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EB7AEC8" w14:textId="77777777">
            <w:pPr>
              <w:rPr>
                <w:rFonts w:eastAsia="Aptos" w:cs="Aptos"/>
                <w:szCs w:val="18"/>
              </w:rPr>
            </w:pPr>
            <w:r w:rsidRPr="00315944">
              <w:rPr>
                <w:rFonts w:eastAsia="Aptos" w:cs="Aptos"/>
                <w:szCs w:val="18"/>
              </w:rPr>
              <w:t>10</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7B911F0" w14:textId="77777777">
            <w:pPr>
              <w:rPr>
                <w:rFonts w:eastAsia="Aptos" w:cs="Aptos"/>
                <w:szCs w:val="18"/>
              </w:rPr>
            </w:pPr>
            <w:r w:rsidRPr="00315944">
              <w:rPr>
                <w:rFonts w:eastAsia="Aptos" w:cs="Aptos"/>
                <w:szCs w:val="18"/>
              </w:rPr>
              <w:t>4</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1F1F197" w14:textId="77777777">
            <w:pPr>
              <w:rPr>
                <w:rFonts w:eastAsia="Aptos" w:cs="Aptos"/>
                <w:szCs w:val="18"/>
              </w:rPr>
            </w:pPr>
            <w:r w:rsidRPr="00315944">
              <w:rPr>
                <w:rFonts w:eastAsia="Aptos" w:cs="Aptos"/>
                <w:szCs w:val="18"/>
              </w:rPr>
              <w:t>1</w:t>
            </w:r>
          </w:p>
        </w:tc>
      </w:tr>
      <w:tr w:rsidRPr="00315944" w:rsidR="00D31257" w:rsidTr="00CC22A6" w14:paraId="04CA75A4" w14:textId="77777777">
        <w:trPr>
          <w:trHeight w:val="300"/>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DF08185" w14:textId="77777777">
            <w:pPr>
              <w:rPr>
                <w:rFonts w:eastAsia="Aptos" w:cs="Aptos"/>
                <w:szCs w:val="18"/>
              </w:rPr>
            </w:pPr>
            <w:r w:rsidRPr="00315944">
              <w:rPr>
                <w:rFonts w:eastAsia="Aptos" w:cs="Aptos"/>
                <w:szCs w:val="18"/>
              </w:rPr>
              <w:t>2021</w:t>
            </w:r>
          </w:p>
        </w:tc>
        <w:tc>
          <w:tcPr>
            <w:tcW w:w="130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EA5A813" w14:textId="77777777">
            <w:pPr>
              <w:rPr>
                <w:rFonts w:eastAsia="Aptos" w:cs="Aptos"/>
                <w:szCs w:val="18"/>
              </w:rPr>
            </w:pPr>
            <w:r w:rsidRPr="00315944">
              <w:rPr>
                <w:rFonts w:eastAsia="Aptos" w:cs="Aptos"/>
                <w:szCs w:val="18"/>
              </w:rPr>
              <w:t>186</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42DDC28" w14:textId="77777777">
            <w:pPr>
              <w:rPr>
                <w:rFonts w:eastAsia="Aptos" w:cs="Aptos"/>
                <w:szCs w:val="18"/>
              </w:rPr>
            </w:pPr>
            <w:r w:rsidRPr="00315944">
              <w:rPr>
                <w:rFonts w:eastAsia="Aptos" w:cs="Aptos"/>
                <w:szCs w:val="18"/>
              </w:rPr>
              <w:t>5</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E63E317" w14:textId="77777777">
            <w:pPr>
              <w:rPr>
                <w:rFonts w:eastAsia="Aptos" w:cs="Aptos"/>
                <w:szCs w:val="18"/>
              </w:rPr>
            </w:pPr>
            <w:r w:rsidRPr="00315944">
              <w:rPr>
                <w:rFonts w:eastAsia="Aptos" w:cs="Aptos"/>
                <w:szCs w:val="18"/>
              </w:rPr>
              <w:t>2</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90BCD28" w14:textId="77777777">
            <w:pPr>
              <w:rPr>
                <w:rFonts w:eastAsia="Aptos" w:cs="Aptos"/>
                <w:szCs w:val="18"/>
              </w:rPr>
            </w:pPr>
            <w:r w:rsidRPr="00315944">
              <w:rPr>
                <w:rFonts w:eastAsia="Aptos" w:cs="Aptos"/>
                <w:szCs w:val="18"/>
              </w:rPr>
              <w:t>2</w:t>
            </w:r>
          </w:p>
        </w:tc>
      </w:tr>
      <w:tr w:rsidRPr="00315944" w:rsidR="00D31257" w:rsidTr="00CC22A6" w14:paraId="33487548" w14:textId="77777777">
        <w:trPr>
          <w:trHeight w:val="300"/>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60FBC96" w14:textId="77777777">
            <w:pPr>
              <w:rPr>
                <w:rFonts w:eastAsia="Aptos" w:cs="Aptos"/>
                <w:szCs w:val="18"/>
              </w:rPr>
            </w:pPr>
            <w:r w:rsidRPr="00315944">
              <w:rPr>
                <w:rFonts w:eastAsia="Aptos" w:cs="Aptos"/>
                <w:szCs w:val="18"/>
              </w:rPr>
              <w:t>2022</w:t>
            </w:r>
          </w:p>
        </w:tc>
        <w:tc>
          <w:tcPr>
            <w:tcW w:w="130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4C2C68C" w14:textId="77777777">
            <w:pPr>
              <w:rPr>
                <w:rFonts w:eastAsia="Aptos" w:cs="Aptos"/>
                <w:szCs w:val="18"/>
              </w:rPr>
            </w:pPr>
            <w:r w:rsidRPr="00315944">
              <w:rPr>
                <w:rFonts w:eastAsia="Aptos" w:cs="Aptos"/>
                <w:szCs w:val="18"/>
              </w:rPr>
              <w:t>76</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F47AC98" w14:textId="77777777">
            <w:pPr>
              <w:rPr>
                <w:rFonts w:eastAsia="Aptos" w:cs="Aptos"/>
                <w:szCs w:val="18"/>
              </w:rPr>
            </w:pPr>
            <w:r w:rsidRPr="00315944">
              <w:rPr>
                <w:rFonts w:eastAsia="Aptos" w:cs="Aptos"/>
                <w:szCs w:val="18"/>
              </w:rPr>
              <w:t>7</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BB524DA" w14:textId="77777777">
            <w:pPr>
              <w:rPr>
                <w:rFonts w:eastAsia="Aptos" w:cs="Aptos"/>
                <w:szCs w:val="18"/>
              </w:rPr>
            </w:pPr>
            <w:r w:rsidRPr="00315944">
              <w:rPr>
                <w:rFonts w:eastAsia="Aptos" w:cs="Aptos"/>
                <w:szCs w:val="18"/>
              </w:rPr>
              <w:t>6</w:t>
            </w:r>
          </w:p>
        </w:tc>
        <w:tc>
          <w:tcPr>
            <w:tcW w:w="1559"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2F538CAC" w14:textId="77777777">
            <w:pPr>
              <w:rPr>
                <w:rFonts w:eastAsia="Aptos" w:cs="Aptos"/>
                <w:szCs w:val="18"/>
              </w:rPr>
            </w:pPr>
          </w:p>
        </w:tc>
      </w:tr>
      <w:tr w:rsidRPr="00315944" w:rsidR="00D31257" w:rsidTr="00CC22A6" w14:paraId="21709A2F" w14:textId="77777777">
        <w:trPr>
          <w:trHeight w:val="300"/>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DC819FA" w14:textId="77777777">
            <w:pPr>
              <w:rPr>
                <w:rFonts w:eastAsia="Aptos" w:cs="Aptos"/>
                <w:szCs w:val="18"/>
              </w:rPr>
            </w:pPr>
            <w:r w:rsidRPr="00315944">
              <w:rPr>
                <w:rFonts w:eastAsia="Aptos" w:cs="Aptos"/>
                <w:szCs w:val="18"/>
              </w:rPr>
              <w:t>2023</w:t>
            </w:r>
          </w:p>
        </w:tc>
        <w:tc>
          <w:tcPr>
            <w:tcW w:w="130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0998F53" w14:textId="77777777">
            <w:pPr>
              <w:rPr>
                <w:rFonts w:eastAsia="Aptos" w:cs="Aptos"/>
                <w:szCs w:val="18"/>
              </w:rPr>
            </w:pPr>
            <w:r w:rsidRPr="00315944">
              <w:rPr>
                <w:rFonts w:eastAsia="Aptos" w:cs="Aptos"/>
                <w:szCs w:val="18"/>
              </w:rPr>
              <w:t>81</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E1C0E3D" w14:textId="77777777">
            <w:pPr>
              <w:rPr>
                <w:rFonts w:eastAsia="Aptos" w:cs="Aptos"/>
                <w:szCs w:val="18"/>
              </w:rPr>
            </w:pPr>
            <w:r w:rsidRPr="00315944">
              <w:rPr>
                <w:rFonts w:eastAsia="Aptos" w:cs="Aptos"/>
                <w:szCs w:val="18"/>
              </w:rPr>
              <w:t>9</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355AFEA6" w14:textId="77777777">
            <w:pPr>
              <w:rPr>
                <w:rFonts w:eastAsia="Aptos" w:cs="Aptos"/>
                <w:szCs w:val="18"/>
              </w:rPr>
            </w:pPr>
            <w:r w:rsidRPr="00315944">
              <w:rPr>
                <w:rFonts w:eastAsia="Aptos" w:cs="Aptos"/>
                <w:szCs w:val="18"/>
              </w:rPr>
              <w:t>9</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EE7E607" w14:textId="77777777">
            <w:pPr>
              <w:rPr>
                <w:rFonts w:eastAsia="Aptos" w:cs="Aptos"/>
                <w:szCs w:val="18"/>
              </w:rPr>
            </w:pPr>
            <w:r w:rsidRPr="00315944">
              <w:rPr>
                <w:rFonts w:eastAsia="Aptos" w:cs="Aptos"/>
                <w:szCs w:val="18"/>
              </w:rPr>
              <w:t>1</w:t>
            </w:r>
          </w:p>
        </w:tc>
      </w:tr>
      <w:tr w:rsidRPr="00315944" w:rsidR="00D31257" w:rsidTr="00CC22A6" w14:paraId="0FDFD545" w14:textId="77777777">
        <w:trPr>
          <w:trHeight w:val="300"/>
        </w:trPr>
        <w:tc>
          <w:tcPr>
            <w:tcW w:w="675"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7D7D410" w14:textId="77777777">
            <w:pPr>
              <w:rPr>
                <w:rFonts w:eastAsia="Aptos" w:cs="Aptos"/>
                <w:szCs w:val="18"/>
              </w:rPr>
            </w:pPr>
            <w:r w:rsidRPr="00315944">
              <w:rPr>
                <w:rFonts w:eastAsia="Aptos" w:cs="Aptos"/>
                <w:szCs w:val="18"/>
              </w:rPr>
              <w:t>2024</w:t>
            </w:r>
          </w:p>
        </w:tc>
        <w:tc>
          <w:tcPr>
            <w:tcW w:w="130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DEF6598" w14:textId="77777777">
            <w:pPr>
              <w:rPr>
                <w:rFonts w:eastAsia="Aptos" w:cs="Aptos"/>
                <w:szCs w:val="18"/>
              </w:rPr>
            </w:pPr>
            <w:r w:rsidRPr="00315944">
              <w:rPr>
                <w:rFonts w:eastAsia="Aptos" w:cs="Aptos"/>
                <w:szCs w:val="18"/>
              </w:rPr>
              <w:t>57</w:t>
            </w:r>
          </w:p>
        </w:tc>
        <w:tc>
          <w:tcPr>
            <w:tcW w:w="1559"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41954C1" w14:textId="77777777">
            <w:pPr>
              <w:rPr>
                <w:rFonts w:eastAsia="Aptos" w:cs="Aptos"/>
                <w:szCs w:val="18"/>
              </w:rPr>
            </w:pPr>
            <w:r w:rsidRPr="00315944">
              <w:rPr>
                <w:rFonts w:eastAsia="Aptos" w:cs="Aptos"/>
                <w:szCs w:val="18"/>
              </w:rPr>
              <w:t>8</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AD55677" w14:textId="77777777">
            <w:pPr>
              <w:rPr>
                <w:rFonts w:eastAsia="Aptos" w:cs="Aptos"/>
                <w:szCs w:val="18"/>
              </w:rPr>
            </w:pPr>
            <w:r w:rsidRPr="00315944">
              <w:rPr>
                <w:rFonts w:eastAsia="Aptos" w:cs="Aptos"/>
                <w:szCs w:val="18"/>
              </w:rPr>
              <w:t>6</w:t>
            </w:r>
          </w:p>
        </w:tc>
        <w:tc>
          <w:tcPr>
            <w:tcW w:w="1559" w:type="dxa"/>
            <w:tcBorders>
              <w:top w:val="nil"/>
              <w:left w:val="nil"/>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1562F1B8" w14:textId="77777777">
            <w:pPr>
              <w:rPr>
                <w:rFonts w:eastAsia="Aptos" w:cs="Aptos"/>
                <w:szCs w:val="18"/>
              </w:rPr>
            </w:pPr>
          </w:p>
        </w:tc>
      </w:tr>
    </w:tbl>
    <w:p w:rsidRPr="00315944" w:rsidR="00D31257" w:rsidP="00315944" w:rsidRDefault="00D31257" w14:paraId="49BE74EF" w14:textId="77777777"/>
    <w:p w:rsidR="00315944" w:rsidP="00315944" w:rsidRDefault="00D31257" w14:paraId="28B638DD" w14:textId="77777777">
      <w:r w:rsidRPr="00315944">
        <w:t>149</w:t>
      </w:r>
    </w:p>
    <w:p w:rsidRPr="00315944" w:rsidR="00D31257" w:rsidP="00315944" w:rsidRDefault="00D31257" w14:paraId="2A98E2E5" w14:textId="4A408835">
      <w:r w:rsidRPr="00315944">
        <w:t>Hoeveel inspecties dierenwelzijn zijn er in 2023 en 2024 geweest per jaar op bedrijven met melkkoeien, uitgesplitst naar fysieke en administratieve inspecties en onderverdeeld in inspecties op basis van regulier toezicht, naleefmetingen, herinspecties, onder andere verscherpt toezichtbedrijven) en naar aanleiding van meldingen?</w:t>
      </w:r>
    </w:p>
    <w:p w:rsidRPr="00315944" w:rsidR="00D31257" w:rsidP="00315944" w:rsidRDefault="00D31257" w14:paraId="46453E83" w14:textId="77777777"/>
    <w:p w:rsidRPr="00315944" w:rsidR="00D31257" w:rsidP="00315944" w:rsidRDefault="00D31257" w14:paraId="697C00D4" w14:textId="3554031D">
      <w:r w:rsidRPr="00315944">
        <w:t>Antwoord  Dierenwelzijnsinspecties bij melkveehouderijen worden fysiek uitgevoerd. Hieronder staat per jaar aangegeven hoeveel inspecties bij bedrijven met melkvee zijn uitgevoerd, uitgesplitst per aanleiding van de inspectie. In 2023 zijn in totaal 22 (her)inspecties en in 2024 41 (her)inspecties bij bedrijven onder verscherpt toezicht met melkvee uitgevoerd. Deze hebben in het overzicht hieronder meestal de aanleiding herinspectie, maar kunnen ook plaats hebben gevonden naar aanleiding van bijvoorbeeld een melding.</w:t>
      </w:r>
      <w:r w:rsidRPr="00A01601" w:rsidR="00A01601">
        <w:t xml:space="preserve"> De NVWA voert bij de diverse doelgroepen onder haar toezicht voor dierenwelzijn, periodiek naleefmetingen uit (gemiddeld 1 keer per vijf jaar). Hierbij wordt de mate van naleving in de sector beoordeeld. Op basis van de resultaten, wordt in de jaren daarna bepaald hoe toezicht risico-gebaseerd wordt uitgevoerd. Bij de laatste naleefmeting voor melkvee, die in 2022-2023 werd uitgevoerd, bleek de naleving in de melkveesector hoog</w:t>
      </w:r>
      <w:r w:rsidR="00A01601">
        <w:t>.</w:t>
      </w:r>
    </w:p>
    <w:p w:rsidRPr="00315944" w:rsidR="00D31257" w:rsidP="00315944" w:rsidRDefault="00D31257" w14:paraId="5538ABAB" w14:textId="77777777"/>
    <w:tbl>
      <w:tblPr>
        <w:tblW w:w="7005" w:type="dxa"/>
        <w:tblCellMar>
          <w:left w:w="0" w:type="dxa"/>
          <w:right w:w="0" w:type="dxa"/>
        </w:tblCellMar>
        <w:tblLook w:val="04A0" w:firstRow="1" w:lastRow="0" w:firstColumn="1" w:lastColumn="0" w:noHBand="0" w:noVBand="1"/>
      </w:tblPr>
      <w:tblGrid>
        <w:gridCol w:w="924"/>
        <w:gridCol w:w="1200"/>
        <w:gridCol w:w="1866"/>
        <w:gridCol w:w="1120"/>
        <w:gridCol w:w="1895"/>
      </w:tblGrid>
      <w:tr w:rsidRPr="00315944" w:rsidR="00D31257" w:rsidTr="00CC22A6" w14:paraId="46F567FF" w14:textId="77777777">
        <w:trPr>
          <w:trHeight w:val="300"/>
        </w:trPr>
        <w:tc>
          <w:tcPr>
            <w:tcW w:w="70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tcPr>
          <w:p w:rsidRPr="00315944" w:rsidR="00D31257" w:rsidP="00315944" w:rsidRDefault="00D31257" w14:paraId="55064C9B" w14:textId="77777777">
            <w:pPr>
              <w:rPr>
                <w:szCs w:val="18"/>
              </w:rPr>
            </w:pPr>
          </w:p>
        </w:tc>
        <w:tc>
          <w:tcPr>
            <w:tcW w:w="907"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DB5AE32" w14:textId="77777777">
            <w:pPr>
              <w:rPr>
                <w:szCs w:val="18"/>
              </w:rPr>
            </w:pPr>
            <w:r w:rsidRPr="00315944">
              <w:rPr>
                <w:szCs w:val="18"/>
              </w:rPr>
              <w:t>Melding</w:t>
            </w:r>
          </w:p>
        </w:tc>
        <w:tc>
          <w:tcPr>
            <w:tcW w:w="141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DE8B6D6" w14:textId="77777777">
            <w:pPr>
              <w:rPr>
                <w:szCs w:val="18"/>
              </w:rPr>
            </w:pPr>
            <w:r w:rsidRPr="00315944">
              <w:rPr>
                <w:szCs w:val="18"/>
              </w:rPr>
              <w:t>Naleefmeting</w:t>
            </w:r>
          </w:p>
        </w:tc>
        <w:tc>
          <w:tcPr>
            <w:tcW w:w="851"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3BB278E" w14:textId="77777777">
            <w:pPr>
              <w:rPr>
                <w:szCs w:val="18"/>
              </w:rPr>
            </w:pPr>
            <w:r w:rsidRPr="00315944">
              <w:rPr>
                <w:szCs w:val="18"/>
              </w:rPr>
              <w:t>Overig</w:t>
            </w:r>
          </w:p>
        </w:tc>
        <w:tc>
          <w:tcPr>
            <w:tcW w:w="1440"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0DE93726" w14:textId="77777777">
            <w:pPr>
              <w:rPr>
                <w:szCs w:val="18"/>
              </w:rPr>
            </w:pPr>
            <w:r w:rsidRPr="00315944">
              <w:rPr>
                <w:szCs w:val="18"/>
              </w:rPr>
              <w:t>Herinspectie</w:t>
            </w:r>
          </w:p>
        </w:tc>
      </w:tr>
      <w:tr w:rsidRPr="00315944" w:rsidR="00D31257" w:rsidTr="00CC22A6" w14:paraId="62CAFEED" w14:textId="77777777">
        <w:trPr>
          <w:trHeight w:val="300"/>
        </w:trPr>
        <w:tc>
          <w:tcPr>
            <w:tcW w:w="7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4FA38E82" w14:textId="77777777">
            <w:pPr>
              <w:rPr>
                <w:szCs w:val="18"/>
              </w:rPr>
            </w:pPr>
            <w:r w:rsidRPr="00315944">
              <w:rPr>
                <w:szCs w:val="18"/>
              </w:rPr>
              <w:t>2023</w:t>
            </w:r>
          </w:p>
        </w:tc>
        <w:tc>
          <w:tcPr>
            <w:tcW w:w="90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09EE825" w14:textId="77777777">
            <w:pPr>
              <w:rPr>
                <w:szCs w:val="18"/>
              </w:rPr>
            </w:pPr>
            <w:r w:rsidRPr="00315944">
              <w:rPr>
                <w:szCs w:val="18"/>
              </w:rPr>
              <w:t>277</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7B3CA1E3" w14:textId="77777777">
            <w:pPr>
              <w:rPr>
                <w:szCs w:val="18"/>
              </w:rPr>
            </w:pPr>
            <w:r w:rsidRPr="00315944">
              <w:rPr>
                <w:szCs w:val="18"/>
              </w:rPr>
              <w:t>124</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01B887C" w14:textId="77777777">
            <w:pPr>
              <w:rPr>
                <w:szCs w:val="18"/>
              </w:rPr>
            </w:pPr>
            <w:r w:rsidRPr="00315944">
              <w:rPr>
                <w:szCs w:val="18"/>
              </w:rPr>
              <w:t>48</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B4FE32D" w14:textId="77777777">
            <w:pPr>
              <w:rPr>
                <w:szCs w:val="18"/>
              </w:rPr>
            </w:pPr>
            <w:r w:rsidRPr="00315944">
              <w:rPr>
                <w:szCs w:val="18"/>
              </w:rPr>
              <w:t>131</w:t>
            </w:r>
          </w:p>
        </w:tc>
      </w:tr>
      <w:tr w:rsidRPr="00315944" w:rsidR="00D31257" w:rsidTr="00CC22A6" w14:paraId="1D57A26B" w14:textId="77777777">
        <w:trPr>
          <w:trHeight w:val="300"/>
        </w:trPr>
        <w:tc>
          <w:tcPr>
            <w:tcW w:w="701"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20A2B22D" w14:textId="77777777">
            <w:pPr>
              <w:rPr>
                <w:szCs w:val="18"/>
              </w:rPr>
            </w:pPr>
            <w:r w:rsidRPr="00315944">
              <w:rPr>
                <w:szCs w:val="18"/>
              </w:rPr>
              <w:t>2024</w:t>
            </w:r>
          </w:p>
        </w:tc>
        <w:tc>
          <w:tcPr>
            <w:tcW w:w="907"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C9A274A" w14:textId="77777777">
            <w:pPr>
              <w:rPr>
                <w:szCs w:val="18"/>
              </w:rPr>
            </w:pPr>
            <w:r w:rsidRPr="00315944">
              <w:rPr>
                <w:szCs w:val="18"/>
              </w:rPr>
              <w:t>243</w:t>
            </w:r>
          </w:p>
        </w:tc>
        <w:tc>
          <w:tcPr>
            <w:tcW w:w="1418"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60E20B89" w14:textId="77777777">
            <w:pPr>
              <w:rPr>
                <w:szCs w:val="18"/>
              </w:rPr>
            </w:pPr>
            <w:r w:rsidRPr="00315944">
              <w:rPr>
                <w:szCs w:val="18"/>
              </w:rPr>
              <w:t>0</w:t>
            </w:r>
          </w:p>
        </w:tc>
        <w:tc>
          <w:tcPr>
            <w:tcW w:w="851"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5AE175D0" w14:textId="77777777">
            <w:pPr>
              <w:rPr>
                <w:szCs w:val="18"/>
              </w:rPr>
            </w:pPr>
            <w:r w:rsidRPr="00315944">
              <w:rPr>
                <w:szCs w:val="18"/>
              </w:rPr>
              <w:t>59</w:t>
            </w:r>
          </w:p>
        </w:tc>
        <w:tc>
          <w:tcPr>
            <w:tcW w:w="1440" w:type="dxa"/>
            <w:tcBorders>
              <w:top w:val="nil"/>
              <w:left w:val="nil"/>
              <w:bottom w:val="single" w:color="auto" w:sz="8" w:space="0"/>
              <w:right w:val="single" w:color="auto" w:sz="8" w:space="0"/>
            </w:tcBorders>
            <w:tcMar>
              <w:top w:w="0" w:type="dxa"/>
              <w:left w:w="108" w:type="dxa"/>
              <w:bottom w:w="0" w:type="dxa"/>
              <w:right w:w="108" w:type="dxa"/>
            </w:tcMar>
            <w:hideMark/>
          </w:tcPr>
          <w:p w:rsidRPr="00315944" w:rsidR="00D31257" w:rsidP="00315944" w:rsidRDefault="00D31257" w14:paraId="16718DBF" w14:textId="77777777">
            <w:pPr>
              <w:rPr>
                <w:szCs w:val="18"/>
              </w:rPr>
            </w:pPr>
            <w:r w:rsidRPr="00315944">
              <w:rPr>
                <w:szCs w:val="18"/>
              </w:rPr>
              <w:t>136</w:t>
            </w:r>
          </w:p>
        </w:tc>
      </w:tr>
    </w:tbl>
    <w:p w:rsidRPr="00315944" w:rsidR="00D31257" w:rsidP="00315944" w:rsidRDefault="00D31257" w14:paraId="39C7F898" w14:textId="77777777"/>
    <w:p w:rsidR="00315944" w:rsidP="00315944" w:rsidRDefault="00D31257" w14:paraId="66F73795" w14:textId="77777777">
      <w:r w:rsidRPr="00315944">
        <w:t>150</w:t>
      </w:r>
    </w:p>
    <w:p w:rsidRPr="00315944" w:rsidR="00D31257" w:rsidP="00315944" w:rsidRDefault="00D31257" w14:paraId="45824E57" w14:textId="46C3F768">
      <w:r w:rsidRPr="00315944">
        <w:t>Hoeveel kalfjes zijn er geboren in 2023 en 2024, uitgesplitst per jaar?</w:t>
      </w:r>
    </w:p>
    <w:p w:rsidRPr="00315944" w:rsidR="00D31257" w:rsidP="00315944" w:rsidRDefault="00D31257" w14:paraId="330448A8" w14:textId="77777777"/>
    <w:p w:rsidRPr="00315944" w:rsidR="00D31257" w:rsidP="00315944" w:rsidRDefault="00D31257" w14:paraId="466421D5" w14:textId="0EA2563B">
      <w:r w:rsidRPr="00315944">
        <w:t xml:space="preserve">Antwoord </w:t>
      </w:r>
    </w:p>
    <w:tbl>
      <w:tblPr>
        <w:tblW w:w="3959" w:type="dxa"/>
        <w:tblCellMar>
          <w:left w:w="0" w:type="dxa"/>
          <w:right w:w="0" w:type="dxa"/>
        </w:tblCellMar>
        <w:tblLook w:val="04A0" w:firstRow="1" w:lastRow="0" w:firstColumn="1" w:lastColumn="0" w:noHBand="0" w:noVBand="1"/>
      </w:tblPr>
      <w:tblGrid>
        <w:gridCol w:w="2400"/>
        <w:gridCol w:w="1559"/>
      </w:tblGrid>
      <w:tr w:rsidRPr="00315944" w:rsidR="00D31257" w:rsidTr="00CC22A6" w14:paraId="1D404623" w14:textId="77777777">
        <w:trPr>
          <w:trHeight w:val="300"/>
        </w:trPr>
        <w:tc>
          <w:tcPr>
            <w:tcW w:w="240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6ECB4D4D" w14:textId="77777777">
            <w:pPr>
              <w:rPr>
                <w:color w:val="000000"/>
                <w:szCs w:val="18"/>
              </w:rPr>
            </w:pPr>
            <w:r w:rsidRPr="00315944">
              <w:rPr>
                <w:color w:val="000000"/>
                <w:szCs w:val="18"/>
              </w:rPr>
              <w:t>Geboren kalveren</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08617132" w14:textId="77777777">
            <w:pPr>
              <w:rPr>
                <w:color w:val="000000"/>
                <w:szCs w:val="18"/>
                <w14:ligatures w14:val="standardContextual"/>
              </w:rPr>
            </w:pPr>
            <w:r w:rsidRPr="00315944">
              <w:rPr>
                <w:color w:val="000000"/>
                <w:szCs w:val="18"/>
              </w:rPr>
              <w:t>Aantal</w:t>
            </w:r>
          </w:p>
        </w:tc>
      </w:tr>
      <w:tr w:rsidRPr="00315944" w:rsidR="00D31257" w:rsidTr="00CC22A6" w14:paraId="3459E915" w14:textId="77777777">
        <w:trPr>
          <w:trHeight w:val="300"/>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45CF5E51" w14:textId="77777777">
            <w:pPr>
              <w:rPr>
                <w:color w:val="000000"/>
                <w:szCs w:val="18"/>
              </w:rPr>
            </w:pPr>
            <w:r w:rsidRPr="00315944">
              <w:rPr>
                <w:color w:val="000000"/>
                <w:szCs w:val="18"/>
              </w:rPr>
              <w:t>2023</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3F622CB5" w14:textId="77777777">
            <w:pPr>
              <w:rPr>
                <w:color w:val="000000"/>
                <w:szCs w:val="18"/>
              </w:rPr>
            </w:pPr>
            <w:r w:rsidRPr="00315944">
              <w:rPr>
                <w:color w:val="000000"/>
                <w:szCs w:val="18"/>
              </w:rPr>
              <w:t> 1.521.622</w:t>
            </w:r>
          </w:p>
        </w:tc>
      </w:tr>
      <w:tr w:rsidRPr="00315944" w:rsidR="00D31257" w:rsidTr="00CC22A6" w14:paraId="094D75DC" w14:textId="77777777">
        <w:trPr>
          <w:trHeight w:val="300"/>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784F8F7C" w14:textId="77777777">
            <w:pPr>
              <w:rPr>
                <w:color w:val="000000"/>
                <w:szCs w:val="18"/>
              </w:rPr>
            </w:pPr>
            <w:r w:rsidRPr="00315944">
              <w:rPr>
                <w:color w:val="000000"/>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1F40857B" w14:textId="77777777">
            <w:pPr>
              <w:rPr>
                <w:color w:val="000000"/>
                <w:szCs w:val="18"/>
              </w:rPr>
            </w:pPr>
            <w:r w:rsidRPr="00315944">
              <w:rPr>
                <w:color w:val="000000"/>
                <w:szCs w:val="18"/>
              </w:rPr>
              <w:t>1.489.144</w:t>
            </w:r>
          </w:p>
        </w:tc>
      </w:tr>
    </w:tbl>
    <w:p w:rsidRPr="00315944" w:rsidR="00D31257" w:rsidP="00315944" w:rsidRDefault="00D31257" w14:paraId="1907E9B4" w14:textId="77777777"/>
    <w:p w:rsidR="00315944" w:rsidP="00315944" w:rsidRDefault="00D31257" w14:paraId="16ABAF29" w14:textId="77777777">
      <w:r w:rsidRPr="00315944">
        <w:t>151</w:t>
      </w:r>
    </w:p>
    <w:p w:rsidRPr="00315944" w:rsidR="00D31257" w:rsidP="00315944" w:rsidRDefault="00D31257" w14:paraId="5F9D6379" w14:textId="3B71C552">
      <w:r w:rsidRPr="00315944">
        <w:t>Hoeveel kalfjes zijn er doodgeboren in 2023 en 2024, uitgesplitst per jaar?</w:t>
      </w:r>
    </w:p>
    <w:p w:rsidRPr="00315944" w:rsidR="00D31257" w:rsidP="00315944" w:rsidRDefault="00D31257" w14:paraId="33FE04EE" w14:textId="77777777"/>
    <w:p w:rsidRPr="00315944" w:rsidR="00D31257" w:rsidP="00315944" w:rsidRDefault="00D31257" w14:paraId="330FEE7C" w14:textId="280A6672">
      <w:r w:rsidRPr="00315944">
        <w:t xml:space="preserve">Antwoord </w:t>
      </w:r>
    </w:p>
    <w:tbl>
      <w:tblPr>
        <w:tblW w:w="3959" w:type="dxa"/>
        <w:tblCellMar>
          <w:left w:w="0" w:type="dxa"/>
          <w:right w:w="0" w:type="dxa"/>
        </w:tblCellMar>
        <w:tblLook w:val="04A0" w:firstRow="1" w:lastRow="0" w:firstColumn="1" w:lastColumn="0" w:noHBand="0" w:noVBand="1"/>
      </w:tblPr>
      <w:tblGrid>
        <w:gridCol w:w="2400"/>
        <w:gridCol w:w="1559"/>
      </w:tblGrid>
      <w:tr w:rsidRPr="00315944" w:rsidR="00D31257" w:rsidTr="00CC22A6" w14:paraId="201A8DB7" w14:textId="77777777">
        <w:trPr>
          <w:trHeight w:val="300"/>
        </w:trPr>
        <w:tc>
          <w:tcPr>
            <w:tcW w:w="240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5A87FEEB" w14:textId="77777777">
            <w:pPr>
              <w:rPr>
                <w:color w:val="000000"/>
                <w:szCs w:val="18"/>
              </w:rPr>
            </w:pPr>
            <w:r w:rsidRPr="00315944">
              <w:rPr>
                <w:color w:val="000000"/>
                <w:szCs w:val="18"/>
              </w:rPr>
              <w:t>Doodgeboren kalveren</w:t>
            </w:r>
          </w:p>
        </w:tc>
        <w:tc>
          <w:tcPr>
            <w:tcW w:w="1559"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2E4B76D5" w14:textId="77777777">
            <w:pPr>
              <w:rPr>
                <w:color w:val="000000"/>
                <w:szCs w:val="18"/>
                <w14:ligatures w14:val="standardContextual"/>
              </w:rPr>
            </w:pPr>
            <w:r w:rsidRPr="00315944">
              <w:rPr>
                <w:color w:val="000000"/>
                <w:szCs w:val="18"/>
              </w:rPr>
              <w:t>Aantal</w:t>
            </w:r>
          </w:p>
        </w:tc>
      </w:tr>
      <w:tr w:rsidRPr="00315944" w:rsidR="00D31257" w:rsidTr="00CC22A6" w14:paraId="3AD04180" w14:textId="77777777">
        <w:trPr>
          <w:trHeight w:val="300"/>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35BB7222" w14:textId="77777777">
            <w:pPr>
              <w:rPr>
                <w:color w:val="000000"/>
                <w:szCs w:val="18"/>
              </w:rPr>
            </w:pPr>
            <w:r w:rsidRPr="00315944">
              <w:rPr>
                <w:color w:val="000000"/>
                <w:szCs w:val="18"/>
              </w:rPr>
              <w:t>2023</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73165538" w14:textId="77777777">
            <w:pPr>
              <w:rPr>
                <w:color w:val="000000"/>
                <w:szCs w:val="18"/>
              </w:rPr>
            </w:pPr>
            <w:r w:rsidRPr="00315944">
              <w:rPr>
                <w:color w:val="000000"/>
                <w:szCs w:val="18"/>
              </w:rPr>
              <w:t> 107.742</w:t>
            </w:r>
          </w:p>
        </w:tc>
      </w:tr>
      <w:tr w:rsidRPr="00315944" w:rsidR="00D31257" w:rsidTr="00CC22A6" w14:paraId="51257646" w14:textId="77777777">
        <w:trPr>
          <w:trHeight w:val="300"/>
        </w:trPr>
        <w:tc>
          <w:tcPr>
            <w:tcW w:w="240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626DA497" w14:textId="77777777">
            <w:pPr>
              <w:rPr>
                <w:color w:val="000000"/>
                <w:szCs w:val="18"/>
              </w:rPr>
            </w:pPr>
            <w:r w:rsidRPr="00315944">
              <w:rPr>
                <w:color w:val="000000"/>
                <w:szCs w:val="18"/>
              </w:rPr>
              <w:t>2024</w:t>
            </w:r>
          </w:p>
        </w:tc>
        <w:tc>
          <w:tcPr>
            <w:tcW w:w="155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23500D93" w14:textId="77777777">
            <w:pPr>
              <w:rPr>
                <w:color w:val="000000"/>
                <w:szCs w:val="18"/>
              </w:rPr>
            </w:pPr>
            <w:r w:rsidRPr="00315944">
              <w:rPr>
                <w:color w:val="000000"/>
                <w:szCs w:val="18"/>
              </w:rPr>
              <w:t>115.020</w:t>
            </w:r>
          </w:p>
        </w:tc>
      </w:tr>
    </w:tbl>
    <w:p w:rsidRPr="00315944" w:rsidR="00D31257" w:rsidP="00315944" w:rsidRDefault="00D31257" w14:paraId="4116CB39" w14:textId="77777777"/>
    <w:p w:rsidR="00315944" w:rsidP="00315944" w:rsidRDefault="00D31257" w14:paraId="71633770" w14:textId="77777777">
      <w:r w:rsidRPr="00315944">
        <w:t>152</w:t>
      </w:r>
    </w:p>
    <w:p w:rsidRPr="00315944" w:rsidR="00D31257" w:rsidP="00315944" w:rsidRDefault="00D31257" w14:paraId="227F238C" w14:textId="1E1A48B0">
      <w:r w:rsidRPr="00315944">
        <w:t>Hoeveel doodgeboren kalfjes na een dracht van zeven maanden zijn er gemeld in 2023 en 2024 en hoeveel na een dracht van acht maanden?</w:t>
      </w:r>
    </w:p>
    <w:p w:rsidRPr="00315944" w:rsidR="00D31257" w:rsidP="00315944" w:rsidRDefault="00D31257" w14:paraId="02838389" w14:textId="77777777"/>
    <w:p w:rsidRPr="00315944" w:rsidR="00D31257" w:rsidP="00315944" w:rsidRDefault="00D31257" w14:paraId="0A59D1CD" w14:textId="70A158EE">
      <w:r w:rsidRPr="00315944">
        <w:t xml:space="preserve">Antwoord </w:t>
      </w:r>
    </w:p>
    <w:p w:rsidRPr="00315944" w:rsidR="00D31257" w:rsidP="00315944" w:rsidRDefault="00D31257" w14:paraId="32D24D57" w14:textId="16563FB4">
      <w:r w:rsidRPr="00315944">
        <w:t>RVO houdt de meldingen van dode runderen en doodgeboren kalveren bij in het centrale Identificatie en Registratie (I&amp;R) register. De oorzaak van de dood of de duur van een dracht is niet bekend en wordt daarom niet apart geregistreerd.</w:t>
      </w:r>
    </w:p>
    <w:p w:rsidRPr="00315944" w:rsidR="00D31257" w:rsidP="00315944" w:rsidRDefault="00D31257" w14:paraId="48EDBEFD" w14:textId="77777777"/>
    <w:p w:rsidR="00315944" w:rsidP="00315944" w:rsidRDefault="00D31257" w14:paraId="541A4FA4" w14:textId="77777777">
      <w:r w:rsidRPr="00315944">
        <w:t>153</w:t>
      </w:r>
    </w:p>
    <w:p w:rsidRPr="00315944" w:rsidR="00D31257" w:rsidP="00315944" w:rsidRDefault="00D31257" w14:paraId="63C4C9EF" w14:textId="51E1878F">
      <w:r w:rsidRPr="00315944">
        <w:t>Hoeveel kalfjes zijn er in 2023 en 2024 gestorven in de eerste 14 dagen?</w:t>
      </w:r>
    </w:p>
    <w:p w:rsidRPr="00315944" w:rsidR="00D31257" w:rsidP="00315944" w:rsidRDefault="00D31257" w14:paraId="0F83CC10" w14:textId="77777777"/>
    <w:p w:rsidRPr="00315944" w:rsidR="00B217D4" w:rsidP="00315944" w:rsidRDefault="00D31257" w14:paraId="30D91BC4" w14:textId="77777777">
      <w:r w:rsidRPr="00315944">
        <w:t xml:space="preserve">Antwoord  </w:t>
      </w:r>
    </w:p>
    <w:p w:rsidRPr="00315944" w:rsidR="00D31257" w:rsidP="00315944" w:rsidRDefault="00D31257" w14:paraId="4E384D6A" w14:textId="7B52C193">
      <w:r w:rsidRPr="00315944">
        <w:t>In onderstaande tabel staat het aantal kalveren die in de leeftijd van 0-14 dagen dood zijn gegaan in 2023 en 2024. Het gaat om de aantallen van gemerkte &lt;oormerken&gt; kalveren.</w:t>
      </w:r>
    </w:p>
    <w:tbl>
      <w:tblPr>
        <w:tblW w:w="6656" w:type="dxa"/>
        <w:tblCellMar>
          <w:left w:w="0" w:type="dxa"/>
          <w:right w:w="0" w:type="dxa"/>
        </w:tblCellMar>
        <w:tblLook w:val="04A0" w:firstRow="1" w:lastRow="0" w:firstColumn="1" w:lastColumn="0" w:noHBand="0" w:noVBand="1"/>
      </w:tblPr>
      <w:tblGrid>
        <w:gridCol w:w="2260"/>
        <w:gridCol w:w="4396"/>
      </w:tblGrid>
      <w:tr w:rsidRPr="00315944" w:rsidR="00D31257" w:rsidTr="00CC22A6" w14:paraId="3C9244B7" w14:textId="77777777">
        <w:trPr>
          <w:trHeight w:val="300"/>
        </w:trPr>
        <w:tc>
          <w:tcPr>
            <w:tcW w:w="2260"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17433A64" w14:textId="77777777">
            <w:pPr>
              <w:rPr>
                <w:szCs w:val="18"/>
              </w:rPr>
            </w:pPr>
            <w:r w:rsidRPr="00315944">
              <w:rPr>
                <w:szCs w:val="18"/>
              </w:rPr>
              <w:t xml:space="preserve">Gestorven kalveren in de leeftijd 0-14 dagen </w:t>
            </w:r>
          </w:p>
        </w:tc>
        <w:tc>
          <w:tcPr>
            <w:tcW w:w="439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0923C6E7" w14:textId="77777777">
            <w:pPr>
              <w:rPr>
                <w:szCs w:val="18"/>
              </w:rPr>
            </w:pPr>
            <w:r w:rsidRPr="00315944">
              <w:rPr>
                <w:szCs w:val="18"/>
              </w:rPr>
              <w:t xml:space="preserve">Aantal  </w:t>
            </w:r>
          </w:p>
        </w:tc>
      </w:tr>
      <w:tr w:rsidRPr="00315944" w:rsidR="00D31257" w:rsidTr="00CC22A6" w14:paraId="2CF89EF8" w14:textId="77777777">
        <w:trPr>
          <w:trHeight w:val="300"/>
        </w:trPr>
        <w:tc>
          <w:tcPr>
            <w:tcW w:w="22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5262EE2E" w14:textId="77777777">
            <w:pPr>
              <w:rPr>
                <w:szCs w:val="18"/>
              </w:rPr>
            </w:pPr>
            <w:r w:rsidRPr="00315944">
              <w:rPr>
                <w:szCs w:val="18"/>
              </w:rPr>
              <w:t>2023</w:t>
            </w:r>
          </w:p>
        </w:tc>
        <w:tc>
          <w:tcPr>
            <w:tcW w:w="439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3858426A" w14:textId="77777777">
            <w:pPr>
              <w:rPr>
                <w:szCs w:val="18"/>
              </w:rPr>
            </w:pPr>
            <w:r w:rsidRPr="00315944">
              <w:rPr>
                <w:szCs w:val="18"/>
              </w:rPr>
              <w:t>45.214</w:t>
            </w:r>
          </w:p>
        </w:tc>
      </w:tr>
      <w:tr w:rsidRPr="00315944" w:rsidR="00D31257" w:rsidTr="00CC22A6" w14:paraId="77D79412" w14:textId="77777777">
        <w:trPr>
          <w:trHeight w:val="300"/>
        </w:trPr>
        <w:tc>
          <w:tcPr>
            <w:tcW w:w="2260"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58F76E5A" w14:textId="77777777">
            <w:pPr>
              <w:rPr>
                <w:szCs w:val="18"/>
              </w:rPr>
            </w:pPr>
            <w:r w:rsidRPr="00315944">
              <w:rPr>
                <w:szCs w:val="18"/>
              </w:rPr>
              <w:t>2024</w:t>
            </w:r>
          </w:p>
        </w:tc>
        <w:tc>
          <w:tcPr>
            <w:tcW w:w="439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27515FDE" w14:textId="77777777">
            <w:pPr>
              <w:rPr>
                <w:szCs w:val="18"/>
              </w:rPr>
            </w:pPr>
            <w:r w:rsidRPr="00315944">
              <w:rPr>
                <w:szCs w:val="18"/>
              </w:rPr>
              <w:t>51.151</w:t>
            </w:r>
          </w:p>
        </w:tc>
      </w:tr>
    </w:tbl>
    <w:p w:rsidRPr="00315944" w:rsidR="00D31257" w:rsidP="00315944" w:rsidRDefault="00D31257" w14:paraId="2E377AEE" w14:textId="77777777"/>
    <w:p w:rsidR="00315944" w:rsidP="00315944" w:rsidRDefault="00D31257" w14:paraId="15832AB4" w14:textId="77777777">
      <w:r w:rsidRPr="00315944">
        <w:t>154</w:t>
      </w:r>
    </w:p>
    <w:p w:rsidRPr="00315944" w:rsidR="00D31257" w:rsidP="00315944" w:rsidRDefault="00D31257" w14:paraId="72280E34" w14:textId="16E3BF26">
      <w:r w:rsidRPr="00315944">
        <w:t>Hoeveel kalfjes zijn er in 2023 en 2024 gestorven op een leeftijd tussen 15 en 28</w:t>
      </w:r>
      <w:r w:rsidR="0035284A">
        <w:t> </w:t>
      </w:r>
      <w:r w:rsidRPr="00315944">
        <w:t>dagen?</w:t>
      </w:r>
    </w:p>
    <w:p w:rsidRPr="00315944" w:rsidR="00D31257" w:rsidP="00315944" w:rsidRDefault="00D31257" w14:paraId="05B5E3B8" w14:textId="77777777"/>
    <w:p w:rsidR="0035284A" w:rsidP="00315944" w:rsidRDefault="00D31257" w14:paraId="6D0E3ED9" w14:textId="77777777">
      <w:r w:rsidRPr="00315944">
        <w:t>Antwoord</w:t>
      </w:r>
    </w:p>
    <w:p w:rsidRPr="00315944" w:rsidR="00D31257" w:rsidP="00315944" w:rsidRDefault="00D31257" w14:paraId="2DEDC304" w14:textId="1A9FC5ED">
      <w:r w:rsidRPr="00315944">
        <w:t>In onderstaande tabel staat het aantal kalveren die in de leeftijd van 14 tot 28</w:t>
      </w:r>
      <w:r w:rsidR="0035284A">
        <w:t> </w:t>
      </w:r>
      <w:r w:rsidRPr="00315944">
        <w:t>dagen dood zijn gegaan in 2023 en 2024.</w:t>
      </w:r>
    </w:p>
    <w:tbl>
      <w:tblPr>
        <w:tblW w:w="5323" w:type="dxa"/>
        <w:tblCellMar>
          <w:left w:w="0" w:type="dxa"/>
          <w:right w:w="0" w:type="dxa"/>
        </w:tblCellMar>
        <w:tblLook w:val="04A0" w:firstRow="1" w:lastRow="0" w:firstColumn="1" w:lastColumn="0" w:noHBand="0" w:noVBand="1"/>
      </w:tblPr>
      <w:tblGrid>
        <w:gridCol w:w="3227"/>
        <w:gridCol w:w="2096"/>
      </w:tblGrid>
      <w:tr w:rsidRPr="00315944" w:rsidR="00D31257" w:rsidTr="00CC22A6" w14:paraId="4C7136D6" w14:textId="77777777">
        <w:trPr>
          <w:trHeight w:val="300"/>
        </w:trPr>
        <w:tc>
          <w:tcPr>
            <w:tcW w:w="3227" w:type="dxa"/>
            <w:tcBorders>
              <w:top w:val="single" w:color="auto" w:sz="8" w:space="0"/>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49EFA28B" w14:textId="77777777">
            <w:pPr>
              <w:rPr>
                <w:szCs w:val="18"/>
              </w:rPr>
            </w:pPr>
            <w:r w:rsidRPr="00315944">
              <w:rPr>
                <w:szCs w:val="18"/>
              </w:rPr>
              <w:t xml:space="preserve">Gestorven kalveren in de leeftijd 14 tot 28 dagen </w:t>
            </w:r>
          </w:p>
        </w:tc>
        <w:tc>
          <w:tcPr>
            <w:tcW w:w="2096" w:type="dxa"/>
            <w:tcBorders>
              <w:top w:val="single" w:color="auto" w:sz="8" w:space="0"/>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093B8BDC" w14:textId="77777777">
            <w:pPr>
              <w:rPr>
                <w:szCs w:val="18"/>
              </w:rPr>
            </w:pPr>
            <w:r w:rsidRPr="00315944">
              <w:rPr>
                <w:szCs w:val="18"/>
              </w:rPr>
              <w:t xml:space="preserve">Aantal  </w:t>
            </w:r>
          </w:p>
        </w:tc>
      </w:tr>
      <w:tr w:rsidRPr="00315944" w:rsidR="00D31257" w:rsidTr="00CC22A6" w14:paraId="1B10C141" w14:textId="77777777">
        <w:trPr>
          <w:trHeight w:val="300"/>
        </w:trPr>
        <w:tc>
          <w:tcPr>
            <w:tcW w:w="322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2E518743" w14:textId="77777777">
            <w:pPr>
              <w:rPr>
                <w:szCs w:val="18"/>
              </w:rPr>
            </w:pPr>
            <w:r w:rsidRPr="00315944">
              <w:rPr>
                <w:szCs w:val="18"/>
              </w:rPr>
              <w:t>2023</w:t>
            </w:r>
          </w:p>
        </w:tc>
        <w:tc>
          <w:tcPr>
            <w:tcW w:w="209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08BECED0" w14:textId="77777777">
            <w:pPr>
              <w:rPr>
                <w:szCs w:val="18"/>
              </w:rPr>
            </w:pPr>
            <w:r w:rsidRPr="00315944">
              <w:rPr>
                <w:szCs w:val="18"/>
              </w:rPr>
              <w:t>19.238</w:t>
            </w:r>
          </w:p>
        </w:tc>
      </w:tr>
      <w:tr w:rsidRPr="00315944" w:rsidR="00D31257" w:rsidTr="00CC22A6" w14:paraId="33C5A5D9" w14:textId="77777777">
        <w:trPr>
          <w:trHeight w:val="300"/>
        </w:trPr>
        <w:tc>
          <w:tcPr>
            <w:tcW w:w="3227"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6CD29D39" w14:textId="77777777">
            <w:pPr>
              <w:rPr>
                <w:szCs w:val="18"/>
              </w:rPr>
            </w:pPr>
            <w:r w:rsidRPr="00315944">
              <w:rPr>
                <w:szCs w:val="18"/>
              </w:rPr>
              <w:t>2024</w:t>
            </w:r>
          </w:p>
        </w:tc>
        <w:tc>
          <w:tcPr>
            <w:tcW w:w="209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Pr="00315944" w:rsidR="00D31257" w:rsidP="00315944" w:rsidRDefault="00D31257" w14:paraId="66E67FE7" w14:textId="77777777">
            <w:pPr>
              <w:rPr>
                <w:szCs w:val="18"/>
              </w:rPr>
            </w:pPr>
            <w:r w:rsidRPr="00315944">
              <w:rPr>
                <w:szCs w:val="18"/>
              </w:rPr>
              <w:t>20.978</w:t>
            </w:r>
          </w:p>
        </w:tc>
      </w:tr>
    </w:tbl>
    <w:p w:rsidRPr="00315944" w:rsidR="00D31257" w:rsidP="00315944" w:rsidRDefault="00D31257" w14:paraId="77945A45" w14:textId="77777777"/>
    <w:p w:rsidR="00315944" w:rsidP="00315944" w:rsidRDefault="00E96D43" w14:paraId="410EFD8E" w14:textId="77777777">
      <w:r w:rsidRPr="00315944">
        <w:t>155</w:t>
      </w:r>
    </w:p>
    <w:p w:rsidRPr="00315944" w:rsidR="00E96D43" w:rsidP="00315944" w:rsidRDefault="00E96D43" w14:paraId="3C4D202E" w14:textId="39C476D1">
      <w:r w:rsidRPr="00315944">
        <w:t>Klopt het dat de geboorte van een kalf nog dezelfde dag kan worden geregistreerd in I&amp;R?</w:t>
      </w:r>
    </w:p>
    <w:p w:rsidRPr="00315944" w:rsidR="00E96D43" w:rsidP="00315944" w:rsidRDefault="00E96D43" w14:paraId="75D85D6C" w14:textId="77777777"/>
    <w:p w:rsidRPr="00315944" w:rsidR="00E96D43" w:rsidP="00315944" w:rsidRDefault="00E96D43" w14:paraId="0884FAD7" w14:textId="77777777">
      <w:r w:rsidRPr="00315944">
        <w:t>Antwoord</w:t>
      </w:r>
    </w:p>
    <w:p w:rsidRPr="00315944" w:rsidR="00E96D43" w:rsidP="00315944" w:rsidRDefault="00E96D43" w14:paraId="7097AE4B" w14:textId="27E46542">
      <w:r w:rsidRPr="00315944">
        <w:t xml:space="preserve">Voor I&amp;R rund geldt een meldtermijn van 3 werkdagen. Op het moment dat het kalf geboren is kan de houder de geboortemelding registreren in het I&amp;R register. I&amp;R is 24 uur en 7 dagen in de week bereikbaar. </w:t>
      </w:r>
    </w:p>
    <w:p w:rsidRPr="00315944" w:rsidR="00E96D43" w:rsidP="00315944" w:rsidRDefault="00E96D43" w14:paraId="06066930" w14:textId="77777777"/>
    <w:p w:rsidR="00315944" w:rsidP="00315944" w:rsidRDefault="00E96D43" w14:paraId="24AA5702" w14:textId="77777777">
      <w:r w:rsidRPr="00315944">
        <w:t>156</w:t>
      </w:r>
    </w:p>
    <w:p w:rsidRPr="00315944" w:rsidR="00E96D43" w:rsidP="00315944" w:rsidRDefault="00E96D43" w14:paraId="3EFE0651" w14:textId="04FACD80">
      <w:r w:rsidRPr="00315944">
        <w:t>Hoeveel Nederlandse slachthuizen slachten op dit moment nog zeugen, uitgesplitst naar kleine, middelgrote en grote slachthuizen? Kunt u deze slachthuizen uitsplitsen per provincie?</w:t>
      </w:r>
    </w:p>
    <w:p w:rsidRPr="00315944" w:rsidR="00E96D43" w:rsidP="00315944" w:rsidRDefault="00E96D43" w14:paraId="32452DE3" w14:textId="77777777"/>
    <w:p w:rsidRPr="00315944" w:rsidR="00E96D43" w:rsidP="00315944" w:rsidRDefault="00E96D43" w14:paraId="22FE3CDA" w14:textId="77777777">
      <w:r w:rsidRPr="00315944">
        <w:t>Antwoord</w:t>
      </w:r>
    </w:p>
    <w:p w:rsidRPr="00315944" w:rsidR="00E96D43" w:rsidP="00315944" w:rsidRDefault="00E96D43" w14:paraId="0E713371" w14:textId="24C7A1C1">
      <w:r w:rsidRPr="00315944">
        <w:t>Er wordt geen onderscheid gemaakt in de registratie van mannelijke of vrouwelijke ouderdieren.  In Nederland worden zeugen en/of beren geslacht in 2</w:t>
      </w:r>
      <w:r w:rsidR="0035284A">
        <w:t> </w:t>
      </w:r>
      <w:r w:rsidRPr="00315944">
        <w:t>grote slachthuizen, 6 middelgrote slachthuizen en 18 kleine slachthuizen. De grote slachthuizen liggen in de provincie Gelderland (2), de middelgrote in Noord</w:t>
      </w:r>
      <w:r w:rsidR="0035284A">
        <w:noBreakHyphen/>
      </w:r>
      <w:r w:rsidRPr="00315944">
        <w:t xml:space="preserve">Brabant (2), Overijssel (1), Groningen (1), Gelderland (1), Utrecht (1) en de kleine in Friesland (4), Drenthe (3), Overijssel (6), Noord-Brabant (2), Groningen (1), Gelderland (2).  </w:t>
      </w:r>
    </w:p>
    <w:p w:rsidRPr="00315944" w:rsidR="00E96D43" w:rsidP="00315944" w:rsidRDefault="00E96D43" w14:paraId="27CF2B07" w14:textId="77777777"/>
    <w:p w:rsidR="00315944" w:rsidP="00315944" w:rsidRDefault="00E96D43" w14:paraId="37AC7C0D" w14:textId="77777777">
      <w:r w:rsidRPr="00315944">
        <w:t>157</w:t>
      </w:r>
    </w:p>
    <w:p w:rsidRPr="00315944" w:rsidR="00E96D43" w:rsidP="00315944" w:rsidRDefault="00E96D43" w14:paraId="51B26F21" w14:textId="1D0DDB8D">
      <w:r w:rsidRPr="00315944">
        <w:t>Hoeveel Nederlandse slachthuizen slachten op dit moment nog afgemolken melkkoeien, uitgesplitst naar kleine, middelgrote en grote slachthuizen? Kunt u deze slachthuizen uitsplitsen per provincie?</w:t>
      </w:r>
    </w:p>
    <w:p w:rsidRPr="00315944" w:rsidR="00E96D43" w:rsidP="00315944" w:rsidRDefault="00E96D43" w14:paraId="455E18AF" w14:textId="77777777"/>
    <w:p w:rsidRPr="00315944" w:rsidR="00E96D43" w:rsidP="00315944" w:rsidRDefault="00E96D43" w14:paraId="45E5C74B" w14:textId="77777777">
      <w:r w:rsidRPr="00315944">
        <w:t>Antwoord</w:t>
      </w:r>
    </w:p>
    <w:p w:rsidRPr="00315944" w:rsidR="00E96D43" w:rsidP="00315944" w:rsidRDefault="00E96D43" w14:paraId="1B1B5A4C" w14:textId="77777777">
      <w:r w:rsidRPr="00315944">
        <w:t xml:space="preserve">Er wordt geregistreerd op runderen &gt;20 maanden, niet specifiek op melkkoeien. In Nederland worden runderen &gt;20 maanden leeftijd geslacht in 8 grote slachthuizen, 23 middelgrote slachthuizen en 34 kleine slachthuizen. De grote slachthuizen liggen in de provincies: Gelderland (3), Overijssel (2), Noord-Brabant (3), de middelgrote in Friesland (2), Gelderland (7), Groningen (1), Noord-Brabant (1), Noord-Holland (3), Overijssel (3), Utrecht (4), Zeeland (2) en de kleine in Drenthe (4), Friesland (9), Gelderland (5), Noord-Brabant (4), Groningen (2), Overijssel (7), Zuid-Holland (1), Noord-Holland (2). </w:t>
      </w:r>
    </w:p>
    <w:p w:rsidRPr="00315944" w:rsidR="00E96D43" w:rsidP="00315944" w:rsidRDefault="00E96D43" w14:paraId="0363C51E" w14:textId="77777777"/>
    <w:p w:rsidR="00315944" w:rsidP="00315944" w:rsidRDefault="00E96D43" w14:paraId="05A3DC69" w14:textId="77777777">
      <w:r w:rsidRPr="00315944">
        <w:t>158</w:t>
      </w:r>
    </w:p>
    <w:p w:rsidRPr="00315944" w:rsidR="00E96D43" w:rsidP="00315944" w:rsidRDefault="00E96D43" w14:paraId="258DC985" w14:textId="786CEBED">
      <w:r w:rsidRPr="00315944">
        <w:t>Hoeveel Nederlandse slachthuizen slachten op dit moment nog vleeskuikenouderdieren, uitgesplitst naar kleine, middelgrote en grote slachthuizen? Kunt u deze slachthuizen uitsplitsen per provincie?</w:t>
      </w:r>
    </w:p>
    <w:p w:rsidRPr="00315944" w:rsidR="00E96D43" w:rsidP="00315944" w:rsidRDefault="00E96D43" w14:paraId="4B78C0F1" w14:textId="77777777"/>
    <w:p w:rsidRPr="00315944" w:rsidR="00E96D43" w:rsidP="00315944" w:rsidRDefault="00E96D43" w14:paraId="728EBE48" w14:textId="77777777">
      <w:r w:rsidRPr="00315944">
        <w:t>Antwoord</w:t>
      </w:r>
    </w:p>
    <w:p w:rsidRPr="00315944" w:rsidR="00E96D43" w:rsidP="00315944" w:rsidRDefault="00E96D43" w14:paraId="6926BD1A" w14:textId="5B077A12">
      <w:r w:rsidRPr="00315944">
        <w:t>In Nederland worden vleeskuikenouderdieren geslacht in 1 groot slachthuis, 1</w:t>
      </w:r>
      <w:r w:rsidR="0035284A">
        <w:t> </w:t>
      </w:r>
      <w:r w:rsidRPr="00315944">
        <w:t xml:space="preserve">middelgroot slachthuis en 2 kleine slachthuizen. Het grote slachthuis ligt in de provincie Gelderland, de middelgrote in de provincie Noord-Brabant en de kleine in de provincie Noord-Brabant en Utrecht.  </w:t>
      </w:r>
    </w:p>
    <w:p w:rsidRPr="00315944" w:rsidR="00E96D43" w:rsidP="00315944" w:rsidRDefault="00E96D43" w14:paraId="0E316C7C" w14:textId="77777777"/>
    <w:p w:rsidR="00315944" w:rsidP="00315944" w:rsidRDefault="00E96D43" w14:paraId="42DB81D7" w14:textId="77777777">
      <w:r w:rsidRPr="00315944">
        <w:t>159</w:t>
      </w:r>
    </w:p>
    <w:p w:rsidRPr="00315944" w:rsidR="00E96D43" w:rsidP="00315944" w:rsidRDefault="00E96D43" w14:paraId="191B82F4" w14:textId="4EDB01A9">
      <w:r w:rsidRPr="00315944">
        <w:t>Hoeveel Nederlandse slachthuizen slachten op dit moment nog leghenouderdieren, uitgesplitst naar kleine, middelgrote en grote slachthuizen? Kunt u deze slachthuizen uitsplitsen per provincie?</w:t>
      </w:r>
    </w:p>
    <w:p w:rsidRPr="00315944" w:rsidR="00E96D43" w:rsidP="00315944" w:rsidRDefault="00E96D43" w14:paraId="4F7B7D11" w14:textId="77777777"/>
    <w:p w:rsidRPr="00315944" w:rsidR="00E96D43" w:rsidP="00315944" w:rsidRDefault="00E96D43" w14:paraId="4F79D861" w14:textId="77777777">
      <w:r w:rsidRPr="00315944">
        <w:t>Antwoord</w:t>
      </w:r>
    </w:p>
    <w:p w:rsidRPr="00315944" w:rsidR="00E96D43" w:rsidP="00315944" w:rsidRDefault="00E96D43" w14:paraId="106EEDF6" w14:textId="77777777">
      <w:r w:rsidRPr="00315944">
        <w:t>De NVWA houdt geen gegevens bij over het type leghennen dat wordt geslacht en kan niet aangeven of in deze slachthuizen ook daadwerkelijk leghenouderdieren worden geslacht.</w:t>
      </w:r>
    </w:p>
    <w:p w:rsidRPr="00315944" w:rsidR="00E96D43" w:rsidP="00315944" w:rsidRDefault="00E96D43" w14:paraId="0AABBF5A" w14:textId="77777777">
      <w:r w:rsidRPr="00315944">
        <w:t xml:space="preserve">In Nederland worden leghennen in 2 grote slachthuizen geslacht. Deze slachthuizen liggen in Gelderland en Friesland. In Nederland worden leghennen in 1 middelgroot slachthuis geslacht en dit slachthuis ligt in Noord-Brabant. In Nederland worden leghennen in 2 kleine slachthuizen geslacht, deze slachthuizen liggen in Noord-Brabant en Utrecht. </w:t>
      </w:r>
    </w:p>
    <w:p w:rsidRPr="00315944" w:rsidR="00E96D43" w:rsidP="00315944" w:rsidRDefault="00E96D43" w14:paraId="5704DF86" w14:textId="77777777"/>
    <w:p w:rsidR="00315944" w:rsidP="00315944" w:rsidRDefault="00D31257" w14:paraId="03E527EB" w14:textId="77777777">
      <w:r w:rsidRPr="00315944">
        <w:t>160</w:t>
      </w:r>
    </w:p>
    <w:p w:rsidRPr="00315944" w:rsidR="00D31257" w:rsidP="00315944" w:rsidRDefault="00D31257" w14:paraId="6C724B43" w14:textId="17D93C25">
      <w:r w:rsidRPr="00315944">
        <w:t>Hoe vaak is door NVWA-inspecteurs van de afdeling Handhaven strafrecht toegepast bij dierenwelzijnsovertredingen in 2021, 2022, 2023 en 2024?</w:t>
      </w:r>
    </w:p>
    <w:p w:rsidRPr="00315944" w:rsidR="00D31257" w:rsidP="00315944" w:rsidRDefault="00D31257" w14:paraId="77BE2EF1" w14:textId="77777777"/>
    <w:p w:rsidRPr="00315944" w:rsidR="00D31257" w:rsidP="00315944" w:rsidRDefault="00D31257" w14:paraId="561BB914" w14:textId="1B4AF8A0">
      <w:r w:rsidRPr="00315944">
        <w:t xml:space="preserve">Antwoord </w:t>
      </w:r>
    </w:p>
    <w:p w:rsidRPr="00315944" w:rsidR="00D31257" w:rsidP="00315944" w:rsidRDefault="00D31257" w14:paraId="6519EB34" w14:textId="77777777">
      <w:r w:rsidRPr="00315944">
        <w:t>Jaar</w:t>
      </w:r>
      <w:r w:rsidRPr="00315944">
        <w:tab/>
        <w:t>Totaal</w:t>
      </w:r>
    </w:p>
    <w:p w:rsidRPr="00315944" w:rsidR="00D31257" w:rsidP="00315944" w:rsidRDefault="00D31257" w14:paraId="2E610814" w14:textId="77777777">
      <w:r w:rsidRPr="00315944">
        <w:t>2021</w:t>
      </w:r>
      <w:r w:rsidRPr="00315944">
        <w:tab/>
        <w:t>83</w:t>
      </w:r>
    </w:p>
    <w:p w:rsidRPr="00315944" w:rsidR="00D31257" w:rsidP="00315944" w:rsidRDefault="00D31257" w14:paraId="5B7FB291" w14:textId="77777777">
      <w:r w:rsidRPr="00315944">
        <w:t>2022</w:t>
      </w:r>
      <w:r w:rsidRPr="00315944">
        <w:tab/>
        <w:t>105</w:t>
      </w:r>
    </w:p>
    <w:p w:rsidRPr="00315944" w:rsidR="00D31257" w:rsidP="00315944" w:rsidRDefault="00D31257" w14:paraId="4CF25392" w14:textId="77777777">
      <w:r w:rsidRPr="00315944">
        <w:t>2023</w:t>
      </w:r>
      <w:r w:rsidRPr="00315944">
        <w:tab/>
        <w:t>126</w:t>
      </w:r>
    </w:p>
    <w:p w:rsidRPr="00315944" w:rsidR="00D31257" w:rsidP="00315944" w:rsidRDefault="00D31257" w14:paraId="077CDB4A" w14:textId="77777777">
      <w:r w:rsidRPr="00315944">
        <w:t>2024</w:t>
      </w:r>
      <w:r w:rsidRPr="00315944">
        <w:tab/>
        <w:t>120</w:t>
      </w:r>
    </w:p>
    <w:p w:rsidRPr="00315944" w:rsidR="00D31257" w:rsidP="00315944" w:rsidRDefault="00D31257" w14:paraId="5BF551CA" w14:textId="77777777"/>
    <w:p w:rsidR="00315944" w:rsidP="00315944" w:rsidRDefault="00E96D43" w14:paraId="6DC8602E" w14:textId="77777777">
      <w:r w:rsidRPr="00315944">
        <w:t>161</w:t>
      </w:r>
    </w:p>
    <w:p w:rsidRPr="00315944" w:rsidR="00E96D43" w:rsidP="00315944" w:rsidRDefault="00E96D43" w14:paraId="70562AD4" w14:textId="3F95B833">
      <w:r w:rsidRPr="00315944">
        <w:t>Komt het bij het onbedwelmd slachten volgens religieuze riten nog voor dat bij grotere dieren, zoals vleesstieren, meer dan één snede wordt toegebracht, zoals wordt benoemd in de NVWA risicobeoordeling roodvleesketen 2024, hoofdstuk 10, Referentienummer 2024-010064695? Zo nee, hoe worden deze dieren dan onbedwelmd geslacht volgens religieuze riten, aangezien het Bureau Risicobeoordeling &amp; onderzoek (BuRO) opmerkt dat het bij deze dieren noodzakelijk is om meer dan één snede toe te passen? Zo ja, hoe verhoudt dit zich dan tot het verbod op het meerdere keren uitvoeren van een halssnede (Kamerstuk 2024D34356)?</w:t>
      </w:r>
    </w:p>
    <w:p w:rsidRPr="00315944" w:rsidR="00E96D43" w:rsidP="00315944" w:rsidRDefault="00E96D43" w14:paraId="34B5F756" w14:textId="77777777"/>
    <w:p w:rsidRPr="00315944" w:rsidR="00E96D43" w:rsidP="00315944" w:rsidRDefault="00E96D43" w14:paraId="43DE5C82" w14:textId="77777777">
      <w:r w:rsidRPr="00315944">
        <w:t>Antwoord</w:t>
      </w:r>
    </w:p>
    <w:p w:rsidRPr="00315944" w:rsidR="00E96D43" w:rsidP="00315944" w:rsidRDefault="00E96D43" w14:paraId="448FBEE5" w14:textId="77777777">
      <w:r w:rsidRPr="00315944">
        <w:t>Het kan voorkomen dat de halssnede bij het onbedwelmd slachten volgens religieuze riten niet goed wordt uitgevoerd, waardoor dieren onvoldoende snel verbloeden. Slachthuisexploitanten zijn verplicht deze dieren op dat moment direct te bedwelmen en daarna pas een tweede halssnede toe te brengen. De NVWA is permanent aanwezig bij het onbedwelmd slachten en houdt hier toezicht op.</w:t>
      </w:r>
    </w:p>
    <w:p w:rsidRPr="00315944" w:rsidR="00E96D43" w:rsidP="00315944" w:rsidRDefault="00E96D43" w14:paraId="599B1E99" w14:textId="77777777"/>
    <w:p w:rsidR="00315944" w:rsidP="00315944" w:rsidRDefault="00E96D43" w14:paraId="595C72D8" w14:textId="77777777">
      <w:r w:rsidRPr="00315944">
        <w:t>162</w:t>
      </w:r>
    </w:p>
    <w:p w:rsidRPr="00315944" w:rsidR="00E96D43" w:rsidP="00315944" w:rsidRDefault="00E96D43" w14:paraId="2EF1B165" w14:textId="63CA0CDD">
      <w:r w:rsidRPr="00315944">
        <w:t>Hoeveel procent van de runderen, geiten en schapen worden gefixeerd bij de onbedwelmde slacht volgens religieuze riten? Welk deel van deze fixatie wordt mechanisch en welk deel wordt handmatig uitgevoerd? Bij welk deel van de fixatie worden de dieren op de rug gekanteld?</w:t>
      </w:r>
    </w:p>
    <w:p w:rsidRPr="00315944" w:rsidR="00E96D43" w:rsidP="00315944" w:rsidRDefault="00E96D43" w14:paraId="092F330E" w14:textId="77777777"/>
    <w:p w:rsidRPr="00315944" w:rsidR="00E96D43" w:rsidP="00315944" w:rsidRDefault="00E96D43" w14:paraId="72C65EE0" w14:textId="77777777">
      <w:r w:rsidRPr="00315944">
        <w:t>Antwoord</w:t>
      </w:r>
    </w:p>
    <w:p w:rsidRPr="00315944" w:rsidR="00E96D43" w:rsidP="00315944" w:rsidRDefault="00E96D43" w14:paraId="3F329975" w14:textId="77777777">
      <w:r w:rsidRPr="00315944">
        <w:t>100% van de runderen, geiten en schapen wordt gefixeerd bij de onbedwelmde slacht volgens religieuze riten. In slachthuizen die dieren slachten volgens religieuze riten is mechanische fixatie van runderen, schapen en geiten verplicht, waarbij geen menskracht mag worden gebruikt voor de fixatie zelf. De NVWA houdt geen gegevens bij over de fixatiemethode die slachthuizen toepassen. De NVWA houdt permanent toezicht op een correcte fixatie van dieren bij de onbedwelmde slacht volgens religieuze riten.</w:t>
      </w:r>
    </w:p>
    <w:p w:rsidRPr="00315944" w:rsidR="00E96D43" w:rsidP="00315944" w:rsidRDefault="00E96D43" w14:paraId="1335EE81" w14:textId="77777777"/>
    <w:p w:rsidR="00315944" w:rsidP="00315944" w:rsidRDefault="00E96D43" w14:paraId="08287B01" w14:textId="77777777">
      <w:r w:rsidRPr="00315944">
        <w:t>163</w:t>
      </w:r>
    </w:p>
    <w:p w:rsidRPr="00315944" w:rsidR="00E96D43" w:rsidP="00315944" w:rsidRDefault="00E96D43" w14:paraId="170B8BE7" w14:textId="276927CC">
      <w:r w:rsidRPr="00315944">
        <w:t>Waarom is het aangekondigde denkkader over stalbranden met een jaar vertraagd?</w:t>
      </w:r>
    </w:p>
    <w:p w:rsidRPr="00315944" w:rsidR="00E96D43" w:rsidP="00315944" w:rsidRDefault="00E96D43" w14:paraId="3102E9DF" w14:textId="77777777"/>
    <w:p w:rsidRPr="00315944" w:rsidR="00E96D43" w:rsidP="00315944" w:rsidRDefault="00E96D43" w14:paraId="57D2D864" w14:textId="77777777">
      <w:r w:rsidRPr="00315944">
        <w:t>Antwoord</w:t>
      </w:r>
    </w:p>
    <w:p w:rsidRPr="00315944" w:rsidR="00E96D43" w:rsidP="00315944" w:rsidRDefault="00E96D43" w14:paraId="4EC46000" w14:textId="48E924AF">
      <w:r w:rsidRPr="00315944">
        <w:t>Het Nederlands Instituut Publieke Veiligheid (NIPV) ontwikkelt momenteel een denkkader brandveiligheid voor stallen. Het NIPV heeft bij het aannemen van de opdracht een inschatting gemaakt van de benodigde tijd. Gedurende de uitvoering bleek dat er toch meer tijd nodig is om de opdracht zorgvuldig uit te voeren. Voor de ontwikkeling van het denkkader is veel afstemming met externe stakeholders en deskundigen op het gebied van brandveiligheid een veehouderij nodig, onder andere in de vorm van expertsessies en een klankbordgroep. Daarnaast wordt het denkkader door een aantal externe stakeholders, waaronder veehouders, getoetst in de praktijk. Deze stappen vergen de nodige tijd en inspanning, maar dragen bij aan de uiteindelijke volledigheid en praktische toepasbaarheid van het denkkader. Om deze reden zal het denkkader in december 2025 gereed zijn, zoals ik uw Kamer geïnformeerd heb op 3 april 2025 (</w:t>
      </w:r>
      <w:r w:rsidR="0035284A">
        <w:t>K</w:t>
      </w:r>
      <w:r w:rsidRPr="00315944">
        <w:t>amerstuk 36600-XIV</w:t>
      </w:r>
      <w:r w:rsidR="0035284A">
        <w:t>, nr. </w:t>
      </w:r>
      <w:r w:rsidRPr="00315944">
        <w:t>78).</w:t>
      </w:r>
    </w:p>
    <w:p w:rsidRPr="00315944" w:rsidR="00E96D43" w:rsidP="00315944" w:rsidRDefault="00E96D43" w14:paraId="5EA3BA83" w14:textId="77777777"/>
    <w:p w:rsidR="00315944" w:rsidP="00315944" w:rsidRDefault="00E96D43" w14:paraId="182ADFC2" w14:textId="77777777">
      <w:r w:rsidRPr="00315944">
        <w:t>164</w:t>
      </w:r>
    </w:p>
    <w:p w:rsidRPr="00315944" w:rsidR="00E96D43" w:rsidP="00315944" w:rsidRDefault="00E96D43" w14:paraId="4A371D9D" w14:textId="5E059B7C">
      <w:r w:rsidRPr="00315944">
        <w:t>Kan de minister aangeven hoeveel agrarische bedrijven in 2024 genoodzaakt waren te stoppen met hun activiteiten, mede als gevolg van de stikstofmaatregelen, en wat het effect hiervan was op de voedselzekerheid en de zelfvoorzieningsgraad van Nederland, gezien het feit dat het aantal agrarische bedrijven verder is gedaald, mede onder invloed van beleid en marktontwikkelingen?</w:t>
      </w:r>
    </w:p>
    <w:p w:rsidRPr="00315944" w:rsidR="00E96D43" w:rsidP="00315944" w:rsidRDefault="00E96D43" w14:paraId="3F77EAB3" w14:textId="77777777"/>
    <w:p w:rsidRPr="00315944" w:rsidR="00E96D43" w:rsidP="00315944" w:rsidRDefault="00E96D43" w14:paraId="7673A69F" w14:textId="77777777">
      <w:r w:rsidRPr="00315944">
        <w:t>Antwoord</w:t>
      </w:r>
    </w:p>
    <w:p w:rsidRPr="00315944" w:rsidR="00E96D43" w:rsidP="00315944" w:rsidRDefault="00E96D43" w14:paraId="4DCC1A8C" w14:textId="77777777">
      <w:r w:rsidRPr="00315944">
        <w:t>In 2024 is, net als in voorgaande jaren, sprake van een verdere daling van het aantal agrarische bedrijven (van 50.634 tot 49.900). Dit past binnen de trend van schaalvergroting en afname van het aantal land- en tuinbouwbedrijven. Er zijn in 2024 geen aanwijzingen dat er sprake is geweest van een opvallend groter aantal stoppers dan in eerdere jaren. De gemiddelde bedrijfsgrootte in de land- en tuinbouw blijft toenemen, wat wijst op schaalvergroting en een zekere mate van bedrijfscontinuïteit bij blijvende bedrijven.</w:t>
      </w:r>
    </w:p>
    <w:p w:rsidRPr="00315944" w:rsidR="00B217D4" w:rsidP="00315944" w:rsidRDefault="00B217D4" w14:paraId="76FDF8B9" w14:textId="77777777"/>
    <w:p w:rsidRPr="00315944" w:rsidR="00E96D43" w:rsidP="00315944" w:rsidRDefault="00E96D43" w14:paraId="2A233F35" w14:textId="77777777">
      <w:r w:rsidRPr="00315944">
        <w:t xml:space="preserve">Een agrarisch ondernemer kan vanwege tal van mogelijke redenen besluiten te stoppen met diens bedrijf; deze kunnen economisch van aard zijn, maar ook vanwege gebrek aan opvolging, persoonlijke afwegingen, mogelijk vanwege stikstofmaatregelen, of een combinatie van eerdergenoemde of andere redenen. Er is geen centraal register waarin de motivatie achter het beëindigen van (agrarische) bedrijven wordt bijgehouden, derhalve is het zeer lastig zo niet onmogelijk om op individueel niveau exact het aantal stoppers te identificeren die vanwege stikstofmaatregelen overgingen tot beëindiging van hun bedrijf. Hoe dan ook kost het meerdere jaren om de impact van huidig beleid op de agrarische sector goed te kunnen evalueren en dit doen wij ook continu. </w:t>
      </w:r>
    </w:p>
    <w:p w:rsidRPr="00315944" w:rsidR="00B217D4" w:rsidP="00315944" w:rsidRDefault="00B217D4" w14:paraId="5E170EE7" w14:textId="77777777"/>
    <w:p w:rsidRPr="00315944" w:rsidR="00E96D43" w:rsidP="00315944" w:rsidRDefault="00E96D43" w14:paraId="253C9FA2" w14:textId="77777777">
      <w:r w:rsidRPr="00315944">
        <w:t>Als het gaat om de LBV+-regeling, welke heeft opengestaan van 3 juli 2023 tot en met 20 december 2024, betrof het 912 aanvragen, waarvan 842 reeds zijn toegekend. Ondernemers die een positieve subsidiebeschikking ontvangen zijn echter niet verplicht daadwerkelijk over te gaan tot beëindiging van hun bedrijf, maar kunnen aanspraak maken op subsidieverstrekking als aan de eisen van de regeling wordt voldaan. Het is om die reden nog niet mogelijk om, op basis van het aantal verstrekte positieve subsidiebeschikkingen, met zekerheid te bepalen hoeveel veehouderijlocaties daadwerkelijk beëindigd gaan worden.</w:t>
      </w:r>
    </w:p>
    <w:p w:rsidRPr="00315944" w:rsidR="00E96D43" w:rsidP="00315944" w:rsidRDefault="00E96D43" w14:paraId="21C4D95A" w14:textId="77777777"/>
    <w:p w:rsidR="00315944" w:rsidP="00315944" w:rsidRDefault="00E96D43" w14:paraId="7DDC09EA" w14:textId="77777777">
      <w:r w:rsidRPr="00315944">
        <w:t>165</w:t>
      </w:r>
    </w:p>
    <w:p w:rsidRPr="00315944" w:rsidR="00E96D43" w:rsidP="00315944" w:rsidRDefault="00E96D43" w14:paraId="17D320D3" w14:textId="01B0FCBA">
      <w:r w:rsidRPr="00315944">
        <w:t>Wat is de reden dat provincies een lagere beschikking hebben gekregen in het kader van de Subsidies Specifieke uitkeringen (SPUK)-regeling Programma Natuur 2e fase dan aanvankelijk toegewezen door uw ministerie, gezien het feit dat Zeeland zo een bedrag ontvangen dat 20 procent lager is dan aanvankelijk zou zijn toegekend?</w:t>
      </w:r>
    </w:p>
    <w:p w:rsidRPr="00315944" w:rsidR="00E96D43" w:rsidP="00315944" w:rsidRDefault="00E96D43" w14:paraId="199EEAF0" w14:textId="77777777"/>
    <w:p w:rsidRPr="00315944" w:rsidR="00E96D43" w:rsidP="00315944" w:rsidRDefault="00E96D43" w14:paraId="00A7BA14" w14:textId="77777777">
      <w:r w:rsidRPr="00315944">
        <w:t>Antwoord</w:t>
      </w:r>
    </w:p>
    <w:p w:rsidRPr="00315944" w:rsidR="00E96D43" w:rsidP="00315944" w:rsidRDefault="00E96D43" w14:paraId="3D9A5048" w14:textId="4E51A8D1">
      <w:r w:rsidRPr="00315944">
        <w:t xml:space="preserve">Provincie Zeeland heeft een beschikking ontvangen voor het gehele maatregelpakket dat zij hebben aangevraagd in het kader van Programma Natuur fase 2. Er is een klein verschil tussen het aangevraagde bedrag en beschikte bedrag, omdat compensabele </w:t>
      </w:r>
      <w:r w:rsidR="0035284A">
        <w:t>btw</w:t>
      </w:r>
      <w:r w:rsidRPr="00315944">
        <w:t xml:space="preserve"> via het B</w:t>
      </w:r>
      <w:r w:rsidR="0035284A">
        <w:t>tw</w:t>
      </w:r>
      <w:r w:rsidRPr="00315944">
        <w:t>-compensatiefonds zal worden ontvangen. Provincies zijn hiervan op de hoogte.</w:t>
      </w:r>
    </w:p>
    <w:p w:rsidRPr="00315944" w:rsidR="00E96D43" w:rsidP="00315944" w:rsidRDefault="00E96D43" w14:paraId="6406AAC7" w14:textId="77777777"/>
    <w:p w:rsidR="00315944" w:rsidP="00315944" w:rsidRDefault="00E96D43" w14:paraId="27C8A174" w14:textId="77777777">
      <w:r w:rsidRPr="00315944">
        <w:t>166</w:t>
      </w:r>
    </w:p>
    <w:p w:rsidRPr="00315944" w:rsidR="00E96D43" w:rsidP="00315944" w:rsidRDefault="00E96D43" w14:paraId="6ED28AAD" w14:textId="682D2A9C">
      <w:r w:rsidRPr="00315944">
        <w:t>In hoeverre zijn de uitgaven in het kader van het Gemeenschappelijk Landbouwbeleid (GLB) in 2024 gestuurd door Brusselse prioriteiten en wat was de ruimte voor nationaal maatwerk ter bescherming van de Nederlandse landbouwsector, gezien het feit een aanzienlijk deel van de landbouwsubsidies uit het GLB komt en de beleidsruimte voor nationale invulling beperkt lijkt?</w:t>
      </w:r>
    </w:p>
    <w:p w:rsidRPr="00315944" w:rsidR="00E96D43" w:rsidP="00315944" w:rsidRDefault="00E96D43" w14:paraId="1E1F0EC1" w14:textId="77777777"/>
    <w:p w:rsidRPr="00315944" w:rsidR="00E96D43" w:rsidP="00315944" w:rsidRDefault="00E96D43" w14:paraId="2885B7FD" w14:textId="77777777">
      <w:r w:rsidRPr="00315944">
        <w:t>Antwoord</w:t>
      </w:r>
    </w:p>
    <w:p w:rsidRPr="00315944" w:rsidR="00E96D43" w:rsidP="00315944" w:rsidRDefault="00E96D43" w14:paraId="2CF02F64" w14:textId="77777777">
      <w:r w:rsidRPr="00315944">
        <w:t>Het Europese budget van het Gemeenschappelijk Landbouwbeleid wordt uitgegeven volgens het Nationaal Strategisch Plan (NSP). In dit NSP kan Nederland binnen de Europese kaders zelf prioriteit geven aan maatregelen. Zo zijn er Europees verplichte maatregelen of minimum budgetten voor bepaalde doelen, daarnaast is er nationale keuze ruimte. In de voorbereiding voor het opstellen van het NSP is een Sterkte-Zwakte analyse gemaakt voor de Nederlandse landbouw. Op basis hiervan is het NSP verder uitgewerkt, waardoor het Europese budget binnen de kaders ingezet wordt op een manier die aansluit bij de Nederlandse situatie en behoeften.</w:t>
      </w:r>
    </w:p>
    <w:p w:rsidRPr="00315944" w:rsidR="00E96D43" w:rsidP="00315944" w:rsidRDefault="00E96D43" w14:paraId="1556D7F0" w14:textId="77777777"/>
    <w:p w:rsidR="00315944" w:rsidP="00315944" w:rsidRDefault="00E96D43" w14:paraId="773309A0" w14:textId="77777777">
      <w:r w:rsidRPr="00315944">
        <w:t>167</w:t>
      </w:r>
    </w:p>
    <w:p w:rsidRPr="00315944" w:rsidR="00E96D43" w:rsidP="00315944" w:rsidRDefault="00E96D43" w14:paraId="3FA6C60A" w14:textId="77B1B328">
      <w:r w:rsidRPr="00315944">
        <w:t>Welk percentage van de Landbouw, Natuur en Voedselkwaliteit (LNV)-begroting in 2024 is daadwerkelijk geïnvesteerd in technologische innovaties ter versterking van duurzame, productieve landbouw en hoe wordt de effectiviteit van deze innovaties geëvalueerd, gezien het feit dat innovatie als pijler wordt genoemd, maar het onduidelijk is welk deel van de investeringen structureel rendement oplevert in termen van voedselzekerheid en concurrentiekracht?</w:t>
      </w:r>
    </w:p>
    <w:p w:rsidRPr="00315944" w:rsidR="00E96D43" w:rsidP="00315944" w:rsidRDefault="00E96D43" w14:paraId="7C083BC8" w14:textId="77777777"/>
    <w:p w:rsidRPr="00315944" w:rsidR="00E96D43" w:rsidP="00315944" w:rsidRDefault="00E96D43" w14:paraId="62EA52CD" w14:textId="77777777">
      <w:r w:rsidRPr="00315944">
        <w:t>Antwoord</w:t>
      </w:r>
    </w:p>
    <w:p w:rsidRPr="00315944" w:rsidR="0047312C" w:rsidP="00315944" w:rsidRDefault="00E96D43" w14:paraId="143033A9" w14:textId="72CA8D4C">
      <w:r w:rsidRPr="00315944">
        <w:t>Op pagina 162, waarnaar verwezen werd in de vastgestelde lijst feitelijke vragen, gaat het niet over innovatie en technologische ontwikkelingen in de landbouw. Bij beantwoording van deze Kamervraag zijn we daarom uitgegaan dat verwezen wordt naar pagina 62 van het jaarverslag, de paragraaf waar het gaat over de Nationaal Groeifonds (NGF) voorstellen. Binnen Kennis en Innovatie (art. 23) wordt 4,9% geïnvesteerd aan NGF voorstellen. Dit percentage is berekend o</w:t>
      </w:r>
      <w:r w:rsidR="0035284A">
        <w:t>p basis van</w:t>
      </w:r>
      <w:r w:rsidRPr="00315944">
        <w:t xml:space="preserve"> de totale begroting van de artikel 23 € 379,6 </w:t>
      </w:r>
      <w:r w:rsidR="00CC3B0D">
        <w:t>miljoen</w:t>
      </w:r>
      <w:r w:rsidRPr="00315944">
        <w:t xml:space="preserve"> (kennis en innovatie). </w:t>
      </w:r>
    </w:p>
    <w:p w:rsidRPr="00315944" w:rsidR="0047312C" w:rsidP="00315944" w:rsidRDefault="0047312C" w14:paraId="136B6570" w14:textId="77777777"/>
    <w:p w:rsidRPr="00315944" w:rsidR="00E96D43" w:rsidP="00315944" w:rsidRDefault="00E96D43" w14:paraId="4C6D0913" w14:textId="5B0C7F55">
      <w:r w:rsidRPr="00315944">
        <w:t>De doeltreffendheid en doelmatigheid van het Nationaal Groeifonds als geheel zal iedere vijf jaar worden geëvalueerd. Zoals aangekondigd in Kamerbrief over de vaststelling van de begrotingsstaat van het Nationaal Groeifonds voor het jaar 2025 (</w:t>
      </w:r>
      <w:r w:rsidR="00CC3B0D">
        <w:t>Kamer</w:t>
      </w:r>
      <w:r w:rsidRPr="00315944">
        <w:t>stuk 36 600 L) zal de eerste evaluatie zal plaatsvinden in 2026, conform de Strategische Evaluatieagenda. Vervolgevaluaties zullen vanaf 2031 worden uitgevoerd. Daarbij zullen, zoveel als mogelijk, de effecten van de individuele NGF-projecten in kaart worden gebracht om op basis daarvan een uitspraak te doen over de doeltreffendheid en de doelmatigheid van het Nationaal Groeifonds als geheel.</w:t>
      </w:r>
    </w:p>
    <w:p w:rsidRPr="00315944" w:rsidR="00E96D43" w:rsidP="00315944" w:rsidRDefault="00E96D43" w14:paraId="0E01EDB4" w14:textId="77777777"/>
    <w:p w:rsidR="00315944" w:rsidP="00315944" w:rsidRDefault="00E96D43" w14:paraId="23DA3CF7" w14:textId="77777777">
      <w:r w:rsidRPr="00315944">
        <w:t>168</w:t>
      </w:r>
    </w:p>
    <w:p w:rsidRPr="00315944" w:rsidR="00E96D43" w:rsidP="00315944" w:rsidRDefault="00E96D43" w14:paraId="7B08D706" w14:textId="15BD8D16">
      <w:r w:rsidRPr="00315944">
        <w:t>Kunt u toelichten voor welke functies externe inhuur nodig is vanwege de krapte op de arbeidsmarkt? Zijn voor die functies voldoende externen met de benodigde kwaliteiten beschikbaar of heeft personeelsgebrek ook gevolgen voor de uitvoering van beleid? Zo ja, welke?</w:t>
      </w:r>
    </w:p>
    <w:p w:rsidRPr="00315944" w:rsidR="00E96D43" w:rsidP="00315944" w:rsidRDefault="00E96D43" w14:paraId="1D2DE9B5" w14:textId="77777777"/>
    <w:p w:rsidRPr="00315944" w:rsidR="00E96D43" w:rsidP="00315944" w:rsidRDefault="00E96D43" w14:paraId="056B8738" w14:textId="77777777">
      <w:r w:rsidRPr="00315944">
        <w:t>Antwoord</w:t>
      </w:r>
    </w:p>
    <w:p w:rsidRPr="00315944" w:rsidR="00E96D43" w:rsidP="00315944" w:rsidRDefault="00E96D43" w14:paraId="092F273E" w14:textId="47582866">
      <w:r w:rsidRPr="00315944">
        <w:t>Voornamelijk op het gebied van specialistische functies, zoals financiële</w:t>
      </w:r>
      <w:r w:rsidRPr="00315944" w:rsidR="00B217D4">
        <w:t xml:space="preserve"> functies of</w:t>
      </w:r>
      <w:r w:rsidRPr="00315944">
        <w:t xml:space="preserve"> ICT-functies is krapte op de arbeidsmarkt reden om in te huren. De krapte op de arbeidsmarkt zorgt ervoor dat deze vacatures niet altijd (op korte termijn) kunnen worden ingevuld. Externe inhuur draagt gedeeltelijk bij aan het invullen van de ontstane hiaten, maar ook daar geldt dat door de krapte op de arbeidsmarkt niet elke vacature snel en adequaat kan worden ingevuld. Daardoor kan vertraging ontstaan bij de implementatie en uitvoering van beleid.</w:t>
      </w:r>
    </w:p>
    <w:p w:rsidRPr="00315944" w:rsidR="00E96D43" w:rsidP="00315944" w:rsidRDefault="00E96D43" w14:paraId="71013C54" w14:textId="77777777"/>
    <w:p w:rsidR="00315944" w:rsidP="00315944" w:rsidRDefault="00E96D43" w14:paraId="49D05913" w14:textId="77777777">
      <w:r w:rsidRPr="00315944">
        <w:t>169</w:t>
      </w:r>
    </w:p>
    <w:p w:rsidRPr="00315944" w:rsidR="00E96D43" w:rsidP="00315944" w:rsidRDefault="00E96D43" w14:paraId="5774554E" w14:textId="68100658">
      <w:r w:rsidRPr="00315944">
        <w:t>Hoeveel dierproeven werden in 2024 uitgevoerd voor commerciële doeleinden, zoals geneesmiddelenontwikkeling, testen van huishoudelijke chemicaliën of voedseladditieven?</w:t>
      </w:r>
    </w:p>
    <w:p w:rsidRPr="00315944" w:rsidR="00E96D43" w:rsidP="00315944" w:rsidRDefault="00E96D43" w14:paraId="24F975AB" w14:textId="77777777"/>
    <w:p w:rsidRPr="00315944" w:rsidR="00E96D43" w:rsidP="00315944" w:rsidRDefault="00E96D43" w14:paraId="1123DCEB" w14:textId="77777777">
      <w:r w:rsidRPr="00315944">
        <w:t>Antwoord</w:t>
      </w:r>
    </w:p>
    <w:p w:rsidRPr="00315944" w:rsidR="00245374" w:rsidP="00315944" w:rsidRDefault="00245374" w14:paraId="43DEE11B" w14:textId="77777777">
      <w:pPr>
        <w:pStyle w:val="Lijstopsomteken"/>
        <w:numPr>
          <w:ilvl w:val="0"/>
          <w:numId w:val="0"/>
        </w:numPr>
        <w:rPr>
          <w:szCs w:val="18"/>
        </w:rPr>
      </w:pPr>
      <w:r w:rsidRPr="00315944">
        <w:rPr>
          <w:szCs w:val="18"/>
        </w:rPr>
        <w:t>De jaarregistratie dierproeven, conform artikel 15 Wet op de Dierproeven (Wod), voorziet niet in deze specifieke vraag. In de ‘Zo Doende’ is wel op hoofd- en subdoelen een indeling gemaakt van aantallen uitgevoerde dierproeven, waaronder verschillende toxiciteitstesten en wettelijke verplicht onderzoek. De meest actuele gegevens staan in de ‘Zo Doende 2023’, deze is te vinden op de website van de NVWA</w:t>
      </w:r>
      <w:r w:rsidRPr="00315944">
        <w:rPr>
          <w:rStyle w:val="Voetnootmarkering"/>
          <w:szCs w:val="18"/>
        </w:rPr>
        <w:footnoteReference w:id="5"/>
      </w:r>
      <w:r w:rsidRPr="00315944">
        <w:rPr>
          <w:szCs w:val="18"/>
        </w:rPr>
        <w:t xml:space="preserve">. </w:t>
      </w:r>
    </w:p>
    <w:p w:rsidRPr="00315944" w:rsidR="00E96D43" w:rsidP="00315944" w:rsidRDefault="00E96D43" w14:paraId="2A9A57DE" w14:textId="77777777"/>
    <w:p w:rsidR="00315944" w:rsidP="00315944" w:rsidRDefault="00E96D43" w14:paraId="6E64FDDA" w14:textId="77777777">
      <w:r w:rsidRPr="00315944">
        <w:t>170</w:t>
      </w:r>
    </w:p>
    <w:p w:rsidRPr="00315944" w:rsidR="00E96D43" w:rsidP="00315944" w:rsidRDefault="00E96D43" w14:paraId="7E29B118" w14:textId="0379B016">
      <w:r w:rsidRPr="00315944">
        <w:t>Hoeveel instellingen voeren op dit moment dierproeven uit op honden en katten?</w:t>
      </w:r>
    </w:p>
    <w:p w:rsidRPr="00315944" w:rsidR="00E96D43" w:rsidP="00315944" w:rsidRDefault="00E96D43" w14:paraId="207BD092" w14:textId="77777777"/>
    <w:p w:rsidRPr="00315944" w:rsidR="00E96D43" w:rsidP="00315944" w:rsidRDefault="00E96D43" w14:paraId="48FD256A" w14:textId="77777777">
      <w:r w:rsidRPr="00315944">
        <w:t>Antwoord</w:t>
      </w:r>
    </w:p>
    <w:p w:rsidRPr="00315944" w:rsidR="00E96D43" w:rsidP="00315944" w:rsidRDefault="00E96D43" w14:paraId="32912C13" w14:textId="77777777">
      <w:r w:rsidRPr="00315944">
        <w:t xml:space="preserve">Momenteel zijn 6 instellingen in het bezit van een instellingsvergunning conform artikel 2 Wet op de dierproeven (Wod), waarin het toegestaan is dierproeven met honden en/of katten uit te voeren. </w:t>
      </w:r>
    </w:p>
    <w:p w:rsidRPr="00315944" w:rsidR="00E96D43" w:rsidP="00315944" w:rsidRDefault="00E96D43" w14:paraId="0654A335" w14:textId="77777777"/>
    <w:p w:rsidR="00315944" w:rsidP="00315944" w:rsidRDefault="00E96D43" w14:paraId="0A207863" w14:textId="77777777">
      <w:r w:rsidRPr="00315944">
        <w:t>171</w:t>
      </w:r>
    </w:p>
    <w:p w:rsidRPr="00315944" w:rsidR="00E96D43" w:rsidP="00315944" w:rsidRDefault="00E96D43" w14:paraId="7805D49C" w14:textId="5EAC114C">
      <w:r w:rsidRPr="00315944">
        <w:t>Hoeveel dierproeven werden in 2024 gefinancierd door de overheid? Om welk bedrag ging het?</w:t>
      </w:r>
    </w:p>
    <w:p w:rsidRPr="00315944" w:rsidR="00E96D43" w:rsidP="00315944" w:rsidRDefault="00E96D43" w14:paraId="12BA52E5" w14:textId="77777777"/>
    <w:p w:rsidRPr="00315944" w:rsidR="00E96D43" w:rsidP="00315944" w:rsidRDefault="00E96D43" w14:paraId="110AD62A" w14:textId="77777777">
      <w:r w:rsidRPr="00315944">
        <w:t>Antwoord</w:t>
      </w:r>
    </w:p>
    <w:p w:rsidRPr="00315944" w:rsidR="00E96D43" w:rsidP="003C55E8" w:rsidRDefault="00E96D43" w14:paraId="41993138" w14:textId="3D7139DF">
      <w:r w:rsidRPr="00315944">
        <w:t xml:space="preserve">De dierproeven cijfers over 2024 zijn nog niet bekend. </w:t>
      </w:r>
    </w:p>
    <w:p w:rsidRPr="00315944" w:rsidR="00D31257" w:rsidP="00315944" w:rsidRDefault="00D31257" w14:paraId="23AB8012" w14:textId="77777777"/>
    <w:p w:rsidR="00315944" w:rsidP="00315944" w:rsidRDefault="00245374" w14:paraId="78689F61" w14:textId="77777777">
      <w:r w:rsidRPr="00315944">
        <w:t>172</w:t>
      </w:r>
    </w:p>
    <w:p w:rsidRPr="00315944" w:rsidR="00245374" w:rsidP="00315944" w:rsidRDefault="00245374" w14:paraId="28D86150" w14:textId="52148614">
      <w:r w:rsidRPr="00315944">
        <w:t>Vanuit welke landen werden in de periode 2020-2025 honden geïmporteerd bedoeld voor dierproeven? Om hoeveel dieren ging het?</w:t>
      </w:r>
    </w:p>
    <w:p w:rsidRPr="00315944" w:rsidR="00245374" w:rsidP="00315944" w:rsidRDefault="00245374" w14:paraId="101A0C0A" w14:textId="77777777"/>
    <w:p w:rsidRPr="00315944" w:rsidR="00245374" w:rsidP="00315944" w:rsidRDefault="00245374" w14:paraId="524C842B" w14:textId="77777777">
      <w:r w:rsidRPr="00315944">
        <w:t>Antwoord</w:t>
      </w:r>
    </w:p>
    <w:p w:rsidRPr="00315944" w:rsidR="00245374" w:rsidP="00315944" w:rsidRDefault="00245374" w14:paraId="5C7749B9" w14:textId="77777777">
      <w:r w:rsidRPr="00315944">
        <w:t>In de periode 2020-2025 werden alleen in 2021 29 honden geïmporteerd bedoeld voor dierproeven. Deze dieren waren afkomstig uit het Verenigd Koninkrijk.</w:t>
      </w:r>
    </w:p>
    <w:p w:rsidRPr="00315944" w:rsidR="00245374" w:rsidP="00315944" w:rsidRDefault="00245374" w14:paraId="675431D2" w14:textId="77777777"/>
    <w:p w:rsidR="00315944" w:rsidP="00315944" w:rsidRDefault="00245374" w14:paraId="43F59815" w14:textId="77777777">
      <w:r w:rsidRPr="00315944">
        <w:t>173</w:t>
      </w:r>
    </w:p>
    <w:p w:rsidRPr="00315944" w:rsidR="00245374" w:rsidP="00315944" w:rsidRDefault="00245374" w14:paraId="2408298C" w14:textId="262A6872">
      <w:r w:rsidRPr="00315944">
        <w:t>Vanuit welke landen werden er in de periode 2020-2025 apen geïmporteerd voor dierproeven? Om hoeveel dieren ging het?</w:t>
      </w:r>
    </w:p>
    <w:p w:rsidRPr="00315944" w:rsidR="00245374" w:rsidP="00315944" w:rsidRDefault="00245374" w14:paraId="682E94AF" w14:textId="77777777"/>
    <w:p w:rsidRPr="00315944" w:rsidR="00245374" w:rsidP="00315944" w:rsidRDefault="00245374" w14:paraId="5E0AD996" w14:textId="77777777">
      <w:r w:rsidRPr="00315944">
        <w:t>Antwoord</w:t>
      </w:r>
    </w:p>
    <w:p w:rsidRPr="00315944" w:rsidR="00245374" w:rsidP="00315944" w:rsidRDefault="00245374" w14:paraId="614A2B6D" w14:textId="77777777">
      <w:r w:rsidRPr="00315944">
        <w:t>In de periode 2020-2025 werden in 2022 en 2023 720 apen geïmporteerd bedoeld voor dierproeven, deze waren afkomstig uit Vietnam.</w:t>
      </w:r>
    </w:p>
    <w:p w:rsidRPr="00315944" w:rsidR="00245374" w:rsidP="00315944" w:rsidRDefault="00245374" w14:paraId="7570EFED" w14:textId="77777777"/>
    <w:p w:rsidR="00315944" w:rsidP="00315944" w:rsidRDefault="00245374" w14:paraId="0B858518" w14:textId="77777777">
      <w:r w:rsidRPr="00315944">
        <w:t>174</w:t>
      </w:r>
    </w:p>
    <w:p w:rsidRPr="00315944" w:rsidR="00245374" w:rsidP="00315944" w:rsidRDefault="00245374" w14:paraId="08B1568E" w14:textId="464621A5">
      <w:r w:rsidRPr="00315944">
        <w:t>Worden er proeven gedaan met verouderde methodes (zoals bijvoorbeeld op de Replace Animal Tests (RAT) lijst) waarvoor alternatieven bestaan? Zo ja, waarom?</w:t>
      </w:r>
    </w:p>
    <w:p w:rsidRPr="00315944" w:rsidR="00245374" w:rsidP="00315944" w:rsidRDefault="00245374" w14:paraId="16523804" w14:textId="77777777"/>
    <w:p w:rsidRPr="00315944" w:rsidR="00245374" w:rsidP="00315944" w:rsidRDefault="00245374" w14:paraId="6B3BAE4B" w14:textId="77777777">
      <w:r w:rsidRPr="00315944">
        <w:t>Antwoord</w:t>
      </w:r>
    </w:p>
    <w:p w:rsidRPr="00315944" w:rsidR="00245374" w:rsidP="00315944" w:rsidRDefault="00245374" w14:paraId="6B9A5FF7" w14:textId="77777777">
      <w:r w:rsidRPr="00315944">
        <w:t xml:space="preserve">De RAT-list is mij bekend en ik heb het Nationaal Comité advies dierproevenbeleid (NCad) en de Centrale Commissie Dierproeven (CCD) gevraagd de Nederlandse cijfers rondom de RAT-lijst inzichtelijk te maken. Dit is namelijk niet op te maken uit de jaarregistratie dierproeven conform artikel 15 Wod. Deze resultaten worden in het najaar verwacht en ik zal de Kamer er dan over informeren. </w:t>
      </w:r>
    </w:p>
    <w:p w:rsidRPr="00315944" w:rsidR="00245374" w:rsidP="00315944" w:rsidRDefault="00245374" w14:paraId="1C607627" w14:textId="77777777"/>
    <w:p w:rsidR="00315944" w:rsidP="00315944" w:rsidRDefault="00245374" w14:paraId="7790F6A5" w14:textId="77777777">
      <w:r w:rsidRPr="00315944">
        <w:t>175</w:t>
      </w:r>
    </w:p>
    <w:p w:rsidRPr="00315944" w:rsidR="00245374" w:rsidP="00315944" w:rsidRDefault="00245374" w14:paraId="3BA16D8A" w14:textId="1F8CCC93">
      <w:r w:rsidRPr="00315944">
        <w:t>Hoeveel inspecties zijn er uitgevoerd door de NVWA op instellingen waar dierproeven plaatsvinden in 2024?</w:t>
      </w:r>
    </w:p>
    <w:p w:rsidRPr="00315944" w:rsidR="00245374" w:rsidP="00315944" w:rsidRDefault="00245374" w14:paraId="3AF429E4" w14:textId="77777777"/>
    <w:p w:rsidRPr="00315944" w:rsidR="00245374" w:rsidP="00315944" w:rsidRDefault="00245374" w14:paraId="43F7D2BD" w14:textId="77777777">
      <w:r w:rsidRPr="00315944">
        <w:t>Antwoord</w:t>
      </w:r>
    </w:p>
    <w:p w:rsidRPr="00315944" w:rsidR="00245374" w:rsidP="00315944" w:rsidRDefault="00245374" w14:paraId="155C7E5F" w14:textId="77777777">
      <w:r w:rsidRPr="00315944">
        <w:t xml:space="preserve">In 2024 heeft de NVWA 95 inspecties en 5 audits in het kader van de Wet op de dierproeven (Wod) uitgevoerd bij instellingen waar dierproeven plaatsvinden. </w:t>
      </w:r>
    </w:p>
    <w:p w:rsidRPr="00315944" w:rsidR="00245374" w:rsidP="00315944" w:rsidRDefault="00245374" w14:paraId="1868B098" w14:textId="77777777"/>
    <w:p w:rsidR="00315944" w:rsidP="00315944" w:rsidRDefault="00245374" w14:paraId="0366FA58" w14:textId="77777777">
      <w:r w:rsidRPr="00315944">
        <w:t>176</w:t>
      </w:r>
    </w:p>
    <w:p w:rsidRPr="00315944" w:rsidR="00245374" w:rsidP="00315944" w:rsidRDefault="00245374" w14:paraId="034B85E6" w14:textId="38612F79">
      <w:r w:rsidRPr="00315944">
        <w:t>Hoeveel waarschuwingen werden er uitgedeeld, hoeveel sancties omwille van inbreuken op de dierenwelzijnswet of de Wet op de dierproeven (WOD) als gevolg van inspecties door de NVWA in 2024?</w:t>
      </w:r>
    </w:p>
    <w:p w:rsidRPr="00315944" w:rsidR="00245374" w:rsidP="00315944" w:rsidRDefault="00245374" w14:paraId="035C7165" w14:textId="77777777"/>
    <w:p w:rsidRPr="00315944" w:rsidR="00245374" w:rsidP="00315944" w:rsidRDefault="00245374" w14:paraId="0C76E2F3" w14:textId="77777777">
      <w:r w:rsidRPr="00315944">
        <w:t>Antwoord</w:t>
      </w:r>
    </w:p>
    <w:p w:rsidRPr="00315944" w:rsidR="00245374" w:rsidP="00315944" w:rsidRDefault="00245374" w14:paraId="47ED31AD" w14:textId="77777777">
      <w:r w:rsidRPr="00315944">
        <w:t xml:space="preserve">De NVWA heeft in het kader van de Wet op de dieproeven (Wod) bij 4 instellingen 5 middelzware overtredingen geconstateerd die afgedaan zijn met een officiële waarschuwing (OW). Bij 15 instellingen zijn 32 lichte overtredingen geconstateerd die zijn afgedaan met een schriftelijke terugkoppeling. </w:t>
      </w:r>
    </w:p>
    <w:p w:rsidRPr="00315944" w:rsidR="00245374" w:rsidP="00315944" w:rsidRDefault="00245374" w14:paraId="71978746" w14:textId="77777777"/>
    <w:p w:rsidR="00315944" w:rsidP="00315944" w:rsidRDefault="00245374" w14:paraId="263798CE" w14:textId="77777777">
      <w:r w:rsidRPr="00315944">
        <w:t>177</w:t>
      </w:r>
    </w:p>
    <w:p w:rsidRPr="00315944" w:rsidR="00245374" w:rsidP="00315944" w:rsidRDefault="00245374" w14:paraId="5D2D8209" w14:textId="0A2E1DBD">
      <w:r w:rsidRPr="00315944">
        <w:t>Hoe vaak werd er in de periode 2020-2025 in Nederlandse instellingen nog de 'forced swim'-test gebruikt?</w:t>
      </w:r>
    </w:p>
    <w:p w:rsidRPr="00315944" w:rsidR="00245374" w:rsidP="00315944" w:rsidRDefault="00245374" w14:paraId="35E28BFB" w14:textId="77777777"/>
    <w:p w:rsidRPr="00315944" w:rsidR="00245374" w:rsidP="00315944" w:rsidRDefault="00245374" w14:paraId="4F20E790" w14:textId="77777777">
      <w:r w:rsidRPr="00315944">
        <w:t>Antwoord</w:t>
      </w:r>
    </w:p>
    <w:p w:rsidRPr="00315944" w:rsidR="00245374" w:rsidP="00315944" w:rsidRDefault="00245374" w14:paraId="3C604ED0" w14:textId="77777777">
      <w:r w:rsidRPr="00315944">
        <w:t>In dit tijdvak is de ’Forced Swim’-Test drie keer vergund binnen de kaders van maximaal toegestaan ongerief. Of de test ook daadwerkelijk (al) is uitgevoerd is uit de beschikbare cijfers niet te herleiden.</w:t>
      </w:r>
    </w:p>
    <w:p w:rsidRPr="00315944" w:rsidR="00245374" w:rsidP="00315944" w:rsidRDefault="00245374" w14:paraId="55BC50B0" w14:textId="77777777"/>
    <w:p w:rsidR="00315944" w:rsidP="00315944" w:rsidRDefault="00245374" w14:paraId="6F909E83" w14:textId="77777777">
      <w:r w:rsidRPr="00315944">
        <w:t>178</w:t>
      </w:r>
    </w:p>
    <w:p w:rsidRPr="00315944" w:rsidR="00245374" w:rsidP="00315944" w:rsidRDefault="00245374" w14:paraId="34704296" w14:textId="4DC3E763">
      <w:r w:rsidRPr="00315944">
        <w:t>Hoeveel dierproeven werden er in 2024 uitgevoerd ten behoeve van dierproeven voor het in stand houden van de veehouderij?</w:t>
      </w:r>
    </w:p>
    <w:p w:rsidRPr="00315944" w:rsidR="00245374" w:rsidP="00315944" w:rsidRDefault="00245374" w14:paraId="51B73561" w14:textId="77777777"/>
    <w:p w:rsidRPr="00315944" w:rsidR="00245374" w:rsidP="00315944" w:rsidRDefault="00245374" w14:paraId="7C87AF9D" w14:textId="77777777">
      <w:r w:rsidRPr="00315944">
        <w:t>Antwoord</w:t>
      </w:r>
    </w:p>
    <w:p w:rsidRPr="00315944" w:rsidR="00245374" w:rsidP="00315944" w:rsidRDefault="00245374" w14:paraId="7C691105" w14:textId="77777777">
      <w:r w:rsidRPr="00315944">
        <w:t xml:space="preserve">De jaarregistratie dierproeven, conform artikel 15 Wet op de Dierproeven (Wod), voorziet niet in deze specifieke vraag. In de ‘Zo Doende’ is wel op hoofd- en subdoelen een indeling gemaakt van aantallen uitgevoerde dierproeven, waaronder diergeneesmiddelen en diervoeding. De meest actuele gegevens staan in de ‘Zo Doende 2023’, deze is te vinden op de website van de NVWA </w:t>
      </w:r>
    </w:p>
    <w:p w:rsidRPr="00315944" w:rsidR="00245374" w:rsidP="00315944" w:rsidRDefault="00245374" w14:paraId="65BED7BD" w14:textId="77777777"/>
    <w:p w:rsidR="00315944" w:rsidP="00315944" w:rsidRDefault="00245374" w14:paraId="6FDFB5BD" w14:textId="77777777">
      <w:r w:rsidRPr="00315944">
        <w:t>179</w:t>
      </w:r>
    </w:p>
    <w:p w:rsidRPr="00315944" w:rsidR="00245374" w:rsidP="00315944" w:rsidRDefault="00245374" w14:paraId="65674F4A" w14:textId="177147E4">
      <w:r w:rsidRPr="00315944">
        <w:t>Hoeveel bedrijven voeren er in Nederland de Limulus Amebocyte Lysate-test (LAL-test), een test die gebruikmaakt van het bloed van degenkrabben, hoewel hiervoor op EU-niveau een alternatief is goedgekeurd, te weten de Monocyte Activation Test, uit?</w:t>
      </w:r>
    </w:p>
    <w:p w:rsidRPr="00315944" w:rsidR="00245374" w:rsidP="00315944" w:rsidRDefault="00245374" w14:paraId="4759BDB9" w14:textId="77777777"/>
    <w:p w:rsidRPr="00315944" w:rsidR="00245374" w:rsidP="00315944" w:rsidRDefault="00245374" w14:paraId="58D03500" w14:textId="77777777">
      <w:r w:rsidRPr="00315944">
        <w:t>Antwoord</w:t>
      </w:r>
    </w:p>
    <w:p w:rsidRPr="00315944" w:rsidR="00245374" w:rsidP="00315944" w:rsidRDefault="00245374" w14:paraId="468E3630" w14:textId="77777777">
      <w:r w:rsidRPr="00315944">
        <w:t>Op dit moment is er in Nederland geen actieve projectvergunning waarop bloed bij degenkrabben of hoefijzerkrabben mag worden afgenomen voor welke toepassing dan ook. Een LAL-test zelf wordt niet aangemerkt als dierproef omdat hierbij gebruik gemaakt wordt van een dierlijk product (bloed), niet van het dier zelf. Dergelijke testen, die niet in Nederland worden geproduceerd, zijn commercieel verkrijgbaar het is daarmee niet bekend of en in welke mate deze gebruikt worden in Nederland.</w:t>
      </w:r>
    </w:p>
    <w:p w:rsidRPr="00315944" w:rsidR="00245374" w:rsidP="00315944" w:rsidRDefault="00245374" w14:paraId="58C1AC92" w14:textId="77777777"/>
    <w:p w:rsidR="00315944" w:rsidP="00315944" w:rsidRDefault="00245374" w14:paraId="37843E15" w14:textId="77777777">
      <w:r w:rsidRPr="00315944">
        <w:t>180</w:t>
      </w:r>
    </w:p>
    <w:p w:rsidRPr="00315944" w:rsidR="00245374" w:rsidP="00315944" w:rsidRDefault="00245374" w14:paraId="190654C7" w14:textId="495AB2A5">
      <w:r w:rsidRPr="00315944">
        <w:t>Hoeveel dieren worden er gebruikt voor de productie van monoclonale antilichamen in Nederland, opgesplitst per diersoort?</w:t>
      </w:r>
    </w:p>
    <w:p w:rsidRPr="00315944" w:rsidR="00245374" w:rsidP="00315944" w:rsidRDefault="00245374" w14:paraId="22EF13D0" w14:textId="77777777"/>
    <w:p w:rsidRPr="00315944" w:rsidR="00245374" w:rsidP="00315944" w:rsidRDefault="00245374" w14:paraId="48D7CAE9" w14:textId="77777777">
      <w:r w:rsidRPr="00315944">
        <w:t>Antwoord</w:t>
      </w:r>
    </w:p>
    <w:p w:rsidRPr="00315944" w:rsidR="00245374" w:rsidP="00315944" w:rsidRDefault="00245374" w14:paraId="199016E7" w14:textId="464A3A56">
      <w:r w:rsidRPr="00315944">
        <w:t>In 2023 zijn 219 dierproeven uitgevoerd voor de productie van monoclonalen zonder ascites methode. Waarvan 69 dierproeven met schapen, 130 dierproeven met muizen, 10 dierproeven met ratten, 6 dierproeven met konijnen, 2</w:t>
      </w:r>
      <w:r w:rsidR="00C15ABD">
        <w:t> </w:t>
      </w:r>
      <w:r w:rsidRPr="00315944">
        <w:t xml:space="preserve">dierproeven met kippen en 2 dierproeven met lama’s. </w:t>
      </w:r>
    </w:p>
    <w:p w:rsidRPr="00315944" w:rsidR="00245374" w:rsidP="00315944" w:rsidRDefault="00245374" w14:paraId="47CB4F9E" w14:textId="77777777"/>
    <w:p w:rsidR="00315944" w:rsidP="00315944" w:rsidRDefault="00245374" w14:paraId="4A4FF116" w14:textId="77777777">
      <w:r w:rsidRPr="00315944">
        <w:t>181</w:t>
      </w:r>
    </w:p>
    <w:p w:rsidRPr="00315944" w:rsidR="00245374" w:rsidP="00315944" w:rsidRDefault="00245374" w14:paraId="5DBA46F9" w14:textId="0E4D6608">
      <w:r w:rsidRPr="00315944">
        <w:t>Hoeveel inspecties werden er in 2024 uitgevoerd bij Hartelust door de NVWA?</w:t>
      </w:r>
    </w:p>
    <w:p w:rsidRPr="00315944" w:rsidR="00245374" w:rsidP="00315944" w:rsidRDefault="00245374" w14:paraId="4E41B1D9" w14:textId="77777777"/>
    <w:p w:rsidRPr="00315944" w:rsidR="00245374" w:rsidP="00315944" w:rsidRDefault="00245374" w14:paraId="4950A12E" w14:textId="77777777">
      <w:r w:rsidRPr="00315944">
        <w:t>Antwoord</w:t>
      </w:r>
    </w:p>
    <w:p w:rsidRPr="00315944" w:rsidR="00245374" w:rsidP="00315944" w:rsidRDefault="00245374" w14:paraId="35444943" w14:textId="77777777">
      <w:r w:rsidRPr="00315944">
        <w:t xml:space="preserve">In 2024 heeft de NVWA 2 inspecties uitgevoerd bij Hartenlust in het kader van de Wet op de dieproeven (Wod). </w:t>
      </w:r>
    </w:p>
    <w:p w:rsidRPr="00315944" w:rsidR="00245374" w:rsidP="00315944" w:rsidRDefault="00245374" w14:paraId="17BB6A3B" w14:textId="77777777"/>
    <w:p w:rsidR="00315944" w:rsidP="00315944" w:rsidRDefault="00245374" w14:paraId="05587586" w14:textId="77777777">
      <w:r w:rsidRPr="00315944">
        <w:t>182</w:t>
      </w:r>
    </w:p>
    <w:p w:rsidRPr="00315944" w:rsidR="00245374" w:rsidP="00315944" w:rsidRDefault="00245374" w14:paraId="0BE71993" w14:textId="1EDC5292">
      <w:r w:rsidRPr="00315944">
        <w:t>Hoeveel inspecties werden er in 2024 uitgevoerd bij Charles River door de NVWA?</w:t>
      </w:r>
    </w:p>
    <w:p w:rsidRPr="00315944" w:rsidR="00245374" w:rsidP="00315944" w:rsidRDefault="00245374" w14:paraId="3BCCE276" w14:textId="77777777"/>
    <w:p w:rsidRPr="00315944" w:rsidR="00245374" w:rsidP="00315944" w:rsidRDefault="00245374" w14:paraId="3E189C56" w14:textId="77777777">
      <w:r w:rsidRPr="00315944">
        <w:t>Antwoord</w:t>
      </w:r>
    </w:p>
    <w:p w:rsidRPr="00315944" w:rsidR="00245374" w:rsidP="00315944" w:rsidRDefault="00245374" w14:paraId="5132766B" w14:textId="77777777">
      <w:r w:rsidRPr="00315944">
        <w:t>In 2024 heeft de NVWA geen inspecties uitgevoerd bij Charles River in het kader van de Wet op de dieproeven (Wod).</w:t>
      </w:r>
    </w:p>
    <w:p w:rsidRPr="00315944" w:rsidR="00245374" w:rsidP="00315944" w:rsidRDefault="00245374" w14:paraId="17F5C549" w14:textId="77777777"/>
    <w:p w:rsidR="00315944" w:rsidP="00315944" w:rsidRDefault="00245374" w14:paraId="7330CF19" w14:textId="77777777">
      <w:r w:rsidRPr="00315944">
        <w:t>183</w:t>
      </w:r>
    </w:p>
    <w:p w:rsidRPr="00315944" w:rsidR="00245374" w:rsidP="00315944" w:rsidRDefault="00245374" w14:paraId="4A9E2FE6" w14:textId="1CF1615C">
      <w:r w:rsidRPr="00315944">
        <w:t>Hoeveel inspecties werden er in 2024 uitgevoerd bij het Biomedical Primate Research Centre (BPRC) door de NVWA?</w:t>
      </w:r>
    </w:p>
    <w:p w:rsidRPr="00315944" w:rsidR="00245374" w:rsidP="00315944" w:rsidRDefault="00245374" w14:paraId="31A0751B" w14:textId="77777777"/>
    <w:p w:rsidRPr="00315944" w:rsidR="00245374" w:rsidP="00315944" w:rsidRDefault="00245374" w14:paraId="73B94B85" w14:textId="77777777">
      <w:r w:rsidRPr="00315944">
        <w:t>Antwoord</w:t>
      </w:r>
    </w:p>
    <w:p w:rsidRPr="00315944" w:rsidR="00245374" w:rsidP="00315944" w:rsidRDefault="00245374" w14:paraId="26932ECB" w14:textId="77777777">
      <w:r w:rsidRPr="00315944">
        <w:t>In 2024 heeft de NVWA 2 inspecties uitgevoerd bij het BPRC in het kader van de Wet op de dieproeven (Wod).</w:t>
      </w:r>
    </w:p>
    <w:p w:rsidRPr="00315944" w:rsidR="00245374" w:rsidP="00315944" w:rsidRDefault="00245374" w14:paraId="7776F6C9" w14:textId="77777777"/>
    <w:p w:rsidR="00315944" w:rsidP="00315944" w:rsidRDefault="00245374" w14:paraId="57D57E8E" w14:textId="77777777">
      <w:r w:rsidRPr="00315944">
        <w:t>184</w:t>
      </w:r>
    </w:p>
    <w:p w:rsidRPr="00315944" w:rsidR="00245374" w:rsidP="00315944" w:rsidRDefault="00245374" w14:paraId="29E68371" w14:textId="59CAE58F">
      <w:r w:rsidRPr="00315944">
        <w:t>Hoeveel (proef)apen werden in 2024 en 2025 in Nederland ingevoerd en vanuit welke landen (aantallen per land)? Hoeveel in diezelfde jaren geëxporteerd en naar welke landen (aantallen per land)?</w:t>
      </w:r>
    </w:p>
    <w:p w:rsidRPr="00315944" w:rsidR="00245374" w:rsidP="00315944" w:rsidRDefault="00245374" w14:paraId="0B4D5ACC" w14:textId="77777777"/>
    <w:p w:rsidRPr="00315944" w:rsidR="00245374" w:rsidP="00315944" w:rsidRDefault="00245374" w14:paraId="31A1084C" w14:textId="77777777">
      <w:r w:rsidRPr="00315944">
        <w:t>Antwoord</w:t>
      </w:r>
    </w:p>
    <w:p w:rsidRPr="00315944" w:rsidR="00245374" w:rsidP="00315944" w:rsidRDefault="00245374" w14:paraId="09C80A54" w14:textId="77777777">
      <w:r w:rsidRPr="00315944">
        <w:t>In 2024 werden 3 apen en in 2025 tot 1 mei werden 2 apen ingevoerd met als bestemming een dierentuin. In 2024 en 2025 werden tot 1 mei werden geen proefapen ingevoerd.</w:t>
      </w:r>
    </w:p>
    <w:p w:rsidRPr="00315944" w:rsidR="00245374" w:rsidP="00315944" w:rsidRDefault="00245374" w14:paraId="3EF29937" w14:textId="77777777"/>
    <w:p w:rsidR="00315944" w:rsidP="00315944" w:rsidRDefault="00245374" w14:paraId="5B81C30D" w14:textId="77777777">
      <w:r w:rsidRPr="00315944">
        <w:t>185</w:t>
      </w:r>
    </w:p>
    <w:p w:rsidRPr="00315944" w:rsidR="00245374" w:rsidP="00315944" w:rsidRDefault="00245374" w14:paraId="5A40ED44" w14:textId="5C5F9FC9">
      <w:r w:rsidRPr="00315944">
        <w:t xml:space="preserve">Hoeveel macaca fascicularis zijn er in 2024 in </w:t>
      </w:r>
      <w:r w:rsidRPr="00315944" w:rsidR="00041270">
        <w:t>Nederland</w:t>
      </w:r>
      <w:r w:rsidRPr="00315944">
        <w:t xml:space="preserve"> ingevoerd? Hoeveel tot nu toe in 2025?</w:t>
      </w:r>
    </w:p>
    <w:p w:rsidRPr="00315944" w:rsidR="00245374" w:rsidP="00315944" w:rsidRDefault="00245374" w14:paraId="07DB1EC0" w14:textId="77777777"/>
    <w:p w:rsidRPr="00315944" w:rsidR="00245374" w:rsidP="00315944" w:rsidRDefault="00245374" w14:paraId="7C376571" w14:textId="77777777">
      <w:r w:rsidRPr="00315944">
        <w:t>Antwoord</w:t>
      </w:r>
    </w:p>
    <w:p w:rsidRPr="00315944" w:rsidR="00245374" w:rsidP="00315944" w:rsidRDefault="00245374" w14:paraId="743B9B01" w14:textId="77777777">
      <w:r w:rsidRPr="00315944">
        <w:t>In 2024 werden geen apen van de soort Macaca fascicularis ingevoerd. In 2025 werden tot 1 mei geen apen van de soort Macaca fascicularis ingevoerd.</w:t>
      </w:r>
    </w:p>
    <w:p w:rsidRPr="00315944" w:rsidR="00245374" w:rsidP="00315944" w:rsidRDefault="00245374" w14:paraId="6BFFCE98" w14:textId="77777777"/>
    <w:p w:rsidR="00315944" w:rsidP="00315944" w:rsidRDefault="00245374" w14:paraId="3D4F78B5" w14:textId="77777777">
      <w:r w:rsidRPr="00315944">
        <w:t>186</w:t>
      </w:r>
    </w:p>
    <w:p w:rsidRPr="00315944" w:rsidR="00245374" w:rsidP="00315944" w:rsidRDefault="00245374" w14:paraId="2DB6786A" w14:textId="2A489381">
      <w:r w:rsidRPr="00315944">
        <w:t>Hoeveel dierproeven gebeurden er in 2024 voor de productie van monoklonale antilichamen?</w:t>
      </w:r>
    </w:p>
    <w:p w:rsidRPr="00315944" w:rsidR="00245374" w:rsidP="00315944" w:rsidRDefault="00245374" w14:paraId="4C364882" w14:textId="77777777"/>
    <w:p w:rsidRPr="00315944" w:rsidR="00245374" w:rsidP="00315944" w:rsidRDefault="00245374" w14:paraId="59888070" w14:textId="77777777">
      <w:r w:rsidRPr="00315944">
        <w:t>Antwoord</w:t>
      </w:r>
    </w:p>
    <w:p w:rsidRPr="00315944" w:rsidR="00245374" w:rsidP="00315944" w:rsidRDefault="00245374" w14:paraId="64B42107" w14:textId="77777777">
      <w:r w:rsidRPr="00315944">
        <w:t>De gegevens voor 2024 zijn nog niet bekend. De meest recente gegevens staan in de Zo Doende 2023, zie hiervoor ook het antwoord op vraag 180.</w:t>
      </w:r>
    </w:p>
    <w:p w:rsidRPr="00315944" w:rsidR="00245374" w:rsidP="00315944" w:rsidRDefault="00245374" w14:paraId="6D63E94D" w14:textId="77777777"/>
    <w:p w:rsidR="00315944" w:rsidP="00315944" w:rsidRDefault="00245374" w14:paraId="07D966BB" w14:textId="77777777">
      <w:r w:rsidRPr="00315944">
        <w:t>187</w:t>
      </w:r>
    </w:p>
    <w:p w:rsidRPr="00315944" w:rsidR="00245374" w:rsidP="00315944" w:rsidRDefault="00245374" w14:paraId="2CFA0E0F" w14:textId="0FA353FA">
      <w:r w:rsidRPr="00315944">
        <w:t>Hoeveel abortussen werden er in de periode 2020-2025 uitgevoerd bij het BPRC op niet-humane primaten?</w:t>
      </w:r>
    </w:p>
    <w:p w:rsidRPr="00315944" w:rsidR="00245374" w:rsidP="00315944" w:rsidRDefault="00245374" w14:paraId="0FFA1C42" w14:textId="77777777"/>
    <w:p w:rsidRPr="00315944" w:rsidR="00245374" w:rsidP="00315944" w:rsidRDefault="00245374" w14:paraId="091ADC68" w14:textId="77777777">
      <w:r w:rsidRPr="00315944">
        <w:t>Antwoord</w:t>
      </w:r>
    </w:p>
    <w:p w:rsidRPr="00315944" w:rsidR="00245374" w:rsidP="00315944" w:rsidRDefault="00245374" w14:paraId="66863FBF" w14:textId="5CE8E48C">
      <w:r w:rsidRPr="00315944">
        <w:t>Instellingen zijn zelf verantwoordelijk voor fok- en koloniemanagement. De NVWA ziet hier vanuit de Wet op de Dierproeven op toe. BPRC geeft aan dat geen sprake is van abortussen bij NHPs en dat het uitvoeren hiervan ook in kader van onderzoek uitgesloten is. Van een abortus kan enkel in een zeer uitzonderlijke situatie sprake zijn wanneer het veterinaire medische noodzaak voor het moederdier betreft.</w:t>
      </w:r>
    </w:p>
    <w:p w:rsidRPr="00315944" w:rsidR="00245374" w:rsidP="00315944" w:rsidRDefault="00245374" w14:paraId="4748648B" w14:textId="77777777"/>
    <w:p w:rsidR="00315944" w:rsidP="00315944" w:rsidRDefault="00245374" w14:paraId="4264D22E" w14:textId="77777777">
      <w:r w:rsidRPr="00315944">
        <w:t>188</w:t>
      </w:r>
    </w:p>
    <w:p w:rsidRPr="00315944" w:rsidR="00245374" w:rsidP="00315944" w:rsidRDefault="00245374" w14:paraId="3F460063" w14:textId="14C0C57C">
      <w:r w:rsidRPr="00315944">
        <w:t>Kunt u verklaren waarom in 2024 aanzienlijk meer Wet open overheid (Woo)-verzoeken zijn binnengekomen bij uw departement dan in 2023? Wat zijn de belangrijkste terreinen waarop deze verzoeken betrekking hebben</w:t>
      </w:r>
    </w:p>
    <w:p w:rsidRPr="00315944" w:rsidR="00245374" w:rsidP="00315944" w:rsidRDefault="00245374" w14:paraId="7B89B246" w14:textId="77777777"/>
    <w:p w:rsidRPr="00315944" w:rsidR="00245374" w:rsidP="00315944" w:rsidRDefault="00245374" w14:paraId="6C891F3D" w14:textId="77777777">
      <w:r w:rsidRPr="00315944">
        <w:t>Antwoord</w:t>
      </w:r>
    </w:p>
    <w:p w:rsidRPr="00315944" w:rsidR="00B217D4" w:rsidP="00315944" w:rsidRDefault="00B217D4" w14:paraId="0880D75C" w14:textId="77777777">
      <w:pPr>
        <w:rPr>
          <w:rStyle w:val="normaltextrun"/>
          <w:rFonts w:cs="Segoe UI"/>
          <w:szCs w:val="18"/>
        </w:rPr>
      </w:pPr>
      <w:r w:rsidRPr="00315944">
        <w:rPr>
          <w:rStyle w:val="normaltextrun"/>
          <w:rFonts w:cs="Segoe UI"/>
          <w:szCs w:val="18"/>
        </w:rPr>
        <w:t xml:space="preserve">Op basis van de Woo kan iedereen zonder opgaaf van redenen overheidsinformatie opvragen. De stijging van het aantal Woo-verzoeken van LVVN wordt in 2024 vooral veroorzaakt door een toename van het aantal Woo-verzoeken bij RVO en de NVWA. Relatief veel verzoeken van LVVN gaan over stikstof, mestbeleid en dierenwelzijn. Dit zijn dossiers die op brede maatschappelijke belangstelling kunnen rekenen. </w:t>
      </w:r>
    </w:p>
    <w:p w:rsidRPr="00315944" w:rsidR="00B217D4" w:rsidP="00315944" w:rsidRDefault="00B217D4" w14:paraId="51D28F21" w14:textId="77777777">
      <w:pPr>
        <w:rPr>
          <w:rStyle w:val="normaltextrun"/>
          <w:rFonts w:cs="Segoe UI"/>
          <w:szCs w:val="18"/>
        </w:rPr>
      </w:pPr>
    </w:p>
    <w:p w:rsidRPr="00315944" w:rsidR="00B217D4" w:rsidP="00315944" w:rsidRDefault="00B217D4" w14:paraId="15C9D35C" w14:textId="3F4499B6">
      <w:pPr>
        <w:rPr>
          <w:rStyle w:val="normaltextrun"/>
          <w:rFonts w:cs="Segoe UI"/>
          <w:szCs w:val="18"/>
        </w:rPr>
      </w:pPr>
      <w:r w:rsidRPr="00315944">
        <w:rPr>
          <w:rStyle w:val="normaltextrun"/>
          <w:rFonts w:cs="Segoe UI"/>
          <w:szCs w:val="18"/>
        </w:rPr>
        <w:t xml:space="preserve">De NVWA heeft de laatste jaren te maken met een stijging van </w:t>
      </w:r>
      <w:r w:rsidR="00315944">
        <w:rPr>
          <w:rStyle w:val="normaltextrun"/>
          <w:rFonts w:cs="Segoe UI"/>
          <w:szCs w:val="18"/>
        </w:rPr>
        <w:t>circa</w:t>
      </w:r>
      <w:r w:rsidRPr="00315944">
        <w:rPr>
          <w:rStyle w:val="normaltextrun"/>
          <w:rFonts w:cs="Segoe UI"/>
          <w:szCs w:val="18"/>
        </w:rPr>
        <w:t xml:space="preserve"> 10% per jaar in het aantal ontvangen Woo-verzoeken. De Woo-verzoeken hebben vaak raakvlak met de actualiteit. In 2024 zijn er t</w:t>
      </w:r>
      <w:r w:rsidR="0023191C">
        <w:rPr>
          <w:rStyle w:val="normaltextrun"/>
          <w:rFonts w:cs="Segoe UI"/>
          <w:szCs w:val="18"/>
        </w:rPr>
        <w:t>en opzichte</w:t>
      </w:r>
      <w:r w:rsidRPr="00315944">
        <w:rPr>
          <w:rStyle w:val="normaltextrun"/>
          <w:rFonts w:cs="Segoe UI"/>
          <w:szCs w:val="18"/>
        </w:rPr>
        <w:t xml:space="preserve"> van 2023 meer Woo-verzoeken ontvangen over de domeinen Horeca en Ambachtelijke productie, Productveiligheid en over Tabaksontmoediging. Individuele verzoekers worden niet geregistreerd. Van de ontvangen Woo-verzoeken gaat jaarlijks </w:t>
      </w:r>
      <w:r w:rsidR="00315944">
        <w:rPr>
          <w:rStyle w:val="normaltextrun"/>
          <w:rFonts w:cs="Segoe UI"/>
          <w:szCs w:val="18"/>
        </w:rPr>
        <w:t>circa</w:t>
      </w:r>
      <w:r w:rsidRPr="00315944">
        <w:rPr>
          <w:rStyle w:val="normaltextrun"/>
          <w:rFonts w:cs="Segoe UI"/>
          <w:szCs w:val="18"/>
        </w:rPr>
        <w:t xml:space="preserve"> 40% over het domein Dierenwelzijn. In 2024 had </w:t>
      </w:r>
      <w:r w:rsidR="00315944">
        <w:rPr>
          <w:rStyle w:val="normaltextrun"/>
          <w:rFonts w:cs="Segoe UI"/>
          <w:szCs w:val="18"/>
        </w:rPr>
        <w:t>circa</w:t>
      </w:r>
      <w:r w:rsidRPr="00315944">
        <w:rPr>
          <w:rStyle w:val="normaltextrun"/>
          <w:rFonts w:cs="Segoe UI"/>
          <w:szCs w:val="18"/>
        </w:rPr>
        <w:t xml:space="preserve"> 15% van de Woo-verzoeken betrekking op Productveiligheid.  </w:t>
      </w:r>
    </w:p>
    <w:p w:rsidRPr="00315944" w:rsidR="00B217D4" w:rsidP="00315944" w:rsidRDefault="00B217D4" w14:paraId="7ABE3940" w14:textId="77777777">
      <w:pPr>
        <w:rPr>
          <w:rStyle w:val="normaltextrun"/>
          <w:rFonts w:cs="Segoe UI"/>
          <w:szCs w:val="18"/>
        </w:rPr>
      </w:pPr>
    </w:p>
    <w:p w:rsidRPr="00315944" w:rsidR="00B217D4" w:rsidP="00315944" w:rsidRDefault="00B217D4" w14:paraId="209D6D60" w14:textId="4C4C5293">
      <w:pPr>
        <w:rPr>
          <w:rStyle w:val="normaltextrun"/>
          <w:rFonts w:cs="Segoe UI"/>
          <w:szCs w:val="18"/>
        </w:rPr>
      </w:pPr>
      <w:r w:rsidRPr="00315944">
        <w:rPr>
          <w:rStyle w:val="normaltextrun"/>
          <w:rFonts w:cs="Segoe UI"/>
          <w:szCs w:val="18"/>
        </w:rPr>
        <w:t>Betreffende de Woo-verzoeken op LVVN-terrein ontvangt RVO met name Woo-verzoeken op de volgende twee thema’s:</w:t>
      </w:r>
    </w:p>
    <w:p w:rsidRPr="00315944" w:rsidR="00B217D4" w:rsidP="00315944" w:rsidRDefault="00B217D4" w14:paraId="251A3566" w14:textId="4B0357DC">
      <w:pPr>
        <w:pStyle w:val="Lijstalinea"/>
        <w:numPr>
          <w:ilvl w:val="0"/>
          <w:numId w:val="18"/>
        </w:numPr>
        <w:rPr>
          <w:rStyle w:val="normaltextrun"/>
          <w:rFonts w:cs="Segoe UI"/>
          <w:szCs w:val="18"/>
        </w:rPr>
      </w:pPr>
      <w:r w:rsidRPr="00315944">
        <w:rPr>
          <w:rStyle w:val="normaltextrun"/>
          <w:rFonts w:cs="Segoe UI"/>
          <w:szCs w:val="18"/>
        </w:rPr>
        <w:t xml:space="preserve">Emissiegegevens; Hieronder vallen Woo-verzoeken over aantallen dieren op een bepaalde locatie, mestboekhouding en gegevens uit de Gecombineerde opgave </w:t>
      </w:r>
    </w:p>
    <w:p w:rsidRPr="00315944" w:rsidR="00B217D4" w:rsidP="00315944" w:rsidRDefault="00B217D4" w14:paraId="24147D4D" w14:textId="7A7E4F56">
      <w:pPr>
        <w:pStyle w:val="Lijstalinea"/>
        <w:numPr>
          <w:ilvl w:val="0"/>
          <w:numId w:val="18"/>
        </w:numPr>
        <w:rPr>
          <w:rStyle w:val="normaltextrun"/>
          <w:rFonts w:cs="Segoe UI"/>
          <w:szCs w:val="18"/>
        </w:rPr>
      </w:pPr>
      <w:r w:rsidRPr="00315944">
        <w:rPr>
          <w:rStyle w:val="normaltextrun"/>
          <w:rFonts w:cs="Segoe UI"/>
          <w:szCs w:val="18"/>
        </w:rPr>
        <w:t xml:space="preserve">Dierenwelzijn: Het betreft Woo-verzoeken over handhaving en in beslag genomen dieren, import en export van in- of uitheemse diersoorten, dierenwelzijn in dierentuinen en vragen over de totstandkoming van de Huis en Hobbydierenlijst.   </w:t>
      </w:r>
    </w:p>
    <w:p w:rsidRPr="00315944" w:rsidR="00245374" w:rsidP="00315944" w:rsidRDefault="00B217D4" w14:paraId="440AC75F" w14:textId="4117B6A2">
      <w:r w:rsidRPr="00315944">
        <w:rPr>
          <w:rStyle w:val="normaltextrun"/>
          <w:rFonts w:cs="Segoe UI"/>
          <w:szCs w:val="18"/>
        </w:rPr>
        <w:t>De toename aan Woo-verzoeken ten opzichte van 2023 ziet op deze beide thema’s en houdt mogelijk verband met de versterkte aandacht vanuit de maatschappij en politiek op deze thema’s.</w:t>
      </w:r>
    </w:p>
    <w:p w:rsidRPr="00315944" w:rsidR="0047312C" w:rsidP="00315944" w:rsidRDefault="0047312C" w14:paraId="0CF48726" w14:textId="77777777"/>
    <w:p w:rsidR="00315944" w:rsidP="00315944" w:rsidRDefault="00245374" w14:paraId="3696931A" w14:textId="77777777">
      <w:r w:rsidRPr="00315944">
        <w:t>189</w:t>
      </w:r>
    </w:p>
    <w:p w:rsidRPr="00315944" w:rsidR="00245374" w:rsidP="00315944" w:rsidRDefault="00245374" w14:paraId="6C8F507D" w14:textId="5ABA4283">
      <w:r w:rsidRPr="00315944">
        <w:t>Kunt u toelichten waarom uw departement er, ondanks de stappen die al zijn gezet om de afhandeling van Woo-verzoeken te verbeteren , veelal niet in slaagt deze verzoeken binnen de wettelijke/afgesproken termijn te behandelen? Welke aanvullende stappen gaat u zetten om daar verbetering in aan te brengen?</w:t>
      </w:r>
    </w:p>
    <w:p w:rsidRPr="00315944" w:rsidR="00245374" w:rsidP="00315944" w:rsidRDefault="00245374" w14:paraId="510FC877" w14:textId="77777777"/>
    <w:p w:rsidRPr="00315944" w:rsidR="00245374" w:rsidP="00315944" w:rsidRDefault="00245374" w14:paraId="658A5D36" w14:textId="77777777">
      <w:r w:rsidRPr="00315944">
        <w:t>Antwoord</w:t>
      </w:r>
    </w:p>
    <w:p w:rsidRPr="00315944" w:rsidR="0047312C" w:rsidP="00315944" w:rsidRDefault="0047312C" w14:paraId="23178660" w14:textId="060E73D1">
      <w:r w:rsidRPr="00315944">
        <w:t xml:space="preserve">Openbaarheid is een groot goed en een transparante overheid is belangrijk voor het vertrouwen in de overheid. Het afhandelen van Woo-verzoeken blijkt helaas lastig haalbaar binnen de wettelijke termijn van 6 weken. Uiteraard streeft het kabinet ernaar om Woo-verzoeken zo snel mogelijk te beantwoorden. Daarbij wordt gezocht naar een balans tussen snelheid en zorgvuldigheid. Ondanks alle inspanningen zoals het contact opnemen met verzoekers, zorgt de brede reikwijdte van de Woo ervoor dat Woo-verzoeken een aanzienlijke werklast met zich meebrengen die het lastiger maakt om de termijn te halen. Het aantal Woo verzoeken dat LVVN ontvangt (vorig jaar 661) speelt daarbij uiteraard ook een rol.  </w:t>
      </w:r>
    </w:p>
    <w:p w:rsidRPr="00315944" w:rsidR="0047312C" w:rsidP="00315944" w:rsidRDefault="0047312C" w14:paraId="7F46A478" w14:textId="77777777"/>
    <w:p w:rsidRPr="00315944" w:rsidR="0047312C" w:rsidP="00315944" w:rsidRDefault="0047312C" w14:paraId="0955693A" w14:textId="5357F49F">
      <w:r w:rsidRPr="00315944">
        <w:t xml:space="preserve">Voor het verbeteren van de passieve openbaarmaking zet LVVN in op procesverbeteringen, zoals het verbeteren van het contact met de verzoeker door het ophalen van ervaringen bij verzoekers en op basis daarvan beter inspelen op hun behoefte qua inhoud en proces, en het sneller afdoen van besluiten door het verbeteren van het proces van paraferen. Ook zal binnen LVVN worden gewerkt met nieuwe laktooling die de afhandeling van omvangrijke verzoeken vergemakkelijkt. Verder worden medewerkers opgeleid en getraind op het gebied van openbaarheid. LVVN zet ook een extern Woo-bureau in voor extra ondersteuning op de afhandeling van Woo-verzoeken en om zo best practices op te doen. Daarnaast werkt LVVN aan de implementatie van de resultaatsverplichting en de inspanningsverplichting voor actieve openbaarmaking onder de Woo. Zo maken we de verplichte informatiecategorieën openbaar, en werken we aan een aantal dossiers die we (op termijn) aanvullend actief openbaar maken. Tot slot wordt bezien hoe de activiteiten ten aanzien openbaarheid en Woo binnen het ministerie efficiënter kunnen worden ingericht. Het streven is hierbij gecentraliseerde afhandeling, wat leidt tot bundeling van kennis en expertise, en duidelijke regie.  </w:t>
      </w:r>
    </w:p>
    <w:p w:rsidRPr="00315944" w:rsidR="0047312C" w:rsidP="00315944" w:rsidRDefault="0047312C" w14:paraId="1E4E077F" w14:textId="77777777"/>
    <w:p w:rsidRPr="00315944" w:rsidR="0047312C" w:rsidP="00315944" w:rsidRDefault="0047312C" w14:paraId="40C95672" w14:textId="5E9BE932">
      <w:r w:rsidRPr="00315944">
        <w:t xml:space="preserve">Een belangrijke randvoorwaarde voor het verbeteren van openbaarheid is een goede informatiehuishouding. Hier wordt aan gewerkt door middel van het groeiplan Informatiehuishouding. Dit is een projectenportfolio waarmee binnen de kerndepartementen integraal wordt gestuurd om de groei op IHH te realiseren. Concrete voorbeelden van projecten zijn het opstellen van informatiebeheerplannen, opzetten kwaliteitssystemen en opstellen zoekprotocollen. </w:t>
      </w:r>
    </w:p>
    <w:p w:rsidRPr="00315944" w:rsidR="0047312C" w:rsidP="00315944" w:rsidRDefault="0047312C" w14:paraId="43DE17CF" w14:textId="77777777"/>
    <w:p w:rsidR="009632E6" w:rsidP="00315944" w:rsidRDefault="0047312C" w14:paraId="6435ECAD" w14:textId="070638CC">
      <w:r w:rsidRPr="00315944">
        <w:t>Ook de NVWA ziet een toename van omvangrijke en arbeidsintensieve Woo-verzoeken. De NVWA heeft inmiddels verbeterstappen in het Woo-proces gezet die leiden tot een afname van de doorlooptijden, een daling van het aantal openstaande verzoeken en een daling van het aantal verzoeken waarop niet tijdig wordt beslist. De NVWA blijft investeren in de informatiehuishouding en de efficiënte afhandeling van Woo-verzoeken, juist ook vanwege de stijging van het aantal binnenkomende verzoeken. Om ervoor te zorgen dat RVO kan voldoen aan de wettelijke verplichtingen vanuit de Wet open overheid wordt in 2025 door RVO een plan ontwikkeld met acties om de doorlooptijden en afhandelingspercentages te verbeteren.</w:t>
      </w:r>
      <w:r>
        <w:t xml:space="preserve">   </w:t>
      </w:r>
    </w:p>
    <w:p w:rsidR="009632E6" w:rsidP="00315944" w:rsidRDefault="009632E6" w14:paraId="03C58BFB" w14:textId="77777777"/>
    <w:sectPr w:rsidR="009632E6" w:rsidSect="00D604B3">
      <w:headerReference w:type="default"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145F2" w14:textId="77777777" w:rsidR="007A74CD" w:rsidRDefault="007A74CD">
      <w:r>
        <w:separator/>
      </w:r>
    </w:p>
    <w:p w14:paraId="55F53964" w14:textId="77777777" w:rsidR="007A74CD" w:rsidRDefault="007A74CD"/>
  </w:endnote>
  <w:endnote w:type="continuationSeparator" w:id="0">
    <w:p w14:paraId="28EB5BC1" w14:textId="77777777" w:rsidR="007A74CD" w:rsidRDefault="007A74CD">
      <w:r>
        <w:continuationSeparator/>
      </w:r>
    </w:p>
    <w:p w14:paraId="682BD40D" w14:textId="77777777" w:rsidR="007A74CD" w:rsidRDefault="007A74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186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E4FC4" w14:paraId="40AD3DD7" w14:textId="77777777" w:rsidTr="00CA6A25">
      <w:trPr>
        <w:trHeight w:hRule="exact" w:val="240"/>
      </w:trPr>
      <w:tc>
        <w:tcPr>
          <w:tcW w:w="7601" w:type="dxa"/>
          <w:shd w:val="clear" w:color="auto" w:fill="auto"/>
        </w:tcPr>
        <w:p w14:paraId="087A0C20" w14:textId="77777777" w:rsidR="00527BD4" w:rsidRDefault="00527BD4" w:rsidP="003F1F6B">
          <w:pPr>
            <w:pStyle w:val="Huisstijl-Rubricering"/>
          </w:pPr>
        </w:p>
      </w:tc>
      <w:tc>
        <w:tcPr>
          <w:tcW w:w="2156" w:type="dxa"/>
        </w:tcPr>
        <w:p w14:paraId="4D2FDFE5" w14:textId="74445742" w:rsidR="00527BD4" w:rsidRPr="00645414" w:rsidRDefault="00F677E3"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fldSimple w:instr=" SECTIONPAGES   \* MERGEFORMAT ">
            <w:r w:rsidR="00EC4E7E">
              <w:t>70</w:t>
            </w:r>
          </w:fldSimple>
        </w:p>
      </w:tc>
    </w:tr>
  </w:tbl>
  <w:p w14:paraId="512A3F4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E4FC4" w14:paraId="41C07B20" w14:textId="77777777" w:rsidTr="00CA6A25">
      <w:trPr>
        <w:trHeight w:hRule="exact" w:val="240"/>
      </w:trPr>
      <w:tc>
        <w:tcPr>
          <w:tcW w:w="7601" w:type="dxa"/>
          <w:shd w:val="clear" w:color="auto" w:fill="auto"/>
        </w:tcPr>
        <w:p w14:paraId="6CE059AD" w14:textId="77777777" w:rsidR="00527BD4" w:rsidRDefault="00527BD4" w:rsidP="008C356D">
          <w:pPr>
            <w:pStyle w:val="Huisstijl-Rubricering"/>
          </w:pPr>
        </w:p>
      </w:tc>
      <w:tc>
        <w:tcPr>
          <w:tcW w:w="2170" w:type="dxa"/>
        </w:tcPr>
        <w:p w14:paraId="75DD317D" w14:textId="6B021899" w:rsidR="00527BD4" w:rsidRPr="00ED539E" w:rsidRDefault="00F677E3"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fldSimple w:instr=" SECTIONPAGES   \* MERGEFORMAT ">
            <w:r w:rsidR="007A74CD">
              <w:t>1</w:t>
            </w:r>
          </w:fldSimple>
        </w:p>
      </w:tc>
    </w:tr>
  </w:tbl>
  <w:p w14:paraId="10405810" w14:textId="77777777" w:rsidR="00527BD4" w:rsidRPr="00BC3B53" w:rsidRDefault="00527BD4" w:rsidP="008C356D">
    <w:pPr>
      <w:pStyle w:val="Voettekst"/>
      <w:spacing w:line="240" w:lineRule="auto"/>
      <w:rPr>
        <w:sz w:val="2"/>
        <w:szCs w:val="2"/>
      </w:rPr>
    </w:pPr>
  </w:p>
  <w:p w14:paraId="0F7F24B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19FA" w14:textId="77777777" w:rsidR="007A74CD" w:rsidRDefault="007A74CD">
      <w:r>
        <w:separator/>
      </w:r>
    </w:p>
    <w:p w14:paraId="285E5FAB" w14:textId="77777777" w:rsidR="007A74CD" w:rsidRDefault="007A74CD"/>
  </w:footnote>
  <w:footnote w:type="continuationSeparator" w:id="0">
    <w:p w14:paraId="69160C4F" w14:textId="77777777" w:rsidR="007A74CD" w:rsidRDefault="007A74CD">
      <w:r>
        <w:continuationSeparator/>
      </w:r>
    </w:p>
    <w:p w14:paraId="0DE32FAF" w14:textId="77777777" w:rsidR="007A74CD" w:rsidRDefault="007A74CD"/>
  </w:footnote>
  <w:footnote w:id="1">
    <w:p w14:paraId="468E6F32" w14:textId="0B931BAC" w:rsidR="00E96D43" w:rsidRPr="00315944" w:rsidRDefault="00E96D43" w:rsidP="00E96D43">
      <w:pPr>
        <w:pStyle w:val="Voetnoottekst"/>
        <w:rPr>
          <w:szCs w:val="13"/>
        </w:rPr>
      </w:pPr>
      <w:r w:rsidRPr="00315944">
        <w:rPr>
          <w:rStyle w:val="Voetnootmarkering"/>
          <w:szCs w:val="13"/>
        </w:rPr>
        <w:footnoteRef/>
      </w:r>
      <w:r w:rsidRPr="00315944">
        <w:rPr>
          <w:szCs w:val="13"/>
        </w:rPr>
        <w:t xml:space="preserve"> Trienekens, S.J., R. Plantinga, M.J. Vink, S. van Berkum &amp; D.F. Boezeman (2024), </w:t>
      </w:r>
      <w:r w:rsidRPr="00315944">
        <w:rPr>
          <w:i/>
          <w:iCs/>
          <w:szCs w:val="13"/>
        </w:rPr>
        <w:t>Sociaaleconomische effecten van stikstof-bronmaatregelen en natuurmaatregelen. Monitoring en evaluatie Programma Stikstofreductie en Natuurverbetering.</w:t>
      </w:r>
      <w:r w:rsidRPr="00315944">
        <w:rPr>
          <w:szCs w:val="13"/>
        </w:rPr>
        <w:t xml:space="preserve"> </w:t>
      </w:r>
    </w:p>
  </w:footnote>
  <w:footnote w:id="2">
    <w:p w14:paraId="4A5122FD" w14:textId="15E1B2BE" w:rsidR="00A01601" w:rsidRDefault="00A01601" w:rsidP="00A01601">
      <w:pPr>
        <w:pStyle w:val="Voetnoottekst"/>
      </w:pPr>
      <w:r>
        <w:rPr>
          <w:rStyle w:val="Voetnootmarkering"/>
        </w:rPr>
        <w:footnoteRef/>
      </w:r>
      <w:r>
        <w:t xml:space="preserve"> </w:t>
      </w:r>
      <w:hyperlink r:id="rId1" w:history="1">
        <w:r>
          <w:rPr>
            <w:rStyle w:val="Hyperlink"/>
          </w:rPr>
          <w:t>https://www.nvwa.nl/nieuws-en-media/nieuws/2025/06/05/illegale-slachterij-ontdekt-op-boerderij-nvwa-grijpt-in?utm_source=spotler&amp;utm_medium=email&amp;utm_campaign=NVWA+Algemeen+Nieuws&amp;utm_content=5+juni+2025</w:t>
        </w:r>
      </w:hyperlink>
    </w:p>
  </w:footnote>
  <w:footnote w:id="3">
    <w:p w14:paraId="25B82445" w14:textId="77777777" w:rsidR="00A01601" w:rsidRDefault="00A01601" w:rsidP="00A01601">
      <w:pPr>
        <w:pStyle w:val="Voetnoottekst"/>
      </w:pPr>
      <w:r>
        <w:rPr>
          <w:rStyle w:val="Voetnootmarkering"/>
        </w:rPr>
        <w:footnoteRef/>
      </w:r>
      <w:r>
        <w:t xml:space="preserve"> https://www.nvwa.nl/nieuws-en-media/nieuws/2025/06/07/nvwa-en-politie-grijpen-in-bij-illegale-slachterij-op-boerderij</w:t>
      </w:r>
    </w:p>
  </w:footnote>
  <w:footnote w:id="4">
    <w:p w14:paraId="449BB8D7" w14:textId="40FE1017" w:rsidR="00E96D43" w:rsidRPr="00A569A6" w:rsidRDefault="00E96D43" w:rsidP="00E96D43">
      <w:pPr>
        <w:pStyle w:val="Voetnoottekst"/>
        <w:rPr>
          <w:szCs w:val="13"/>
        </w:rPr>
      </w:pPr>
      <w:r w:rsidRPr="00315944">
        <w:rPr>
          <w:rStyle w:val="Voetnootmarkering"/>
          <w:szCs w:val="13"/>
        </w:rPr>
        <w:footnoteRef/>
      </w:r>
      <w:r w:rsidRPr="00A569A6">
        <w:rPr>
          <w:szCs w:val="13"/>
        </w:rPr>
        <w:t xml:space="preserve"> </w:t>
      </w:r>
      <w:hyperlink r:id="rId2" w:history="1">
        <w:r w:rsidRPr="00A569A6">
          <w:rPr>
            <w:rStyle w:val="Hyperlink"/>
            <w:szCs w:val="13"/>
          </w:rPr>
          <w:t>https://www.rvo.nl/onderwerpen/productiedierenlijst</w:t>
        </w:r>
      </w:hyperlink>
      <w:r w:rsidRPr="00A569A6">
        <w:rPr>
          <w:szCs w:val="13"/>
        </w:rPr>
        <w:t>.</w:t>
      </w:r>
    </w:p>
  </w:footnote>
  <w:footnote w:id="5">
    <w:p w14:paraId="286DDFF3" w14:textId="32A81CEF" w:rsidR="00245374" w:rsidRPr="00A569A6" w:rsidRDefault="00245374" w:rsidP="00245374">
      <w:pPr>
        <w:pStyle w:val="Voetnoottekst"/>
        <w:rPr>
          <w:szCs w:val="13"/>
        </w:rPr>
      </w:pPr>
      <w:r w:rsidRPr="00315944">
        <w:rPr>
          <w:rStyle w:val="Voetnootmarkering"/>
          <w:szCs w:val="13"/>
        </w:rPr>
        <w:footnoteRef/>
      </w:r>
      <w:r w:rsidRPr="00A569A6">
        <w:rPr>
          <w:szCs w:val="13"/>
        </w:rPr>
        <w:t xml:space="preserve"> (https://www.nvwa.nl/onderwerpen/dierproeven-voor-onderzoek/jaaroverzicht-dierproeven-en</w:t>
      </w:r>
      <w:r w:rsidR="00C15ABD" w:rsidRPr="00A569A6">
        <w:rPr>
          <w:szCs w:val="13"/>
        </w:rPr>
        <w:t>-</w:t>
      </w:r>
      <w:r w:rsidRPr="00A569A6">
        <w:rPr>
          <w:szCs w:val="13"/>
        </w:rPr>
        <w:t>proefdieren-zo-doende).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E4FC4" w14:paraId="1A0FCB85" w14:textId="77777777" w:rsidTr="00A50CF6">
      <w:tc>
        <w:tcPr>
          <w:tcW w:w="2156" w:type="dxa"/>
          <w:shd w:val="clear" w:color="auto" w:fill="auto"/>
        </w:tcPr>
        <w:p w14:paraId="318A19E2" w14:textId="77777777" w:rsidR="00527BD4" w:rsidRPr="005819CE" w:rsidRDefault="00F677E3" w:rsidP="00A50CF6">
          <w:pPr>
            <w:pStyle w:val="Huisstijl-Adres"/>
            <w:rPr>
              <w:b/>
            </w:rPr>
          </w:pPr>
          <w:r>
            <w:rPr>
              <w:b/>
            </w:rPr>
            <w:t>Directie Financieel Economische Zaken</w:t>
          </w:r>
          <w:r w:rsidRPr="005819CE">
            <w:rPr>
              <w:b/>
            </w:rPr>
            <w:br/>
          </w:r>
        </w:p>
      </w:tc>
    </w:tr>
    <w:tr w:rsidR="004E4FC4" w14:paraId="641F872C" w14:textId="77777777" w:rsidTr="00A50CF6">
      <w:trPr>
        <w:trHeight w:hRule="exact" w:val="200"/>
      </w:trPr>
      <w:tc>
        <w:tcPr>
          <w:tcW w:w="2156" w:type="dxa"/>
          <w:shd w:val="clear" w:color="auto" w:fill="auto"/>
        </w:tcPr>
        <w:p w14:paraId="6AFF6DAD" w14:textId="77777777" w:rsidR="00527BD4" w:rsidRPr="005819CE" w:rsidRDefault="00527BD4" w:rsidP="00A50CF6"/>
      </w:tc>
    </w:tr>
    <w:tr w:rsidR="004E4FC4" w14:paraId="124188AE" w14:textId="77777777" w:rsidTr="00502512">
      <w:trPr>
        <w:trHeight w:hRule="exact" w:val="774"/>
      </w:trPr>
      <w:tc>
        <w:tcPr>
          <w:tcW w:w="2156" w:type="dxa"/>
          <w:shd w:val="clear" w:color="auto" w:fill="auto"/>
        </w:tcPr>
        <w:p w14:paraId="2891909B" w14:textId="77777777" w:rsidR="00527BD4" w:rsidRDefault="00F677E3" w:rsidP="003A5290">
          <w:pPr>
            <w:pStyle w:val="Huisstijl-Kopje"/>
          </w:pPr>
          <w:r>
            <w:t>Ons kenmerk</w:t>
          </w:r>
        </w:p>
        <w:p w14:paraId="73655A2E" w14:textId="1D78B730" w:rsidR="00527BD4" w:rsidRPr="005819CE" w:rsidRDefault="00F677E3" w:rsidP="001E6117">
          <w:pPr>
            <w:pStyle w:val="Huisstijl-Kopje"/>
          </w:pPr>
          <w:r>
            <w:rPr>
              <w:b w:val="0"/>
            </w:rPr>
            <w:t>FEZ</w:t>
          </w:r>
          <w:r w:rsidRPr="00502512">
            <w:rPr>
              <w:b w:val="0"/>
            </w:rPr>
            <w:t xml:space="preserve"> / </w:t>
          </w:r>
          <w:sdt>
            <w:sdtPr>
              <w:rPr>
                <w:b w:val="0"/>
              </w:rPr>
              <w:alias w:val="documentId"/>
              <w:id w:val="-2120756062"/>
              <w:placeholder>
                <w:docPart w:val="DefaultPlaceholder_-1854013440"/>
              </w:placeholder>
            </w:sdtPr>
            <w:sdtEndPr/>
            <w:sdtContent>
              <w:r w:rsidR="00315944" w:rsidRPr="00315944">
                <w:rPr>
                  <w:b w:val="0"/>
                </w:rPr>
                <w:t xml:space="preserve">99252969 </w:t>
              </w:r>
            </w:sdtContent>
          </w:sdt>
        </w:p>
      </w:tc>
    </w:tr>
  </w:tbl>
  <w:p w14:paraId="77253953" w14:textId="77777777" w:rsidR="00527BD4" w:rsidRDefault="00527BD4" w:rsidP="008C356D"/>
  <w:p w14:paraId="6A15153E" w14:textId="77777777" w:rsidR="00527BD4" w:rsidRPr="00740712" w:rsidRDefault="00527BD4" w:rsidP="008C356D"/>
  <w:p w14:paraId="45DCE189" w14:textId="77777777" w:rsidR="00527BD4" w:rsidRPr="00217880" w:rsidRDefault="00527BD4" w:rsidP="008C356D">
    <w:pPr>
      <w:spacing w:line="0" w:lineRule="atLeast"/>
      <w:rPr>
        <w:sz w:val="2"/>
        <w:szCs w:val="2"/>
      </w:rPr>
    </w:pPr>
  </w:p>
  <w:p w14:paraId="45C521D5" w14:textId="77777777" w:rsidR="00527BD4" w:rsidRDefault="00527BD4" w:rsidP="004F44C2">
    <w:pPr>
      <w:pStyle w:val="Koptekst"/>
      <w:rPr>
        <w:rFonts w:cs="Verdana-Bold"/>
        <w:b/>
        <w:bCs/>
        <w:smallCaps/>
        <w:szCs w:val="18"/>
      </w:rPr>
    </w:pPr>
  </w:p>
  <w:p w14:paraId="36AFB2C9" w14:textId="77777777" w:rsidR="00527BD4" w:rsidRDefault="00527BD4" w:rsidP="004F44C2"/>
  <w:p w14:paraId="0D6A8AA9" w14:textId="77777777" w:rsidR="00527BD4" w:rsidRPr="00740712" w:rsidRDefault="00527BD4" w:rsidP="004F44C2"/>
  <w:p w14:paraId="4B562D5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E4FC4" w14:paraId="6E6B275B" w14:textId="77777777" w:rsidTr="00751A6A">
      <w:trPr>
        <w:trHeight w:val="2636"/>
      </w:trPr>
      <w:tc>
        <w:tcPr>
          <w:tcW w:w="737" w:type="dxa"/>
          <w:shd w:val="clear" w:color="auto" w:fill="auto"/>
        </w:tcPr>
        <w:p w14:paraId="6E037C8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16CD9E17" w14:textId="77777777" w:rsidR="00527BD4" w:rsidRDefault="00F677E3" w:rsidP="00D0609E">
          <w:pPr>
            <w:framePr w:w="6340" w:h="2750" w:hRule="exact" w:hSpace="180" w:wrap="around" w:vAnchor="page" w:hAnchor="text" w:x="3873" w:y="-140"/>
            <w:spacing w:line="240" w:lineRule="auto"/>
          </w:pPr>
          <w:r>
            <w:t xml:space="preserve"> </w:t>
          </w:r>
          <w:r w:rsidR="002A084F">
            <w:t xml:space="preserve"> </w:t>
          </w:r>
          <w:r>
            <w:t xml:space="preserve"> </w:t>
          </w:r>
          <w:r w:rsidR="009240EC" w:rsidRPr="009240EC">
            <w:rPr>
              <w:sz w:val="2"/>
              <w:szCs w:val="2"/>
            </w:rPr>
            <w:t xml:space="preserve"> </w:t>
          </w:r>
          <w:r>
            <w:rPr>
              <w:noProof/>
              <w:szCs w:val="18"/>
            </w:rPr>
            <w:drawing>
              <wp:inline distT="0" distB="0" distL="0" distR="0" wp14:anchorId="775D868F" wp14:editId="5A0016AE">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93697D1" w14:textId="77777777" w:rsidR="003E0C4D" w:rsidRDefault="003E0C4D" w:rsidP="00D0609E">
          <w:pPr>
            <w:framePr w:w="6340" w:h="2750" w:hRule="exact" w:hSpace="180" w:wrap="around" w:vAnchor="page" w:hAnchor="text" w:x="3873" w:y="-140"/>
            <w:spacing w:line="240" w:lineRule="auto"/>
          </w:pPr>
        </w:p>
      </w:tc>
    </w:tr>
  </w:tbl>
  <w:p w14:paraId="1FD1C69F" w14:textId="77777777" w:rsidR="00527BD4" w:rsidRDefault="00527BD4" w:rsidP="00D0609E">
    <w:pPr>
      <w:framePr w:w="6340" w:h="2750" w:hRule="exact" w:hSpace="180" w:wrap="around" w:vAnchor="page" w:hAnchor="text" w:x="3873" w:y="-140"/>
    </w:pPr>
  </w:p>
  <w:p w14:paraId="4DBD7F47"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E4FC4" w14:paraId="5B58839A" w14:textId="77777777" w:rsidTr="00A50CF6">
      <w:tc>
        <w:tcPr>
          <w:tcW w:w="2160" w:type="dxa"/>
          <w:shd w:val="clear" w:color="auto" w:fill="auto"/>
        </w:tcPr>
        <w:p w14:paraId="79C8A580" w14:textId="77777777" w:rsidR="00527BD4" w:rsidRPr="005819CE" w:rsidRDefault="00F677E3" w:rsidP="00A50CF6">
          <w:pPr>
            <w:pStyle w:val="Huisstijl-Adres"/>
            <w:rPr>
              <w:b/>
            </w:rPr>
          </w:pPr>
          <w:r>
            <w:rPr>
              <w:b/>
            </w:rPr>
            <w:t>Directie Financieel Economische Zaken</w:t>
          </w:r>
          <w:r w:rsidRPr="005819CE">
            <w:rPr>
              <w:b/>
            </w:rPr>
            <w:br/>
          </w:r>
        </w:p>
        <w:p w14:paraId="2182101F" w14:textId="77777777" w:rsidR="00527BD4" w:rsidRPr="00BE5ED9" w:rsidRDefault="00F677E3" w:rsidP="00A50CF6">
          <w:pPr>
            <w:pStyle w:val="Huisstijl-Adres"/>
          </w:pPr>
          <w:r>
            <w:rPr>
              <w:b/>
            </w:rPr>
            <w:t>Bezoekadres</w:t>
          </w:r>
          <w:r>
            <w:rPr>
              <w:b/>
            </w:rPr>
            <w:br/>
          </w:r>
          <w:r>
            <w:t>Bezuidenhoutseweg 73</w:t>
          </w:r>
          <w:r w:rsidRPr="005819CE">
            <w:br/>
          </w:r>
          <w:r>
            <w:t>2594 AC Den Haag</w:t>
          </w:r>
        </w:p>
        <w:p w14:paraId="15B1290A" w14:textId="77777777" w:rsidR="00EF495B" w:rsidRDefault="00F677E3" w:rsidP="0098788A">
          <w:pPr>
            <w:pStyle w:val="Huisstijl-Adres"/>
          </w:pPr>
          <w:r>
            <w:rPr>
              <w:b/>
            </w:rPr>
            <w:t>Postadres</w:t>
          </w:r>
          <w:r>
            <w:rPr>
              <w:b/>
            </w:rPr>
            <w:br/>
          </w:r>
          <w:r>
            <w:t>Postbus 20401</w:t>
          </w:r>
          <w:r w:rsidRPr="005819CE">
            <w:br/>
            <w:t>2500 E</w:t>
          </w:r>
          <w:r>
            <w:t>K</w:t>
          </w:r>
          <w:r w:rsidRPr="005819CE">
            <w:t xml:space="preserve"> Den Haag</w:t>
          </w:r>
        </w:p>
        <w:p w14:paraId="48802BD1" w14:textId="77777777" w:rsidR="00556BEE" w:rsidRPr="005B3814" w:rsidRDefault="00F677E3" w:rsidP="0098788A">
          <w:pPr>
            <w:pStyle w:val="Huisstijl-Adres"/>
          </w:pPr>
          <w:r>
            <w:rPr>
              <w:b/>
            </w:rPr>
            <w:t>Overheidsidentificatienr</w:t>
          </w:r>
          <w:r>
            <w:rPr>
              <w:b/>
            </w:rPr>
            <w:br/>
          </w:r>
          <w:r w:rsidR="00BA129E">
            <w:rPr>
              <w:rFonts w:cs="Agrofont"/>
              <w:iCs/>
            </w:rPr>
            <w:t>00000001858272854000</w:t>
          </w:r>
        </w:p>
        <w:p w14:paraId="65FDF979" w14:textId="2F9D5F94" w:rsidR="00527BD4" w:rsidRPr="00315944" w:rsidRDefault="00F677E3"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4E4FC4" w14:paraId="1CC98B9B" w14:textId="77777777" w:rsidTr="00A50CF6">
      <w:trPr>
        <w:trHeight w:hRule="exact" w:val="200"/>
      </w:trPr>
      <w:tc>
        <w:tcPr>
          <w:tcW w:w="2160" w:type="dxa"/>
          <w:shd w:val="clear" w:color="auto" w:fill="auto"/>
        </w:tcPr>
        <w:p w14:paraId="6DBD9351" w14:textId="77777777" w:rsidR="00527BD4" w:rsidRPr="005819CE" w:rsidRDefault="00527BD4" w:rsidP="00A50CF6"/>
      </w:tc>
    </w:tr>
    <w:tr w:rsidR="004E4FC4" w14:paraId="5ECDB25A" w14:textId="77777777" w:rsidTr="00A50CF6">
      <w:tc>
        <w:tcPr>
          <w:tcW w:w="2160" w:type="dxa"/>
          <w:shd w:val="clear" w:color="auto" w:fill="auto"/>
        </w:tcPr>
        <w:p w14:paraId="7AFD727A" w14:textId="77777777" w:rsidR="000C0163" w:rsidRPr="005819CE" w:rsidRDefault="00F677E3" w:rsidP="000C0163">
          <w:pPr>
            <w:pStyle w:val="Huisstijl-Kopje"/>
          </w:pPr>
          <w:r>
            <w:t>Ons kenmerk</w:t>
          </w:r>
          <w:r w:rsidRPr="005819CE">
            <w:t xml:space="preserve"> </w:t>
          </w:r>
        </w:p>
        <w:p w14:paraId="681DA2DC" w14:textId="77777777" w:rsidR="000C0163" w:rsidRPr="005819CE" w:rsidRDefault="00F677E3" w:rsidP="000C0163">
          <w:pPr>
            <w:pStyle w:val="Huisstijl-Gegeven"/>
          </w:pPr>
          <w:r>
            <w:t>FEZ /</w:t>
          </w:r>
          <w:r w:rsidR="00CC7BA8">
            <w:t xml:space="preserve"> </w:t>
          </w:r>
          <w:r>
            <w:t>99252969</w:t>
          </w:r>
        </w:p>
        <w:p w14:paraId="53FDCB88" w14:textId="77777777" w:rsidR="00527BD4" w:rsidRPr="005819CE" w:rsidRDefault="00F677E3" w:rsidP="00A50CF6">
          <w:pPr>
            <w:pStyle w:val="Huisstijl-Kopje"/>
          </w:pPr>
          <w:r>
            <w:t>Uw kenmerk</w:t>
          </w:r>
        </w:p>
        <w:p w14:paraId="4A75F2AD" w14:textId="77777777" w:rsidR="00527BD4" w:rsidRPr="005819CE" w:rsidRDefault="00F677E3" w:rsidP="00A50CF6">
          <w:pPr>
            <w:pStyle w:val="Huisstijl-Gegeven"/>
          </w:pPr>
          <w:r>
            <w:t>36740 XIV - 1</w:t>
          </w:r>
        </w:p>
        <w:p w14:paraId="29EBC19F" w14:textId="77777777" w:rsidR="00527BD4" w:rsidRPr="005819CE" w:rsidRDefault="00F677E3" w:rsidP="00A50CF6">
          <w:pPr>
            <w:pStyle w:val="Huisstijl-Kopje"/>
          </w:pPr>
          <w:r>
            <w:t>Bijlage(n)</w:t>
          </w:r>
        </w:p>
        <w:p w14:paraId="546FC461" w14:textId="77777777" w:rsidR="00527BD4" w:rsidRPr="005819CE" w:rsidRDefault="00F677E3" w:rsidP="00A50CF6">
          <w:pPr>
            <w:pStyle w:val="Huisstijl-Gegeven"/>
          </w:pPr>
          <w:r>
            <w:t>1</w:t>
          </w:r>
        </w:p>
      </w:tc>
    </w:tr>
  </w:tbl>
  <w:p w14:paraId="143FFCDE"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E4FC4" w14:paraId="7436D8CB" w14:textId="77777777" w:rsidTr="009E2051">
      <w:trPr>
        <w:trHeight w:val="400"/>
      </w:trPr>
      <w:tc>
        <w:tcPr>
          <w:tcW w:w="7520" w:type="dxa"/>
          <w:gridSpan w:val="2"/>
          <w:shd w:val="clear" w:color="auto" w:fill="auto"/>
        </w:tcPr>
        <w:p w14:paraId="75D47FC6" w14:textId="77777777" w:rsidR="00527BD4" w:rsidRPr="00BC3B53" w:rsidRDefault="00F677E3" w:rsidP="00A50CF6">
          <w:pPr>
            <w:pStyle w:val="Huisstijl-Retouradres"/>
          </w:pPr>
          <w:r>
            <w:t>&gt; Retouradres Postbus 20401 2500 EK Den Haag</w:t>
          </w:r>
        </w:p>
      </w:tc>
    </w:tr>
    <w:tr w:rsidR="004E4FC4" w14:paraId="51A2A48A" w14:textId="77777777" w:rsidTr="009E2051">
      <w:tc>
        <w:tcPr>
          <w:tcW w:w="7520" w:type="dxa"/>
          <w:gridSpan w:val="2"/>
          <w:shd w:val="clear" w:color="auto" w:fill="auto"/>
        </w:tcPr>
        <w:p w14:paraId="7727EC56" w14:textId="77777777" w:rsidR="00527BD4" w:rsidRPr="00983E8F" w:rsidRDefault="00527BD4" w:rsidP="00A50CF6">
          <w:pPr>
            <w:pStyle w:val="Huisstijl-Rubricering"/>
          </w:pPr>
        </w:p>
      </w:tc>
    </w:tr>
    <w:tr w:rsidR="004E4FC4" w14:paraId="714AC66B" w14:textId="77777777" w:rsidTr="009E2051">
      <w:trPr>
        <w:trHeight w:hRule="exact" w:val="2440"/>
      </w:trPr>
      <w:tc>
        <w:tcPr>
          <w:tcW w:w="7520" w:type="dxa"/>
          <w:gridSpan w:val="2"/>
          <w:shd w:val="clear" w:color="auto" w:fill="auto"/>
        </w:tcPr>
        <w:p w14:paraId="678F215D" w14:textId="77777777" w:rsidR="00527BD4" w:rsidRDefault="00F677E3" w:rsidP="00A50CF6">
          <w:pPr>
            <w:pStyle w:val="Huisstijl-NAW"/>
          </w:pPr>
          <w:r>
            <w:t xml:space="preserve">De Voorzitter van de Tweede Kamer </w:t>
          </w:r>
        </w:p>
        <w:p w14:paraId="78FFE7D0" w14:textId="77777777" w:rsidR="00D87195" w:rsidRDefault="00F677E3" w:rsidP="00D87195">
          <w:pPr>
            <w:pStyle w:val="Huisstijl-NAW"/>
          </w:pPr>
          <w:r>
            <w:t>der Staten-Generaal</w:t>
          </w:r>
        </w:p>
        <w:p w14:paraId="0C6D2082" w14:textId="77777777" w:rsidR="005C769E" w:rsidRDefault="00F677E3" w:rsidP="005C769E">
          <w:pPr>
            <w:rPr>
              <w:szCs w:val="18"/>
            </w:rPr>
          </w:pPr>
          <w:r>
            <w:rPr>
              <w:szCs w:val="18"/>
            </w:rPr>
            <w:t>Prinses Irenestraat 6</w:t>
          </w:r>
        </w:p>
        <w:p w14:paraId="5184DE23" w14:textId="77777777" w:rsidR="005C769E" w:rsidRDefault="00F677E3" w:rsidP="005C769E">
          <w:pPr>
            <w:pStyle w:val="Huisstijl-NAW"/>
          </w:pPr>
          <w:r>
            <w:t>2595 BD  DEN HAAG</w:t>
          </w:r>
        </w:p>
      </w:tc>
    </w:tr>
    <w:tr w:rsidR="004E4FC4" w14:paraId="25066EF6" w14:textId="77777777" w:rsidTr="009E2051">
      <w:trPr>
        <w:trHeight w:hRule="exact" w:val="400"/>
      </w:trPr>
      <w:tc>
        <w:tcPr>
          <w:tcW w:w="7520" w:type="dxa"/>
          <w:gridSpan w:val="2"/>
          <w:shd w:val="clear" w:color="auto" w:fill="auto"/>
        </w:tcPr>
        <w:p w14:paraId="5CAAF1AD"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4E4FC4" w14:paraId="6B4067D8" w14:textId="77777777" w:rsidTr="009E2051">
      <w:trPr>
        <w:trHeight w:val="240"/>
      </w:trPr>
      <w:tc>
        <w:tcPr>
          <w:tcW w:w="900" w:type="dxa"/>
          <w:shd w:val="clear" w:color="auto" w:fill="auto"/>
        </w:tcPr>
        <w:p w14:paraId="02DBA98A" w14:textId="77777777" w:rsidR="00527BD4" w:rsidRPr="007709EF" w:rsidRDefault="00F677E3" w:rsidP="00A50CF6">
          <w:pPr>
            <w:rPr>
              <w:szCs w:val="18"/>
            </w:rPr>
          </w:pPr>
          <w:r>
            <w:rPr>
              <w:szCs w:val="18"/>
            </w:rPr>
            <w:t>Datum</w:t>
          </w:r>
        </w:p>
      </w:tc>
      <w:tc>
        <w:tcPr>
          <w:tcW w:w="6620" w:type="dxa"/>
          <w:shd w:val="clear" w:color="auto" w:fill="auto"/>
        </w:tcPr>
        <w:p w14:paraId="4003C243" w14:textId="404A05F0" w:rsidR="00527BD4" w:rsidRPr="007709EF" w:rsidRDefault="0063769D" w:rsidP="00A50CF6">
          <w:r>
            <w:t>10 juni 2025</w:t>
          </w:r>
        </w:p>
      </w:tc>
    </w:tr>
    <w:tr w:rsidR="004E4FC4" w14:paraId="67D828D4" w14:textId="77777777" w:rsidTr="009E2051">
      <w:trPr>
        <w:trHeight w:val="240"/>
      </w:trPr>
      <w:tc>
        <w:tcPr>
          <w:tcW w:w="900" w:type="dxa"/>
          <w:shd w:val="clear" w:color="auto" w:fill="auto"/>
        </w:tcPr>
        <w:p w14:paraId="20DCC2B4" w14:textId="77777777" w:rsidR="00527BD4" w:rsidRPr="007709EF" w:rsidRDefault="00F677E3" w:rsidP="00A50CF6">
          <w:pPr>
            <w:rPr>
              <w:szCs w:val="18"/>
            </w:rPr>
          </w:pPr>
          <w:r>
            <w:rPr>
              <w:szCs w:val="18"/>
            </w:rPr>
            <w:t>Betreft</w:t>
          </w:r>
        </w:p>
      </w:tc>
      <w:tc>
        <w:tcPr>
          <w:tcW w:w="6620" w:type="dxa"/>
          <w:shd w:val="clear" w:color="auto" w:fill="auto"/>
        </w:tcPr>
        <w:p w14:paraId="50264955" w14:textId="78548200" w:rsidR="00527BD4" w:rsidRPr="007709EF" w:rsidRDefault="0063769D" w:rsidP="00A50CF6">
          <w:bookmarkStart w:id="1" w:name="_Hlk200003885"/>
          <w:r>
            <w:t xml:space="preserve">Beantwoording </w:t>
          </w:r>
          <w:r w:rsidR="00F677E3">
            <w:t>Kamervragen bij Jaarverslag LNV</w:t>
          </w:r>
          <w:r w:rsidR="003E648F">
            <w:t xml:space="preserve"> </w:t>
          </w:r>
          <w:r w:rsidR="00F677E3">
            <w:t>2024</w:t>
          </w:r>
          <w:bookmarkEnd w:id="1"/>
        </w:p>
      </w:tc>
    </w:tr>
  </w:tbl>
  <w:p w14:paraId="6AA33CE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07E1BD0">
      <w:start w:val="1"/>
      <w:numFmt w:val="bullet"/>
      <w:pStyle w:val="Lijstopsomteken"/>
      <w:lvlText w:val="•"/>
      <w:lvlJc w:val="left"/>
      <w:pPr>
        <w:tabs>
          <w:tab w:val="num" w:pos="227"/>
        </w:tabs>
        <w:ind w:left="227" w:hanging="227"/>
      </w:pPr>
      <w:rPr>
        <w:rFonts w:ascii="Verdana" w:hAnsi="Verdana" w:hint="default"/>
        <w:sz w:val="18"/>
        <w:szCs w:val="18"/>
      </w:rPr>
    </w:lvl>
    <w:lvl w:ilvl="1" w:tplc="622ED510" w:tentative="1">
      <w:start w:val="1"/>
      <w:numFmt w:val="bullet"/>
      <w:lvlText w:val="o"/>
      <w:lvlJc w:val="left"/>
      <w:pPr>
        <w:tabs>
          <w:tab w:val="num" w:pos="1440"/>
        </w:tabs>
        <w:ind w:left="1440" w:hanging="360"/>
      </w:pPr>
      <w:rPr>
        <w:rFonts w:ascii="Courier New" w:hAnsi="Courier New" w:cs="Courier New" w:hint="default"/>
      </w:rPr>
    </w:lvl>
    <w:lvl w:ilvl="2" w:tplc="7BCCCB94" w:tentative="1">
      <w:start w:val="1"/>
      <w:numFmt w:val="bullet"/>
      <w:lvlText w:val=""/>
      <w:lvlJc w:val="left"/>
      <w:pPr>
        <w:tabs>
          <w:tab w:val="num" w:pos="2160"/>
        </w:tabs>
        <w:ind w:left="2160" w:hanging="360"/>
      </w:pPr>
      <w:rPr>
        <w:rFonts w:ascii="Wingdings" w:hAnsi="Wingdings" w:hint="default"/>
      </w:rPr>
    </w:lvl>
    <w:lvl w:ilvl="3" w:tplc="A548238E" w:tentative="1">
      <w:start w:val="1"/>
      <w:numFmt w:val="bullet"/>
      <w:lvlText w:val=""/>
      <w:lvlJc w:val="left"/>
      <w:pPr>
        <w:tabs>
          <w:tab w:val="num" w:pos="2880"/>
        </w:tabs>
        <w:ind w:left="2880" w:hanging="360"/>
      </w:pPr>
      <w:rPr>
        <w:rFonts w:ascii="Symbol" w:hAnsi="Symbol" w:hint="default"/>
      </w:rPr>
    </w:lvl>
    <w:lvl w:ilvl="4" w:tplc="86828AA0" w:tentative="1">
      <w:start w:val="1"/>
      <w:numFmt w:val="bullet"/>
      <w:lvlText w:val="o"/>
      <w:lvlJc w:val="left"/>
      <w:pPr>
        <w:tabs>
          <w:tab w:val="num" w:pos="3600"/>
        </w:tabs>
        <w:ind w:left="3600" w:hanging="360"/>
      </w:pPr>
      <w:rPr>
        <w:rFonts w:ascii="Courier New" w:hAnsi="Courier New" w:cs="Courier New" w:hint="default"/>
      </w:rPr>
    </w:lvl>
    <w:lvl w:ilvl="5" w:tplc="853AAB34" w:tentative="1">
      <w:start w:val="1"/>
      <w:numFmt w:val="bullet"/>
      <w:lvlText w:val=""/>
      <w:lvlJc w:val="left"/>
      <w:pPr>
        <w:tabs>
          <w:tab w:val="num" w:pos="4320"/>
        </w:tabs>
        <w:ind w:left="4320" w:hanging="360"/>
      </w:pPr>
      <w:rPr>
        <w:rFonts w:ascii="Wingdings" w:hAnsi="Wingdings" w:hint="default"/>
      </w:rPr>
    </w:lvl>
    <w:lvl w:ilvl="6" w:tplc="6168490A" w:tentative="1">
      <w:start w:val="1"/>
      <w:numFmt w:val="bullet"/>
      <w:lvlText w:val=""/>
      <w:lvlJc w:val="left"/>
      <w:pPr>
        <w:tabs>
          <w:tab w:val="num" w:pos="5040"/>
        </w:tabs>
        <w:ind w:left="5040" w:hanging="360"/>
      </w:pPr>
      <w:rPr>
        <w:rFonts w:ascii="Symbol" w:hAnsi="Symbol" w:hint="default"/>
      </w:rPr>
    </w:lvl>
    <w:lvl w:ilvl="7" w:tplc="50A8D2BA" w:tentative="1">
      <w:start w:val="1"/>
      <w:numFmt w:val="bullet"/>
      <w:lvlText w:val="o"/>
      <w:lvlJc w:val="left"/>
      <w:pPr>
        <w:tabs>
          <w:tab w:val="num" w:pos="5760"/>
        </w:tabs>
        <w:ind w:left="5760" w:hanging="360"/>
      </w:pPr>
      <w:rPr>
        <w:rFonts w:ascii="Courier New" w:hAnsi="Courier New" w:cs="Courier New" w:hint="default"/>
      </w:rPr>
    </w:lvl>
    <w:lvl w:ilvl="8" w:tplc="A820794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627CCD6A">
      <w:start w:val="1"/>
      <w:numFmt w:val="bullet"/>
      <w:pStyle w:val="Lijstopsomteken2"/>
      <w:lvlText w:val="–"/>
      <w:lvlJc w:val="left"/>
      <w:pPr>
        <w:tabs>
          <w:tab w:val="num" w:pos="227"/>
        </w:tabs>
        <w:ind w:left="227" w:firstLine="0"/>
      </w:pPr>
      <w:rPr>
        <w:rFonts w:ascii="Verdana" w:hAnsi="Verdana" w:hint="default"/>
      </w:rPr>
    </w:lvl>
    <w:lvl w:ilvl="1" w:tplc="F9281EA0" w:tentative="1">
      <w:start w:val="1"/>
      <w:numFmt w:val="bullet"/>
      <w:lvlText w:val="o"/>
      <w:lvlJc w:val="left"/>
      <w:pPr>
        <w:tabs>
          <w:tab w:val="num" w:pos="1440"/>
        </w:tabs>
        <w:ind w:left="1440" w:hanging="360"/>
      </w:pPr>
      <w:rPr>
        <w:rFonts w:ascii="Courier New" w:hAnsi="Courier New" w:cs="Courier New" w:hint="default"/>
      </w:rPr>
    </w:lvl>
    <w:lvl w:ilvl="2" w:tplc="20E684C6" w:tentative="1">
      <w:start w:val="1"/>
      <w:numFmt w:val="bullet"/>
      <w:lvlText w:val=""/>
      <w:lvlJc w:val="left"/>
      <w:pPr>
        <w:tabs>
          <w:tab w:val="num" w:pos="2160"/>
        </w:tabs>
        <w:ind w:left="2160" w:hanging="360"/>
      </w:pPr>
      <w:rPr>
        <w:rFonts w:ascii="Wingdings" w:hAnsi="Wingdings" w:hint="default"/>
      </w:rPr>
    </w:lvl>
    <w:lvl w:ilvl="3" w:tplc="08EC8AE0" w:tentative="1">
      <w:start w:val="1"/>
      <w:numFmt w:val="bullet"/>
      <w:lvlText w:val=""/>
      <w:lvlJc w:val="left"/>
      <w:pPr>
        <w:tabs>
          <w:tab w:val="num" w:pos="2880"/>
        </w:tabs>
        <w:ind w:left="2880" w:hanging="360"/>
      </w:pPr>
      <w:rPr>
        <w:rFonts w:ascii="Symbol" w:hAnsi="Symbol" w:hint="default"/>
      </w:rPr>
    </w:lvl>
    <w:lvl w:ilvl="4" w:tplc="2DD499DE" w:tentative="1">
      <w:start w:val="1"/>
      <w:numFmt w:val="bullet"/>
      <w:lvlText w:val="o"/>
      <w:lvlJc w:val="left"/>
      <w:pPr>
        <w:tabs>
          <w:tab w:val="num" w:pos="3600"/>
        </w:tabs>
        <w:ind w:left="3600" w:hanging="360"/>
      </w:pPr>
      <w:rPr>
        <w:rFonts w:ascii="Courier New" w:hAnsi="Courier New" w:cs="Courier New" w:hint="default"/>
      </w:rPr>
    </w:lvl>
    <w:lvl w:ilvl="5" w:tplc="4DF2A512" w:tentative="1">
      <w:start w:val="1"/>
      <w:numFmt w:val="bullet"/>
      <w:lvlText w:val=""/>
      <w:lvlJc w:val="left"/>
      <w:pPr>
        <w:tabs>
          <w:tab w:val="num" w:pos="4320"/>
        </w:tabs>
        <w:ind w:left="4320" w:hanging="360"/>
      </w:pPr>
      <w:rPr>
        <w:rFonts w:ascii="Wingdings" w:hAnsi="Wingdings" w:hint="default"/>
      </w:rPr>
    </w:lvl>
    <w:lvl w:ilvl="6" w:tplc="2D1C1A1E" w:tentative="1">
      <w:start w:val="1"/>
      <w:numFmt w:val="bullet"/>
      <w:lvlText w:val=""/>
      <w:lvlJc w:val="left"/>
      <w:pPr>
        <w:tabs>
          <w:tab w:val="num" w:pos="5040"/>
        </w:tabs>
        <w:ind w:left="5040" w:hanging="360"/>
      </w:pPr>
      <w:rPr>
        <w:rFonts w:ascii="Symbol" w:hAnsi="Symbol" w:hint="default"/>
      </w:rPr>
    </w:lvl>
    <w:lvl w:ilvl="7" w:tplc="79DED7B0" w:tentative="1">
      <w:start w:val="1"/>
      <w:numFmt w:val="bullet"/>
      <w:lvlText w:val="o"/>
      <w:lvlJc w:val="left"/>
      <w:pPr>
        <w:tabs>
          <w:tab w:val="num" w:pos="5760"/>
        </w:tabs>
        <w:ind w:left="5760" w:hanging="360"/>
      </w:pPr>
      <w:rPr>
        <w:rFonts w:ascii="Courier New" w:hAnsi="Courier New" w:cs="Courier New" w:hint="default"/>
      </w:rPr>
    </w:lvl>
    <w:lvl w:ilvl="8" w:tplc="1BDAF8A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E246E4"/>
    <w:multiLevelType w:val="hybridMultilevel"/>
    <w:tmpl w:val="FFECBDBA"/>
    <w:lvl w:ilvl="0" w:tplc="04130001">
      <w:start w:val="1"/>
      <w:numFmt w:val="bullet"/>
      <w:lvlText w:val=""/>
      <w:lvlJc w:val="left"/>
      <w:pPr>
        <w:ind w:left="720" w:hanging="360"/>
      </w:pPr>
      <w:rPr>
        <w:rFonts w:ascii="Symbol" w:hAnsi="Symbol" w:hint="default"/>
      </w:rPr>
    </w:lvl>
    <w:lvl w:ilvl="1" w:tplc="08F0215C">
      <w:numFmt w:val="bullet"/>
      <w:lvlText w:val="•"/>
      <w:lvlJc w:val="left"/>
      <w:pPr>
        <w:ind w:left="1790" w:hanging="71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3A7722"/>
    <w:multiLevelType w:val="hybridMultilevel"/>
    <w:tmpl w:val="539604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49B7B2D"/>
    <w:multiLevelType w:val="multilevel"/>
    <w:tmpl w:val="626E9F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2C5623"/>
    <w:multiLevelType w:val="multilevel"/>
    <w:tmpl w:val="A9D270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0029267">
    <w:abstractNumId w:val="10"/>
  </w:num>
  <w:num w:numId="2" w16cid:durableId="1153066988">
    <w:abstractNumId w:val="7"/>
  </w:num>
  <w:num w:numId="3" w16cid:durableId="1264145078">
    <w:abstractNumId w:val="6"/>
  </w:num>
  <w:num w:numId="4" w16cid:durableId="518352601">
    <w:abstractNumId w:val="5"/>
  </w:num>
  <w:num w:numId="5" w16cid:durableId="2070105296">
    <w:abstractNumId w:val="4"/>
  </w:num>
  <w:num w:numId="6" w16cid:durableId="1619675737">
    <w:abstractNumId w:val="8"/>
  </w:num>
  <w:num w:numId="7" w16cid:durableId="848524743">
    <w:abstractNumId w:val="3"/>
  </w:num>
  <w:num w:numId="8" w16cid:durableId="1977877299">
    <w:abstractNumId w:val="2"/>
  </w:num>
  <w:num w:numId="9" w16cid:durableId="576061814">
    <w:abstractNumId w:val="1"/>
  </w:num>
  <w:num w:numId="10" w16cid:durableId="495346930">
    <w:abstractNumId w:val="0"/>
  </w:num>
  <w:num w:numId="11" w16cid:durableId="348918499">
    <w:abstractNumId w:val="9"/>
  </w:num>
  <w:num w:numId="12" w16cid:durableId="362708727">
    <w:abstractNumId w:val="11"/>
  </w:num>
  <w:num w:numId="13" w16cid:durableId="1429689536">
    <w:abstractNumId w:val="15"/>
  </w:num>
  <w:num w:numId="14" w16cid:durableId="999314994">
    <w:abstractNumId w:val="12"/>
  </w:num>
  <w:num w:numId="15" w16cid:durableId="149912069">
    <w:abstractNumId w:val="17"/>
  </w:num>
  <w:num w:numId="16" w16cid:durableId="1222012515">
    <w:abstractNumId w:val="16"/>
  </w:num>
  <w:num w:numId="17" w16cid:durableId="1491676360">
    <w:abstractNumId w:val="13"/>
  </w:num>
  <w:num w:numId="18" w16cid:durableId="1379892149">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06C01"/>
    <w:rsid w:val="00010D72"/>
    <w:rsid w:val="00013862"/>
    <w:rsid w:val="00016012"/>
    <w:rsid w:val="0001715F"/>
    <w:rsid w:val="00020189"/>
    <w:rsid w:val="00020EE4"/>
    <w:rsid w:val="00023E9A"/>
    <w:rsid w:val="000301C7"/>
    <w:rsid w:val="00033CDD"/>
    <w:rsid w:val="00034A84"/>
    <w:rsid w:val="00035E67"/>
    <w:rsid w:val="000366F3"/>
    <w:rsid w:val="00041270"/>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07A9"/>
    <w:rsid w:val="000C1BA1"/>
    <w:rsid w:val="000C3EA9"/>
    <w:rsid w:val="000C4640"/>
    <w:rsid w:val="000D0225"/>
    <w:rsid w:val="000D5A61"/>
    <w:rsid w:val="000D73D7"/>
    <w:rsid w:val="000E6A38"/>
    <w:rsid w:val="000E7895"/>
    <w:rsid w:val="000F161D"/>
    <w:rsid w:val="00121BF0"/>
    <w:rsid w:val="00123704"/>
    <w:rsid w:val="001270C7"/>
    <w:rsid w:val="00130A3E"/>
    <w:rsid w:val="00132540"/>
    <w:rsid w:val="0014786A"/>
    <w:rsid w:val="001516A4"/>
    <w:rsid w:val="00151E5F"/>
    <w:rsid w:val="00153015"/>
    <w:rsid w:val="001569AB"/>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E6117"/>
    <w:rsid w:val="001F3C70"/>
    <w:rsid w:val="00200D88"/>
    <w:rsid w:val="00201F68"/>
    <w:rsid w:val="00202394"/>
    <w:rsid w:val="00212F2A"/>
    <w:rsid w:val="00214F2B"/>
    <w:rsid w:val="00217880"/>
    <w:rsid w:val="00222D66"/>
    <w:rsid w:val="00224A8A"/>
    <w:rsid w:val="002309A8"/>
    <w:rsid w:val="0023191C"/>
    <w:rsid w:val="00236CFE"/>
    <w:rsid w:val="002428E3"/>
    <w:rsid w:val="00243031"/>
    <w:rsid w:val="00245374"/>
    <w:rsid w:val="00260BAF"/>
    <w:rsid w:val="00263278"/>
    <w:rsid w:val="002650F7"/>
    <w:rsid w:val="00273F3B"/>
    <w:rsid w:val="00274DB7"/>
    <w:rsid w:val="00275984"/>
    <w:rsid w:val="00280F74"/>
    <w:rsid w:val="00283D16"/>
    <w:rsid w:val="00286998"/>
    <w:rsid w:val="00291AB7"/>
    <w:rsid w:val="0029422B"/>
    <w:rsid w:val="00297CC4"/>
    <w:rsid w:val="002A084F"/>
    <w:rsid w:val="002B153C"/>
    <w:rsid w:val="002B52FC"/>
    <w:rsid w:val="002C2830"/>
    <w:rsid w:val="002D001A"/>
    <w:rsid w:val="002D28E2"/>
    <w:rsid w:val="002D317B"/>
    <w:rsid w:val="002D3587"/>
    <w:rsid w:val="002D502D"/>
    <w:rsid w:val="002E0F69"/>
    <w:rsid w:val="002F5147"/>
    <w:rsid w:val="002F7ABD"/>
    <w:rsid w:val="00312597"/>
    <w:rsid w:val="00315944"/>
    <w:rsid w:val="00327BA5"/>
    <w:rsid w:val="00334154"/>
    <w:rsid w:val="003372C4"/>
    <w:rsid w:val="00340ECA"/>
    <w:rsid w:val="00341FA0"/>
    <w:rsid w:val="00344F3D"/>
    <w:rsid w:val="00345299"/>
    <w:rsid w:val="00351A8D"/>
    <w:rsid w:val="003526BB"/>
    <w:rsid w:val="0035284A"/>
    <w:rsid w:val="00352BCF"/>
    <w:rsid w:val="00353932"/>
    <w:rsid w:val="0035464B"/>
    <w:rsid w:val="00361A56"/>
    <w:rsid w:val="0036252A"/>
    <w:rsid w:val="00364D9D"/>
    <w:rsid w:val="00371048"/>
    <w:rsid w:val="0037396C"/>
    <w:rsid w:val="0037421D"/>
    <w:rsid w:val="00376093"/>
    <w:rsid w:val="00377C58"/>
    <w:rsid w:val="00383DA1"/>
    <w:rsid w:val="00385F30"/>
    <w:rsid w:val="0039201D"/>
    <w:rsid w:val="00393696"/>
    <w:rsid w:val="00393963"/>
    <w:rsid w:val="00395575"/>
    <w:rsid w:val="00395672"/>
    <w:rsid w:val="003A06C8"/>
    <w:rsid w:val="003A0D7C"/>
    <w:rsid w:val="003A5290"/>
    <w:rsid w:val="003B0155"/>
    <w:rsid w:val="003B238D"/>
    <w:rsid w:val="003B7EE7"/>
    <w:rsid w:val="003C2CCB"/>
    <w:rsid w:val="003C55E8"/>
    <w:rsid w:val="003D39EC"/>
    <w:rsid w:val="003E0C4D"/>
    <w:rsid w:val="003E3DD5"/>
    <w:rsid w:val="003E648F"/>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362F"/>
    <w:rsid w:val="00465B52"/>
    <w:rsid w:val="0046708E"/>
    <w:rsid w:val="00472A65"/>
    <w:rsid w:val="0047312C"/>
    <w:rsid w:val="00474463"/>
    <w:rsid w:val="00474B75"/>
    <w:rsid w:val="00481085"/>
    <w:rsid w:val="00483984"/>
    <w:rsid w:val="00483F0B"/>
    <w:rsid w:val="00496319"/>
    <w:rsid w:val="00497279"/>
    <w:rsid w:val="004A670A"/>
    <w:rsid w:val="004B2758"/>
    <w:rsid w:val="004B5465"/>
    <w:rsid w:val="004B70F0"/>
    <w:rsid w:val="004C0FA2"/>
    <w:rsid w:val="004C40F3"/>
    <w:rsid w:val="004D505E"/>
    <w:rsid w:val="004D72CA"/>
    <w:rsid w:val="004E2242"/>
    <w:rsid w:val="004E4FC4"/>
    <w:rsid w:val="004E505E"/>
    <w:rsid w:val="004F2FA6"/>
    <w:rsid w:val="004F42FF"/>
    <w:rsid w:val="004F44C2"/>
    <w:rsid w:val="00502512"/>
    <w:rsid w:val="00505262"/>
    <w:rsid w:val="00511080"/>
    <w:rsid w:val="0051132F"/>
    <w:rsid w:val="00516022"/>
    <w:rsid w:val="00521CEE"/>
    <w:rsid w:val="00524FB4"/>
    <w:rsid w:val="00527BD4"/>
    <w:rsid w:val="005403C8"/>
    <w:rsid w:val="005429DC"/>
    <w:rsid w:val="00553454"/>
    <w:rsid w:val="005565F9"/>
    <w:rsid w:val="00556BEE"/>
    <w:rsid w:val="005654C3"/>
    <w:rsid w:val="00573041"/>
    <w:rsid w:val="00575B80"/>
    <w:rsid w:val="0057620F"/>
    <w:rsid w:val="005819CE"/>
    <w:rsid w:val="0058298D"/>
    <w:rsid w:val="00584BAC"/>
    <w:rsid w:val="00593C2B"/>
    <w:rsid w:val="00595231"/>
    <w:rsid w:val="00596166"/>
    <w:rsid w:val="00597F64"/>
    <w:rsid w:val="005A207F"/>
    <w:rsid w:val="005A2F35"/>
    <w:rsid w:val="005B16DC"/>
    <w:rsid w:val="005B3814"/>
    <w:rsid w:val="005B463E"/>
    <w:rsid w:val="005C34E1"/>
    <w:rsid w:val="005C3FE0"/>
    <w:rsid w:val="005C740C"/>
    <w:rsid w:val="005C769E"/>
    <w:rsid w:val="005D625B"/>
    <w:rsid w:val="005F62D3"/>
    <w:rsid w:val="005F6D11"/>
    <w:rsid w:val="00600CF0"/>
    <w:rsid w:val="006048F4"/>
    <w:rsid w:val="0060660A"/>
    <w:rsid w:val="00613B1D"/>
    <w:rsid w:val="00617A44"/>
    <w:rsid w:val="006202B6"/>
    <w:rsid w:val="006247BE"/>
    <w:rsid w:val="00625CD0"/>
    <w:rsid w:val="0062627D"/>
    <w:rsid w:val="00627432"/>
    <w:rsid w:val="0063769D"/>
    <w:rsid w:val="006448E4"/>
    <w:rsid w:val="00645414"/>
    <w:rsid w:val="00653606"/>
    <w:rsid w:val="006610E9"/>
    <w:rsid w:val="00661591"/>
    <w:rsid w:val="0066632F"/>
    <w:rsid w:val="00674A89"/>
    <w:rsid w:val="00674F3D"/>
    <w:rsid w:val="00676727"/>
    <w:rsid w:val="00677EFC"/>
    <w:rsid w:val="00685545"/>
    <w:rsid w:val="006864B3"/>
    <w:rsid w:val="00692D64"/>
    <w:rsid w:val="006A10F8"/>
    <w:rsid w:val="006A15A5"/>
    <w:rsid w:val="006A2100"/>
    <w:rsid w:val="006A5C3B"/>
    <w:rsid w:val="006A72E0"/>
    <w:rsid w:val="006B0BF3"/>
    <w:rsid w:val="006B2BB8"/>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04E60"/>
    <w:rsid w:val="00714DC5"/>
    <w:rsid w:val="00715237"/>
    <w:rsid w:val="007239A1"/>
    <w:rsid w:val="007254A5"/>
    <w:rsid w:val="007255FC"/>
    <w:rsid w:val="00725748"/>
    <w:rsid w:val="00725C7D"/>
    <w:rsid w:val="00735D88"/>
    <w:rsid w:val="0073720D"/>
    <w:rsid w:val="00737507"/>
    <w:rsid w:val="00740712"/>
    <w:rsid w:val="007426AA"/>
    <w:rsid w:val="00742AB9"/>
    <w:rsid w:val="00751A6A"/>
    <w:rsid w:val="00754FBF"/>
    <w:rsid w:val="007709EF"/>
    <w:rsid w:val="007831CD"/>
    <w:rsid w:val="00783559"/>
    <w:rsid w:val="0079551B"/>
    <w:rsid w:val="00797AA5"/>
    <w:rsid w:val="007A26BD"/>
    <w:rsid w:val="007A4105"/>
    <w:rsid w:val="007A74CD"/>
    <w:rsid w:val="007B4503"/>
    <w:rsid w:val="007C406E"/>
    <w:rsid w:val="007C5183"/>
    <w:rsid w:val="007C7573"/>
    <w:rsid w:val="007E2B20"/>
    <w:rsid w:val="007F5331"/>
    <w:rsid w:val="00800CCA"/>
    <w:rsid w:val="00806120"/>
    <w:rsid w:val="00810C93"/>
    <w:rsid w:val="00812028"/>
    <w:rsid w:val="00812DD8"/>
    <w:rsid w:val="00813082"/>
    <w:rsid w:val="00814D03"/>
    <w:rsid w:val="00821FC1"/>
    <w:rsid w:val="00823AE2"/>
    <w:rsid w:val="0083178B"/>
    <w:rsid w:val="00833695"/>
    <w:rsid w:val="008336B7"/>
    <w:rsid w:val="00833A8E"/>
    <w:rsid w:val="00842CD8"/>
    <w:rsid w:val="008431FA"/>
    <w:rsid w:val="00847444"/>
    <w:rsid w:val="008547BA"/>
    <w:rsid w:val="008553C7"/>
    <w:rsid w:val="00857FEB"/>
    <w:rsid w:val="008601AF"/>
    <w:rsid w:val="00872271"/>
    <w:rsid w:val="00883137"/>
    <w:rsid w:val="008A1F5D"/>
    <w:rsid w:val="008A28F5"/>
    <w:rsid w:val="008B1198"/>
    <w:rsid w:val="008B3471"/>
    <w:rsid w:val="008B3929"/>
    <w:rsid w:val="008B4125"/>
    <w:rsid w:val="008B4CB3"/>
    <w:rsid w:val="008B567B"/>
    <w:rsid w:val="008B7B24"/>
    <w:rsid w:val="008C0AAB"/>
    <w:rsid w:val="008C29E3"/>
    <w:rsid w:val="008C356D"/>
    <w:rsid w:val="008E0B3F"/>
    <w:rsid w:val="008E49AD"/>
    <w:rsid w:val="008E51E7"/>
    <w:rsid w:val="008E698E"/>
    <w:rsid w:val="008E7CE7"/>
    <w:rsid w:val="008F2584"/>
    <w:rsid w:val="008F3246"/>
    <w:rsid w:val="008F3C1B"/>
    <w:rsid w:val="008F508C"/>
    <w:rsid w:val="0090271B"/>
    <w:rsid w:val="00910642"/>
    <w:rsid w:val="00910DDF"/>
    <w:rsid w:val="009240EC"/>
    <w:rsid w:val="00924A2D"/>
    <w:rsid w:val="00930ABD"/>
    <w:rsid w:val="00930B13"/>
    <w:rsid w:val="009311C8"/>
    <w:rsid w:val="00933376"/>
    <w:rsid w:val="00933A2F"/>
    <w:rsid w:val="00940813"/>
    <w:rsid w:val="009632E6"/>
    <w:rsid w:val="00963300"/>
    <w:rsid w:val="009716D8"/>
    <w:rsid w:val="009718F9"/>
    <w:rsid w:val="00972FB9"/>
    <w:rsid w:val="00975112"/>
    <w:rsid w:val="00981768"/>
    <w:rsid w:val="00983E8F"/>
    <w:rsid w:val="00986298"/>
    <w:rsid w:val="0098788A"/>
    <w:rsid w:val="00994FDA"/>
    <w:rsid w:val="009A31BF"/>
    <w:rsid w:val="009A3B71"/>
    <w:rsid w:val="009A61BC"/>
    <w:rsid w:val="009B0138"/>
    <w:rsid w:val="009B0EC1"/>
    <w:rsid w:val="009B0FE9"/>
    <w:rsid w:val="009B173A"/>
    <w:rsid w:val="009C3F20"/>
    <w:rsid w:val="009C7CA1"/>
    <w:rsid w:val="009D043D"/>
    <w:rsid w:val="009D2EFE"/>
    <w:rsid w:val="009E2051"/>
    <w:rsid w:val="009F2804"/>
    <w:rsid w:val="009F3259"/>
    <w:rsid w:val="00A01601"/>
    <w:rsid w:val="00A056DE"/>
    <w:rsid w:val="00A128AD"/>
    <w:rsid w:val="00A21E76"/>
    <w:rsid w:val="00A23BC8"/>
    <w:rsid w:val="00A30E68"/>
    <w:rsid w:val="00A31933"/>
    <w:rsid w:val="00A329D2"/>
    <w:rsid w:val="00A34AA0"/>
    <w:rsid w:val="00A3715C"/>
    <w:rsid w:val="00A41FE2"/>
    <w:rsid w:val="00A46FEF"/>
    <w:rsid w:val="00A47948"/>
    <w:rsid w:val="00A50CF6"/>
    <w:rsid w:val="00A54C6E"/>
    <w:rsid w:val="00A56946"/>
    <w:rsid w:val="00A569A6"/>
    <w:rsid w:val="00A6170E"/>
    <w:rsid w:val="00A63B8C"/>
    <w:rsid w:val="00A715F8"/>
    <w:rsid w:val="00A77F6F"/>
    <w:rsid w:val="00A831FD"/>
    <w:rsid w:val="00A83352"/>
    <w:rsid w:val="00A850A2"/>
    <w:rsid w:val="00A91FA3"/>
    <w:rsid w:val="00A927D3"/>
    <w:rsid w:val="00AA7FC9"/>
    <w:rsid w:val="00AB237D"/>
    <w:rsid w:val="00AB5933"/>
    <w:rsid w:val="00AD6EAC"/>
    <w:rsid w:val="00AE013D"/>
    <w:rsid w:val="00AE11B7"/>
    <w:rsid w:val="00AE7F68"/>
    <w:rsid w:val="00AF0DE7"/>
    <w:rsid w:val="00AF2321"/>
    <w:rsid w:val="00AF52F6"/>
    <w:rsid w:val="00AF52FD"/>
    <w:rsid w:val="00AF54A8"/>
    <w:rsid w:val="00AF7237"/>
    <w:rsid w:val="00B0043A"/>
    <w:rsid w:val="00B00D75"/>
    <w:rsid w:val="00B070CB"/>
    <w:rsid w:val="00B11DD6"/>
    <w:rsid w:val="00B12456"/>
    <w:rsid w:val="00B145F0"/>
    <w:rsid w:val="00B15476"/>
    <w:rsid w:val="00B217D4"/>
    <w:rsid w:val="00B259C8"/>
    <w:rsid w:val="00B26CCF"/>
    <w:rsid w:val="00B30FC2"/>
    <w:rsid w:val="00B331A2"/>
    <w:rsid w:val="00B425F0"/>
    <w:rsid w:val="00B42DFA"/>
    <w:rsid w:val="00B531DD"/>
    <w:rsid w:val="00B55014"/>
    <w:rsid w:val="00B62232"/>
    <w:rsid w:val="00B70BF3"/>
    <w:rsid w:val="00B71DC2"/>
    <w:rsid w:val="00B74920"/>
    <w:rsid w:val="00B86DE9"/>
    <w:rsid w:val="00B91CFC"/>
    <w:rsid w:val="00B9300F"/>
    <w:rsid w:val="00B93893"/>
    <w:rsid w:val="00BA129E"/>
    <w:rsid w:val="00BA6EB2"/>
    <w:rsid w:val="00BA7E0A"/>
    <w:rsid w:val="00BC3B53"/>
    <w:rsid w:val="00BC3B96"/>
    <w:rsid w:val="00BC4AE3"/>
    <w:rsid w:val="00BC5B28"/>
    <w:rsid w:val="00BE3F88"/>
    <w:rsid w:val="00BE4756"/>
    <w:rsid w:val="00BE5ED9"/>
    <w:rsid w:val="00BE7B41"/>
    <w:rsid w:val="00C02E2F"/>
    <w:rsid w:val="00C15A91"/>
    <w:rsid w:val="00C15ABD"/>
    <w:rsid w:val="00C206F1"/>
    <w:rsid w:val="00C20CB3"/>
    <w:rsid w:val="00C217E1"/>
    <w:rsid w:val="00C219B1"/>
    <w:rsid w:val="00C25A1D"/>
    <w:rsid w:val="00C306E6"/>
    <w:rsid w:val="00C4015B"/>
    <w:rsid w:val="00C40C60"/>
    <w:rsid w:val="00C5258E"/>
    <w:rsid w:val="00C530C9"/>
    <w:rsid w:val="00C619A7"/>
    <w:rsid w:val="00C73D5F"/>
    <w:rsid w:val="00C87456"/>
    <w:rsid w:val="00C97C80"/>
    <w:rsid w:val="00CA47D3"/>
    <w:rsid w:val="00CA6533"/>
    <w:rsid w:val="00CA6A25"/>
    <w:rsid w:val="00CA6A3F"/>
    <w:rsid w:val="00CA7C99"/>
    <w:rsid w:val="00CC3B0D"/>
    <w:rsid w:val="00CC6290"/>
    <w:rsid w:val="00CC7BA8"/>
    <w:rsid w:val="00CD233D"/>
    <w:rsid w:val="00CD362D"/>
    <w:rsid w:val="00CE101D"/>
    <w:rsid w:val="00CE1814"/>
    <w:rsid w:val="00CE1C84"/>
    <w:rsid w:val="00CE5055"/>
    <w:rsid w:val="00CE78E9"/>
    <w:rsid w:val="00CF053F"/>
    <w:rsid w:val="00CF1A17"/>
    <w:rsid w:val="00D0375A"/>
    <w:rsid w:val="00D0609E"/>
    <w:rsid w:val="00D078E1"/>
    <w:rsid w:val="00D100E9"/>
    <w:rsid w:val="00D17AF8"/>
    <w:rsid w:val="00D21E4B"/>
    <w:rsid w:val="00D23522"/>
    <w:rsid w:val="00D264D6"/>
    <w:rsid w:val="00D31257"/>
    <w:rsid w:val="00D33BF0"/>
    <w:rsid w:val="00D33DE0"/>
    <w:rsid w:val="00D36447"/>
    <w:rsid w:val="00D516BE"/>
    <w:rsid w:val="00D5423B"/>
    <w:rsid w:val="00D54F4E"/>
    <w:rsid w:val="00D604B3"/>
    <w:rsid w:val="00D60BA4"/>
    <w:rsid w:val="00D62419"/>
    <w:rsid w:val="00D63870"/>
    <w:rsid w:val="00D75078"/>
    <w:rsid w:val="00D77870"/>
    <w:rsid w:val="00D80977"/>
    <w:rsid w:val="00D80CCE"/>
    <w:rsid w:val="00D86EEA"/>
    <w:rsid w:val="00D87195"/>
    <w:rsid w:val="00D87D03"/>
    <w:rsid w:val="00D95C88"/>
    <w:rsid w:val="00D97B2E"/>
    <w:rsid w:val="00DA241E"/>
    <w:rsid w:val="00DB36FE"/>
    <w:rsid w:val="00DB533A"/>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307D1"/>
    <w:rsid w:val="00E31177"/>
    <w:rsid w:val="00E3731D"/>
    <w:rsid w:val="00E51469"/>
    <w:rsid w:val="00E634E3"/>
    <w:rsid w:val="00E717C4"/>
    <w:rsid w:val="00E77E18"/>
    <w:rsid w:val="00E77F89"/>
    <w:rsid w:val="00E80330"/>
    <w:rsid w:val="00E806C5"/>
    <w:rsid w:val="00E80E71"/>
    <w:rsid w:val="00E850D3"/>
    <w:rsid w:val="00E853D6"/>
    <w:rsid w:val="00E876B9"/>
    <w:rsid w:val="00E96D43"/>
    <w:rsid w:val="00EC0DFF"/>
    <w:rsid w:val="00EC237D"/>
    <w:rsid w:val="00EC4D0E"/>
    <w:rsid w:val="00EC4E2B"/>
    <w:rsid w:val="00EC4E7E"/>
    <w:rsid w:val="00EC58D9"/>
    <w:rsid w:val="00ED072A"/>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1B49"/>
    <w:rsid w:val="00F45A25"/>
    <w:rsid w:val="00F45D0F"/>
    <w:rsid w:val="00F50F86"/>
    <w:rsid w:val="00F53F91"/>
    <w:rsid w:val="00F61569"/>
    <w:rsid w:val="00F61A72"/>
    <w:rsid w:val="00F62B67"/>
    <w:rsid w:val="00F66F13"/>
    <w:rsid w:val="00F677E3"/>
    <w:rsid w:val="00F71F9E"/>
    <w:rsid w:val="00F74073"/>
    <w:rsid w:val="00F75603"/>
    <w:rsid w:val="00F845B4"/>
    <w:rsid w:val="00F8713B"/>
    <w:rsid w:val="00F90A14"/>
    <w:rsid w:val="00F93F9E"/>
    <w:rsid w:val="00FA2CD7"/>
    <w:rsid w:val="00FB06ED"/>
    <w:rsid w:val="00FC3165"/>
    <w:rsid w:val="00FC36AB"/>
    <w:rsid w:val="00FC4300"/>
    <w:rsid w:val="00FC7F66"/>
    <w:rsid w:val="00FD4210"/>
    <w:rsid w:val="00FD5776"/>
    <w:rsid w:val="00FE19DA"/>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BE0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930ABD"/>
    <w:rPr>
      <w:b/>
      <w:bCs/>
    </w:rPr>
  </w:style>
  <w:style w:type="character" w:styleId="Voetnootmarkering">
    <w:name w:val="footnote reference"/>
    <w:basedOn w:val="Standaardalinea-lettertype"/>
    <w:uiPriority w:val="99"/>
    <w:semiHidden/>
    <w:unhideWhenUsed/>
    <w:rsid w:val="00E96D43"/>
    <w:rPr>
      <w:vertAlign w:val="superscript"/>
    </w:rPr>
  </w:style>
  <w:style w:type="character" w:styleId="Onopgelostemelding">
    <w:name w:val="Unresolved Mention"/>
    <w:basedOn w:val="Standaardalinea-lettertype"/>
    <w:uiPriority w:val="99"/>
    <w:semiHidden/>
    <w:unhideWhenUsed/>
    <w:rsid w:val="00E96D43"/>
    <w:rPr>
      <w:color w:val="605E5C"/>
      <w:shd w:val="clear" w:color="auto" w:fill="E1DFDD"/>
    </w:rPr>
  </w:style>
  <w:style w:type="paragraph" w:customStyle="1" w:styleId="paragraph">
    <w:name w:val="paragraph"/>
    <w:basedOn w:val="Standaard"/>
    <w:rsid w:val="0047312C"/>
    <w:pPr>
      <w:spacing w:before="100" w:beforeAutospacing="1" w:after="100" w:afterAutospacing="1" w:line="240" w:lineRule="auto"/>
    </w:pPr>
    <w:rPr>
      <w:rFonts w:ascii="Times New Roman" w:hAnsi="Times New Roman"/>
      <w:sz w:val="24"/>
    </w:rPr>
  </w:style>
  <w:style w:type="character" w:customStyle="1" w:styleId="normaltextrun">
    <w:name w:val="normaltextrun"/>
    <w:basedOn w:val="Standaardalinea-lettertype"/>
    <w:rsid w:val="0047312C"/>
  </w:style>
  <w:style w:type="character" w:customStyle="1" w:styleId="eop">
    <w:name w:val="eop"/>
    <w:basedOn w:val="Standaardalinea-lettertype"/>
    <w:rsid w:val="0047312C"/>
  </w:style>
  <w:style w:type="paragraph" w:styleId="Lijstalinea">
    <w:name w:val="List Paragraph"/>
    <w:basedOn w:val="Standaard"/>
    <w:uiPriority w:val="34"/>
    <w:qFormat/>
    <w:rsid w:val="00B86DE9"/>
    <w:pPr>
      <w:ind w:left="720"/>
      <w:contextualSpacing/>
    </w:pPr>
  </w:style>
  <w:style w:type="paragraph" w:styleId="Revisie">
    <w:name w:val="Revision"/>
    <w:hidden/>
    <w:uiPriority w:val="99"/>
    <w:semiHidden/>
    <w:rsid w:val="004C0FA2"/>
    <w:rPr>
      <w:rFonts w:ascii="Verdana" w:hAnsi="Verdana"/>
      <w:sz w:val="18"/>
      <w:szCs w:val="24"/>
      <w:lang w:val="nl-NL" w:eastAsia="nl-NL"/>
    </w:rPr>
  </w:style>
  <w:style w:type="character" w:styleId="Verwijzingopmerking">
    <w:name w:val="annotation reference"/>
    <w:basedOn w:val="Standaardalinea-lettertype"/>
    <w:semiHidden/>
    <w:unhideWhenUsed/>
    <w:rsid w:val="003C55E8"/>
    <w:rPr>
      <w:sz w:val="16"/>
      <w:szCs w:val="16"/>
    </w:rPr>
  </w:style>
  <w:style w:type="paragraph" w:styleId="Tekstopmerking">
    <w:name w:val="annotation text"/>
    <w:basedOn w:val="Standaard"/>
    <w:link w:val="TekstopmerkingChar"/>
    <w:unhideWhenUsed/>
    <w:rsid w:val="003C55E8"/>
    <w:pPr>
      <w:spacing w:line="240" w:lineRule="auto"/>
    </w:pPr>
    <w:rPr>
      <w:sz w:val="20"/>
      <w:szCs w:val="20"/>
    </w:rPr>
  </w:style>
  <w:style w:type="character" w:customStyle="1" w:styleId="TekstopmerkingChar">
    <w:name w:val="Tekst opmerking Char"/>
    <w:basedOn w:val="Standaardalinea-lettertype"/>
    <w:link w:val="Tekstopmerking"/>
    <w:rsid w:val="003C55E8"/>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3C55E8"/>
    <w:rPr>
      <w:b/>
      <w:bCs/>
    </w:rPr>
  </w:style>
  <w:style w:type="character" w:customStyle="1" w:styleId="OnderwerpvanopmerkingChar">
    <w:name w:val="Onderwerp van opmerking Char"/>
    <w:basedOn w:val="TekstopmerkingChar"/>
    <w:link w:val="Onderwerpvanopmerking"/>
    <w:semiHidden/>
    <w:rsid w:val="003C55E8"/>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01309">
      <w:bodyDiv w:val="1"/>
      <w:marLeft w:val="0"/>
      <w:marRight w:val="0"/>
      <w:marTop w:val="0"/>
      <w:marBottom w:val="0"/>
      <w:divBdr>
        <w:top w:val="none" w:sz="0" w:space="0" w:color="auto"/>
        <w:left w:val="none" w:sz="0" w:space="0" w:color="auto"/>
        <w:bottom w:val="none" w:sz="0" w:space="0" w:color="auto"/>
        <w:right w:val="none" w:sz="0" w:space="0" w:color="auto"/>
      </w:divBdr>
      <w:divsChild>
        <w:div w:id="249235590">
          <w:marLeft w:val="0"/>
          <w:marRight w:val="0"/>
          <w:marTop w:val="0"/>
          <w:marBottom w:val="0"/>
          <w:divBdr>
            <w:top w:val="none" w:sz="0" w:space="0" w:color="auto"/>
            <w:left w:val="none" w:sz="0" w:space="0" w:color="auto"/>
            <w:bottom w:val="none" w:sz="0" w:space="0" w:color="auto"/>
            <w:right w:val="none" w:sz="0" w:space="0" w:color="auto"/>
          </w:divBdr>
        </w:div>
        <w:div w:id="23017446">
          <w:marLeft w:val="0"/>
          <w:marRight w:val="0"/>
          <w:marTop w:val="0"/>
          <w:marBottom w:val="0"/>
          <w:divBdr>
            <w:top w:val="none" w:sz="0" w:space="0" w:color="auto"/>
            <w:left w:val="none" w:sz="0" w:space="0" w:color="auto"/>
            <w:bottom w:val="none" w:sz="0" w:space="0" w:color="auto"/>
            <w:right w:val="none" w:sz="0" w:space="0" w:color="auto"/>
          </w:divBdr>
        </w:div>
        <w:div w:id="106002583">
          <w:marLeft w:val="0"/>
          <w:marRight w:val="0"/>
          <w:marTop w:val="0"/>
          <w:marBottom w:val="0"/>
          <w:divBdr>
            <w:top w:val="none" w:sz="0" w:space="0" w:color="auto"/>
            <w:left w:val="none" w:sz="0" w:space="0" w:color="auto"/>
            <w:bottom w:val="none" w:sz="0" w:space="0" w:color="auto"/>
            <w:right w:val="none" w:sz="0" w:space="0" w:color="auto"/>
          </w:divBdr>
        </w:div>
        <w:div w:id="1422607173">
          <w:marLeft w:val="0"/>
          <w:marRight w:val="0"/>
          <w:marTop w:val="0"/>
          <w:marBottom w:val="0"/>
          <w:divBdr>
            <w:top w:val="none" w:sz="0" w:space="0" w:color="auto"/>
            <w:left w:val="none" w:sz="0" w:space="0" w:color="auto"/>
            <w:bottom w:val="none" w:sz="0" w:space="0" w:color="auto"/>
            <w:right w:val="none" w:sz="0" w:space="0" w:color="auto"/>
          </w:divBdr>
        </w:div>
        <w:div w:id="587350766">
          <w:marLeft w:val="0"/>
          <w:marRight w:val="0"/>
          <w:marTop w:val="0"/>
          <w:marBottom w:val="0"/>
          <w:divBdr>
            <w:top w:val="none" w:sz="0" w:space="0" w:color="auto"/>
            <w:left w:val="none" w:sz="0" w:space="0" w:color="auto"/>
            <w:bottom w:val="none" w:sz="0" w:space="0" w:color="auto"/>
            <w:right w:val="none" w:sz="0" w:space="0" w:color="auto"/>
          </w:divBdr>
        </w:div>
        <w:div w:id="760028789">
          <w:marLeft w:val="0"/>
          <w:marRight w:val="0"/>
          <w:marTop w:val="0"/>
          <w:marBottom w:val="0"/>
          <w:divBdr>
            <w:top w:val="none" w:sz="0" w:space="0" w:color="auto"/>
            <w:left w:val="none" w:sz="0" w:space="0" w:color="auto"/>
            <w:bottom w:val="none" w:sz="0" w:space="0" w:color="auto"/>
            <w:right w:val="none" w:sz="0" w:space="0" w:color="auto"/>
          </w:divBdr>
        </w:div>
      </w:divsChild>
    </w:div>
    <w:div w:id="137771609">
      <w:bodyDiv w:val="1"/>
      <w:marLeft w:val="0"/>
      <w:marRight w:val="0"/>
      <w:marTop w:val="0"/>
      <w:marBottom w:val="0"/>
      <w:divBdr>
        <w:top w:val="none" w:sz="0" w:space="0" w:color="auto"/>
        <w:left w:val="none" w:sz="0" w:space="0" w:color="auto"/>
        <w:bottom w:val="none" w:sz="0" w:space="0" w:color="auto"/>
        <w:right w:val="none" w:sz="0" w:space="0" w:color="auto"/>
      </w:divBdr>
      <w:divsChild>
        <w:div w:id="25253358">
          <w:marLeft w:val="0"/>
          <w:marRight w:val="0"/>
          <w:marTop w:val="0"/>
          <w:marBottom w:val="0"/>
          <w:divBdr>
            <w:top w:val="none" w:sz="0" w:space="0" w:color="auto"/>
            <w:left w:val="none" w:sz="0" w:space="0" w:color="auto"/>
            <w:bottom w:val="none" w:sz="0" w:space="0" w:color="auto"/>
            <w:right w:val="none" w:sz="0" w:space="0" w:color="auto"/>
          </w:divBdr>
          <w:divsChild>
            <w:div w:id="1645155623">
              <w:marLeft w:val="0"/>
              <w:marRight w:val="0"/>
              <w:marTop w:val="0"/>
              <w:marBottom w:val="0"/>
              <w:divBdr>
                <w:top w:val="none" w:sz="0" w:space="0" w:color="auto"/>
                <w:left w:val="none" w:sz="0" w:space="0" w:color="auto"/>
                <w:bottom w:val="none" w:sz="0" w:space="0" w:color="auto"/>
                <w:right w:val="none" w:sz="0" w:space="0" w:color="auto"/>
              </w:divBdr>
            </w:div>
          </w:divsChild>
        </w:div>
        <w:div w:id="128401785">
          <w:marLeft w:val="0"/>
          <w:marRight w:val="0"/>
          <w:marTop w:val="0"/>
          <w:marBottom w:val="0"/>
          <w:divBdr>
            <w:top w:val="none" w:sz="0" w:space="0" w:color="auto"/>
            <w:left w:val="none" w:sz="0" w:space="0" w:color="auto"/>
            <w:bottom w:val="none" w:sz="0" w:space="0" w:color="auto"/>
            <w:right w:val="none" w:sz="0" w:space="0" w:color="auto"/>
          </w:divBdr>
          <w:divsChild>
            <w:div w:id="614412756">
              <w:marLeft w:val="0"/>
              <w:marRight w:val="0"/>
              <w:marTop w:val="0"/>
              <w:marBottom w:val="0"/>
              <w:divBdr>
                <w:top w:val="none" w:sz="0" w:space="0" w:color="auto"/>
                <w:left w:val="none" w:sz="0" w:space="0" w:color="auto"/>
                <w:bottom w:val="none" w:sz="0" w:space="0" w:color="auto"/>
                <w:right w:val="none" w:sz="0" w:space="0" w:color="auto"/>
              </w:divBdr>
            </w:div>
            <w:div w:id="868106439">
              <w:marLeft w:val="0"/>
              <w:marRight w:val="0"/>
              <w:marTop w:val="0"/>
              <w:marBottom w:val="0"/>
              <w:divBdr>
                <w:top w:val="none" w:sz="0" w:space="0" w:color="auto"/>
                <w:left w:val="none" w:sz="0" w:space="0" w:color="auto"/>
                <w:bottom w:val="none" w:sz="0" w:space="0" w:color="auto"/>
                <w:right w:val="none" w:sz="0" w:space="0" w:color="auto"/>
              </w:divBdr>
            </w:div>
            <w:div w:id="481193877">
              <w:marLeft w:val="0"/>
              <w:marRight w:val="0"/>
              <w:marTop w:val="0"/>
              <w:marBottom w:val="0"/>
              <w:divBdr>
                <w:top w:val="none" w:sz="0" w:space="0" w:color="auto"/>
                <w:left w:val="none" w:sz="0" w:space="0" w:color="auto"/>
                <w:bottom w:val="none" w:sz="0" w:space="0" w:color="auto"/>
                <w:right w:val="none" w:sz="0" w:space="0" w:color="auto"/>
              </w:divBdr>
            </w:div>
            <w:div w:id="1029642100">
              <w:marLeft w:val="0"/>
              <w:marRight w:val="0"/>
              <w:marTop w:val="0"/>
              <w:marBottom w:val="0"/>
              <w:divBdr>
                <w:top w:val="none" w:sz="0" w:space="0" w:color="auto"/>
                <w:left w:val="none" w:sz="0" w:space="0" w:color="auto"/>
                <w:bottom w:val="none" w:sz="0" w:space="0" w:color="auto"/>
                <w:right w:val="none" w:sz="0" w:space="0" w:color="auto"/>
              </w:divBdr>
            </w:div>
            <w:div w:id="1581403051">
              <w:marLeft w:val="0"/>
              <w:marRight w:val="0"/>
              <w:marTop w:val="0"/>
              <w:marBottom w:val="0"/>
              <w:divBdr>
                <w:top w:val="none" w:sz="0" w:space="0" w:color="auto"/>
                <w:left w:val="none" w:sz="0" w:space="0" w:color="auto"/>
                <w:bottom w:val="none" w:sz="0" w:space="0" w:color="auto"/>
                <w:right w:val="none" w:sz="0" w:space="0" w:color="auto"/>
              </w:divBdr>
            </w:div>
            <w:div w:id="2068070034">
              <w:marLeft w:val="0"/>
              <w:marRight w:val="0"/>
              <w:marTop w:val="0"/>
              <w:marBottom w:val="0"/>
              <w:divBdr>
                <w:top w:val="none" w:sz="0" w:space="0" w:color="auto"/>
                <w:left w:val="none" w:sz="0" w:space="0" w:color="auto"/>
                <w:bottom w:val="none" w:sz="0" w:space="0" w:color="auto"/>
                <w:right w:val="none" w:sz="0" w:space="0" w:color="auto"/>
              </w:divBdr>
            </w:div>
            <w:div w:id="517163686">
              <w:marLeft w:val="0"/>
              <w:marRight w:val="0"/>
              <w:marTop w:val="0"/>
              <w:marBottom w:val="0"/>
              <w:divBdr>
                <w:top w:val="none" w:sz="0" w:space="0" w:color="auto"/>
                <w:left w:val="none" w:sz="0" w:space="0" w:color="auto"/>
                <w:bottom w:val="none" w:sz="0" w:space="0" w:color="auto"/>
                <w:right w:val="none" w:sz="0" w:space="0" w:color="auto"/>
              </w:divBdr>
            </w:div>
            <w:div w:id="1590113049">
              <w:marLeft w:val="0"/>
              <w:marRight w:val="0"/>
              <w:marTop w:val="0"/>
              <w:marBottom w:val="0"/>
              <w:divBdr>
                <w:top w:val="none" w:sz="0" w:space="0" w:color="auto"/>
                <w:left w:val="none" w:sz="0" w:space="0" w:color="auto"/>
                <w:bottom w:val="none" w:sz="0" w:space="0" w:color="auto"/>
                <w:right w:val="none" w:sz="0" w:space="0" w:color="auto"/>
              </w:divBdr>
            </w:div>
            <w:div w:id="1431242906">
              <w:marLeft w:val="0"/>
              <w:marRight w:val="0"/>
              <w:marTop w:val="0"/>
              <w:marBottom w:val="0"/>
              <w:divBdr>
                <w:top w:val="none" w:sz="0" w:space="0" w:color="auto"/>
                <w:left w:val="none" w:sz="0" w:space="0" w:color="auto"/>
                <w:bottom w:val="none" w:sz="0" w:space="0" w:color="auto"/>
                <w:right w:val="none" w:sz="0" w:space="0" w:color="auto"/>
              </w:divBdr>
            </w:div>
            <w:div w:id="242842439">
              <w:marLeft w:val="0"/>
              <w:marRight w:val="0"/>
              <w:marTop w:val="0"/>
              <w:marBottom w:val="0"/>
              <w:divBdr>
                <w:top w:val="none" w:sz="0" w:space="0" w:color="auto"/>
                <w:left w:val="none" w:sz="0" w:space="0" w:color="auto"/>
                <w:bottom w:val="none" w:sz="0" w:space="0" w:color="auto"/>
                <w:right w:val="none" w:sz="0" w:space="0" w:color="auto"/>
              </w:divBdr>
            </w:div>
          </w:divsChild>
        </w:div>
        <w:div w:id="933829507">
          <w:marLeft w:val="0"/>
          <w:marRight w:val="0"/>
          <w:marTop w:val="0"/>
          <w:marBottom w:val="0"/>
          <w:divBdr>
            <w:top w:val="none" w:sz="0" w:space="0" w:color="auto"/>
            <w:left w:val="none" w:sz="0" w:space="0" w:color="auto"/>
            <w:bottom w:val="none" w:sz="0" w:space="0" w:color="auto"/>
            <w:right w:val="none" w:sz="0" w:space="0" w:color="auto"/>
          </w:divBdr>
          <w:divsChild>
            <w:div w:id="1206527390">
              <w:marLeft w:val="0"/>
              <w:marRight w:val="0"/>
              <w:marTop w:val="0"/>
              <w:marBottom w:val="0"/>
              <w:divBdr>
                <w:top w:val="none" w:sz="0" w:space="0" w:color="auto"/>
                <w:left w:val="none" w:sz="0" w:space="0" w:color="auto"/>
                <w:bottom w:val="none" w:sz="0" w:space="0" w:color="auto"/>
                <w:right w:val="none" w:sz="0" w:space="0" w:color="auto"/>
              </w:divBdr>
            </w:div>
          </w:divsChild>
        </w:div>
        <w:div w:id="1542863592">
          <w:marLeft w:val="0"/>
          <w:marRight w:val="0"/>
          <w:marTop w:val="0"/>
          <w:marBottom w:val="0"/>
          <w:divBdr>
            <w:top w:val="none" w:sz="0" w:space="0" w:color="auto"/>
            <w:left w:val="none" w:sz="0" w:space="0" w:color="auto"/>
            <w:bottom w:val="none" w:sz="0" w:space="0" w:color="auto"/>
            <w:right w:val="none" w:sz="0" w:space="0" w:color="auto"/>
          </w:divBdr>
          <w:divsChild>
            <w:div w:id="1854416353">
              <w:marLeft w:val="0"/>
              <w:marRight w:val="0"/>
              <w:marTop w:val="0"/>
              <w:marBottom w:val="0"/>
              <w:divBdr>
                <w:top w:val="none" w:sz="0" w:space="0" w:color="auto"/>
                <w:left w:val="none" w:sz="0" w:space="0" w:color="auto"/>
                <w:bottom w:val="none" w:sz="0" w:space="0" w:color="auto"/>
                <w:right w:val="none" w:sz="0" w:space="0" w:color="auto"/>
              </w:divBdr>
            </w:div>
            <w:div w:id="842203801">
              <w:marLeft w:val="0"/>
              <w:marRight w:val="0"/>
              <w:marTop w:val="0"/>
              <w:marBottom w:val="0"/>
              <w:divBdr>
                <w:top w:val="none" w:sz="0" w:space="0" w:color="auto"/>
                <w:left w:val="none" w:sz="0" w:space="0" w:color="auto"/>
                <w:bottom w:val="none" w:sz="0" w:space="0" w:color="auto"/>
                <w:right w:val="none" w:sz="0" w:space="0" w:color="auto"/>
              </w:divBdr>
            </w:div>
            <w:div w:id="727997958">
              <w:marLeft w:val="0"/>
              <w:marRight w:val="0"/>
              <w:marTop w:val="0"/>
              <w:marBottom w:val="0"/>
              <w:divBdr>
                <w:top w:val="none" w:sz="0" w:space="0" w:color="auto"/>
                <w:left w:val="none" w:sz="0" w:space="0" w:color="auto"/>
                <w:bottom w:val="none" w:sz="0" w:space="0" w:color="auto"/>
                <w:right w:val="none" w:sz="0" w:space="0" w:color="auto"/>
              </w:divBdr>
            </w:div>
            <w:div w:id="659041029">
              <w:marLeft w:val="0"/>
              <w:marRight w:val="0"/>
              <w:marTop w:val="0"/>
              <w:marBottom w:val="0"/>
              <w:divBdr>
                <w:top w:val="none" w:sz="0" w:space="0" w:color="auto"/>
                <w:left w:val="none" w:sz="0" w:space="0" w:color="auto"/>
                <w:bottom w:val="none" w:sz="0" w:space="0" w:color="auto"/>
                <w:right w:val="none" w:sz="0" w:space="0" w:color="auto"/>
              </w:divBdr>
            </w:div>
            <w:div w:id="1943879595">
              <w:marLeft w:val="0"/>
              <w:marRight w:val="0"/>
              <w:marTop w:val="0"/>
              <w:marBottom w:val="0"/>
              <w:divBdr>
                <w:top w:val="none" w:sz="0" w:space="0" w:color="auto"/>
                <w:left w:val="none" w:sz="0" w:space="0" w:color="auto"/>
                <w:bottom w:val="none" w:sz="0" w:space="0" w:color="auto"/>
                <w:right w:val="none" w:sz="0" w:space="0" w:color="auto"/>
              </w:divBdr>
            </w:div>
            <w:div w:id="662776202">
              <w:marLeft w:val="0"/>
              <w:marRight w:val="0"/>
              <w:marTop w:val="0"/>
              <w:marBottom w:val="0"/>
              <w:divBdr>
                <w:top w:val="none" w:sz="0" w:space="0" w:color="auto"/>
                <w:left w:val="none" w:sz="0" w:space="0" w:color="auto"/>
                <w:bottom w:val="none" w:sz="0" w:space="0" w:color="auto"/>
                <w:right w:val="none" w:sz="0" w:space="0" w:color="auto"/>
              </w:divBdr>
            </w:div>
            <w:div w:id="647439584">
              <w:marLeft w:val="0"/>
              <w:marRight w:val="0"/>
              <w:marTop w:val="0"/>
              <w:marBottom w:val="0"/>
              <w:divBdr>
                <w:top w:val="none" w:sz="0" w:space="0" w:color="auto"/>
                <w:left w:val="none" w:sz="0" w:space="0" w:color="auto"/>
                <w:bottom w:val="none" w:sz="0" w:space="0" w:color="auto"/>
                <w:right w:val="none" w:sz="0" w:space="0" w:color="auto"/>
              </w:divBdr>
            </w:div>
            <w:div w:id="909995391">
              <w:marLeft w:val="0"/>
              <w:marRight w:val="0"/>
              <w:marTop w:val="0"/>
              <w:marBottom w:val="0"/>
              <w:divBdr>
                <w:top w:val="none" w:sz="0" w:space="0" w:color="auto"/>
                <w:left w:val="none" w:sz="0" w:space="0" w:color="auto"/>
                <w:bottom w:val="none" w:sz="0" w:space="0" w:color="auto"/>
                <w:right w:val="none" w:sz="0" w:space="0" w:color="auto"/>
              </w:divBdr>
            </w:div>
            <w:div w:id="1026447725">
              <w:marLeft w:val="0"/>
              <w:marRight w:val="0"/>
              <w:marTop w:val="0"/>
              <w:marBottom w:val="0"/>
              <w:divBdr>
                <w:top w:val="none" w:sz="0" w:space="0" w:color="auto"/>
                <w:left w:val="none" w:sz="0" w:space="0" w:color="auto"/>
                <w:bottom w:val="none" w:sz="0" w:space="0" w:color="auto"/>
                <w:right w:val="none" w:sz="0" w:space="0" w:color="auto"/>
              </w:divBdr>
            </w:div>
            <w:div w:id="1503664814">
              <w:marLeft w:val="0"/>
              <w:marRight w:val="0"/>
              <w:marTop w:val="0"/>
              <w:marBottom w:val="0"/>
              <w:divBdr>
                <w:top w:val="none" w:sz="0" w:space="0" w:color="auto"/>
                <w:left w:val="none" w:sz="0" w:space="0" w:color="auto"/>
                <w:bottom w:val="none" w:sz="0" w:space="0" w:color="auto"/>
                <w:right w:val="none" w:sz="0" w:space="0" w:color="auto"/>
              </w:divBdr>
            </w:div>
            <w:div w:id="100808390">
              <w:marLeft w:val="0"/>
              <w:marRight w:val="0"/>
              <w:marTop w:val="0"/>
              <w:marBottom w:val="0"/>
              <w:divBdr>
                <w:top w:val="none" w:sz="0" w:space="0" w:color="auto"/>
                <w:left w:val="none" w:sz="0" w:space="0" w:color="auto"/>
                <w:bottom w:val="none" w:sz="0" w:space="0" w:color="auto"/>
                <w:right w:val="none" w:sz="0" w:space="0" w:color="auto"/>
              </w:divBdr>
            </w:div>
            <w:div w:id="1641298608">
              <w:marLeft w:val="0"/>
              <w:marRight w:val="0"/>
              <w:marTop w:val="0"/>
              <w:marBottom w:val="0"/>
              <w:divBdr>
                <w:top w:val="none" w:sz="0" w:space="0" w:color="auto"/>
                <w:left w:val="none" w:sz="0" w:space="0" w:color="auto"/>
                <w:bottom w:val="none" w:sz="0" w:space="0" w:color="auto"/>
                <w:right w:val="none" w:sz="0" w:space="0" w:color="auto"/>
              </w:divBdr>
            </w:div>
            <w:div w:id="400257990">
              <w:marLeft w:val="0"/>
              <w:marRight w:val="0"/>
              <w:marTop w:val="0"/>
              <w:marBottom w:val="0"/>
              <w:divBdr>
                <w:top w:val="none" w:sz="0" w:space="0" w:color="auto"/>
                <w:left w:val="none" w:sz="0" w:space="0" w:color="auto"/>
                <w:bottom w:val="none" w:sz="0" w:space="0" w:color="auto"/>
                <w:right w:val="none" w:sz="0" w:space="0" w:color="auto"/>
              </w:divBdr>
            </w:div>
            <w:div w:id="7376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rvo.nl/onderwerpen/productiedierenlijst" TargetMode="External"/><Relationship Id="rId1" Type="http://schemas.openxmlformats.org/officeDocument/2006/relationships/hyperlink" Target="https://www.nvwa.nl/nieuws-en-media/nieuws/2025/06/05/illegale-slachterij-ontdekt-op-boerderij-nvwa-grijpt-in?utm_source=spotler&amp;utm_medium=email&amp;utm_campaign=NVWA+Algemeen+Nieuws&amp;utm_content=5+juni+202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7CD418B-31BE-48CC-B2A4-56F00F85631C}"/>
      </w:docPartPr>
      <w:docPartBody>
        <w:p w:rsidR="00F41B49" w:rsidRDefault="00985DA0">
          <w:r w:rsidRPr="008E51E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grofont">
    <w:panose1 w:val="020B0503040100020103"/>
    <w:charset w:val="00"/>
    <w:family w:val="swiss"/>
    <w:pitch w:val="variable"/>
    <w:sig w:usb0="800000A7" w:usb1="00000040" w:usb2="0000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ACD"/>
    <w:rsid w:val="00010D72"/>
    <w:rsid w:val="00085ACD"/>
    <w:rsid w:val="000D5A61"/>
    <w:rsid w:val="00160AE4"/>
    <w:rsid w:val="00211508"/>
    <w:rsid w:val="0046362F"/>
    <w:rsid w:val="00511080"/>
    <w:rsid w:val="00553454"/>
    <w:rsid w:val="005B16DC"/>
    <w:rsid w:val="006D344F"/>
    <w:rsid w:val="00725C7D"/>
    <w:rsid w:val="008C3CF1"/>
    <w:rsid w:val="00985DA0"/>
    <w:rsid w:val="009A1D1D"/>
    <w:rsid w:val="009D2EFE"/>
    <w:rsid w:val="00B15476"/>
    <w:rsid w:val="00B21D59"/>
    <w:rsid w:val="00C00530"/>
    <w:rsid w:val="00C87456"/>
    <w:rsid w:val="00EA37D0"/>
    <w:rsid w:val="00EB3064"/>
    <w:rsid w:val="00EE77C3"/>
    <w:rsid w:val="00F41B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5ACD"/>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85A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20350</ap:Words>
  <ap:Characters>111930</ap:Characters>
  <ap:DocSecurity>0</ap:DocSecurity>
  <ap:Lines>932</ap:Lines>
  <ap:Paragraphs>264</ap:Paragraphs>
  <ap:ScaleCrop>false</ap:ScaleCrop>
  <ap:LinksUpToDate>false</ap:LinksUpToDate>
  <ap:CharactersWithSpaces>132016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2025-06-10T14:22:00.0000000Z</dcterms:created>
  <dcterms:modified xsi:type="dcterms:W3CDTF">2025-06-10T14:22:00.0000000Z</dcterms:modified>
  <dc:description>------------------------</dc:description>
  <dc:subject/>
  <keywords/>
  <version/>
  <category/>
</coreProperties>
</file>