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6236" w:rsidR="00966D15" w:rsidRDefault="00BB7847" w14:paraId="13127C00" w14:textId="0FCD0909">
      <w:pPr>
        <w:rPr>
          <w:rFonts w:ascii="Calibri" w:hAnsi="Calibri" w:cs="Calibri"/>
          <w:b/>
          <w:bCs/>
          <w:sz w:val="22"/>
          <w:szCs w:val="22"/>
        </w:rPr>
      </w:pPr>
      <w:r w:rsidRPr="00CA6236">
        <w:rPr>
          <w:rFonts w:ascii="Calibri" w:hAnsi="Calibri" w:cs="Calibri"/>
          <w:b/>
          <w:bCs/>
          <w:snapToGrid w:val="0"/>
          <w:sz w:val="22"/>
          <w:szCs w:val="22"/>
        </w:rPr>
        <w:t xml:space="preserve">36 740 </w:t>
      </w:r>
      <w:r w:rsidRPr="00CA6236" w:rsidR="00966D15">
        <w:rPr>
          <w:rFonts w:ascii="Calibri" w:hAnsi="Calibri" w:cs="Calibri"/>
          <w:b/>
          <w:bCs/>
          <w:snapToGrid w:val="0"/>
          <w:sz w:val="22"/>
          <w:szCs w:val="22"/>
        </w:rPr>
        <w:t>IV</w:t>
      </w:r>
      <w:r w:rsidRPr="00CA6236" w:rsidR="00966D15">
        <w:rPr>
          <w:rFonts w:ascii="Calibri" w:hAnsi="Calibri" w:cs="Calibri"/>
          <w:b/>
          <w:bCs/>
          <w:snapToGrid w:val="0"/>
          <w:sz w:val="22"/>
          <w:szCs w:val="22"/>
        </w:rPr>
        <w:tab/>
      </w:r>
      <w:r w:rsidRPr="00CA6236" w:rsidR="009903E4">
        <w:rPr>
          <w:rFonts w:ascii="Calibri" w:hAnsi="Calibri" w:cs="Calibri"/>
          <w:b/>
          <w:bCs/>
          <w:snapToGrid w:val="0"/>
          <w:sz w:val="22"/>
          <w:szCs w:val="22"/>
        </w:rPr>
        <w:tab/>
      </w:r>
      <w:r w:rsidRPr="00CA6236" w:rsidR="00966D15">
        <w:rPr>
          <w:rFonts w:ascii="Calibri" w:hAnsi="Calibri" w:cs="Calibri"/>
          <w:b/>
          <w:bCs/>
          <w:sz w:val="22"/>
          <w:szCs w:val="22"/>
        </w:rPr>
        <w:t>Jaarverslag en slotwet Koninkrijksrelaties en het BES-fonds 2024</w:t>
      </w:r>
    </w:p>
    <w:p w:rsidRPr="00CA6236" w:rsidR="00BB7847" w:rsidP="00BB7847" w:rsidRDefault="00BB7847" w14:paraId="04C9E55B" w14:textId="472BD9DA">
      <w:pPr>
        <w:widowControl w:val="0"/>
        <w:spacing w:before="0" w:after="0"/>
        <w:ind w:left="2160" w:hanging="2160"/>
        <w:rPr>
          <w:rFonts w:ascii="Calibri" w:hAnsi="Calibri" w:cs="Calibri"/>
          <w:b/>
          <w:bCs/>
          <w:snapToGrid w:val="0"/>
          <w:sz w:val="22"/>
          <w:szCs w:val="22"/>
        </w:rPr>
      </w:pPr>
    </w:p>
    <w:p w:rsidRPr="00CA6236" w:rsidR="00BB7847" w:rsidP="00BB7847" w:rsidRDefault="00BB7847" w14:paraId="50709505" w14:textId="77777777">
      <w:pPr>
        <w:widowControl w:val="0"/>
        <w:spacing w:before="0" w:after="0"/>
        <w:rPr>
          <w:rFonts w:ascii="Calibri" w:hAnsi="Calibri" w:cs="Calibri"/>
          <w:b/>
          <w:bCs/>
          <w:snapToGrid w:val="0"/>
          <w:sz w:val="22"/>
          <w:szCs w:val="22"/>
        </w:rPr>
      </w:pPr>
    </w:p>
    <w:p w:rsidRPr="00CA6236" w:rsidR="00BB7847" w:rsidP="00BB7847" w:rsidRDefault="00BB7847" w14:paraId="0A11CD2B" w14:textId="5ECE2100">
      <w:pPr>
        <w:widowControl w:val="0"/>
        <w:spacing w:before="0" w:after="0"/>
        <w:rPr>
          <w:rFonts w:ascii="Calibri" w:hAnsi="Calibri" w:cs="Calibri"/>
          <w:b/>
          <w:bCs/>
          <w:snapToGrid w:val="0"/>
          <w:sz w:val="22"/>
          <w:szCs w:val="22"/>
        </w:rPr>
      </w:pPr>
      <w:r w:rsidRPr="00CA6236">
        <w:rPr>
          <w:rFonts w:ascii="Calibri" w:hAnsi="Calibri" w:cs="Calibri"/>
          <w:b/>
          <w:bCs/>
          <w:snapToGrid w:val="0"/>
          <w:sz w:val="22"/>
          <w:szCs w:val="22"/>
        </w:rPr>
        <w:t xml:space="preserve">Nr. </w:t>
      </w:r>
      <w:r w:rsidRPr="00CA6236" w:rsidR="00966D15">
        <w:rPr>
          <w:rFonts w:ascii="Calibri" w:hAnsi="Calibri" w:cs="Calibri"/>
          <w:b/>
          <w:bCs/>
          <w:snapToGrid w:val="0"/>
          <w:sz w:val="22"/>
          <w:szCs w:val="22"/>
        </w:rPr>
        <w:t>7</w:t>
      </w:r>
      <w:r w:rsidRPr="00CA6236">
        <w:rPr>
          <w:rFonts w:ascii="Calibri" w:hAnsi="Calibri" w:cs="Calibri"/>
          <w:b/>
          <w:bCs/>
          <w:snapToGrid w:val="0"/>
          <w:sz w:val="22"/>
          <w:szCs w:val="22"/>
        </w:rPr>
        <w:tab/>
      </w:r>
      <w:r w:rsidRPr="00CA6236">
        <w:rPr>
          <w:rFonts w:ascii="Calibri" w:hAnsi="Calibri" w:cs="Calibri"/>
          <w:b/>
          <w:bCs/>
          <w:snapToGrid w:val="0"/>
          <w:sz w:val="22"/>
          <w:szCs w:val="22"/>
        </w:rPr>
        <w:tab/>
      </w:r>
      <w:r w:rsidRPr="00CA6236">
        <w:rPr>
          <w:rFonts w:ascii="Calibri" w:hAnsi="Calibri" w:cs="Calibri"/>
          <w:b/>
          <w:bCs/>
          <w:snapToGrid w:val="0"/>
          <w:sz w:val="22"/>
          <w:szCs w:val="22"/>
        </w:rPr>
        <w:tab/>
      </w:r>
      <w:r w:rsidRPr="00CA6236" w:rsidR="00E04470">
        <w:rPr>
          <w:rFonts w:ascii="Calibri" w:hAnsi="Calibri" w:cs="Calibri"/>
          <w:b/>
          <w:bCs/>
          <w:snapToGrid w:val="0"/>
          <w:sz w:val="22"/>
          <w:szCs w:val="22"/>
        </w:rPr>
        <w:t>Lijst van vragen en antwoorden</w:t>
      </w:r>
    </w:p>
    <w:p w:rsidRPr="00CA6236" w:rsidR="00BB7847" w:rsidP="00BB7847" w:rsidRDefault="00BB7847" w14:paraId="67F890C2" w14:textId="77777777">
      <w:pPr>
        <w:widowControl w:val="0"/>
        <w:tabs>
          <w:tab w:val="left" w:pos="-1440"/>
          <w:tab w:val="left" w:pos="-720"/>
          <w:tab w:val="left" w:pos="0"/>
          <w:tab w:val="left" w:pos="720"/>
        </w:tabs>
        <w:suppressAutoHyphens/>
        <w:spacing w:before="0" w:after="0"/>
        <w:ind w:left="1440" w:hanging="1440"/>
        <w:rPr>
          <w:rFonts w:ascii="Calibri" w:hAnsi="Calibri" w:cs="Calibri"/>
          <w:snapToGrid w:val="0"/>
          <w:sz w:val="22"/>
          <w:szCs w:val="22"/>
        </w:rPr>
      </w:pPr>
      <w:r w:rsidRPr="00CA6236">
        <w:rPr>
          <w:rFonts w:ascii="Calibri" w:hAnsi="Calibri" w:cs="Calibri"/>
          <w:snapToGrid w:val="0"/>
          <w:sz w:val="22"/>
          <w:szCs w:val="22"/>
        </w:rPr>
        <w:tab/>
      </w:r>
      <w:r w:rsidRPr="00CA6236">
        <w:rPr>
          <w:rFonts w:ascii="Calibri" w:hAnsi="Calibri" w:cs="Calibri"/>
          <w:snapToGrid w:val="0"/>
          <w:sz w:val="22"/>
          <w:szCs w:val="22"/>
        </w:rPr>
        <w:tab/>
      </w:r>
      <w:r w:rsidRPr="00CA6236">
        <w:rPr>
          <w:rFonts w:ascii="Calibri" w:hAnsi="Calibri" w:cs="Calibri"/>
          <w:snapToGrid w:val="0"/>
          <w:sz w:val="22"/>
          <w:szCs w:val="22"/>
        </w:rPr>
        <w:tab/>
        <w:t>Vastgesteld 11 juni 2025</w:t>
      </w:r>
    </w:p>
    <w:p w:rsidRPr="00CA6236" w:rsidR="00BB7847" w:rsidP="00BB7847" w:rsidRDefault="00BB7847" w14:paraId="45D64DC6" w14:textId="77777777">
      <w:pPr>
        <w:widowControl w:val="0"/>
        <w:tabs>
          <w:tab w:val="left" w:pos="-1440"/>
          <w:tab w:val="left" w:pos="-720"/>
          <w:tab w:val="left" w:pos="0"/>
          <w:tab w:val="left" w:pos="720"/>
        </w:tabs>
        <w:suppressAutoHyphens/>
        <w:spacing w:before="0" w:after="0"/>
        <w:rPr>
          <w:rFonts w:ascii="Calibri" w:hAnsi="Calibri" w:cs="Calibri"/>
          <w:snapToGrid w:val="0"/>
          <w:sz w:val="22"/>
          <w:szCs w:val="22"/>
        </w:rPr>
      </w:pPr>
    </w:p>
    <w:p w:rsidRPr="00CA6236" w:rsidR="00BB7847" w:rsidP="00BB7847" w:rsidRDefault="00BB7847" w14:paraId="497282F7" w14:textId="6C9E8947">
      <w:pPr>
        <w:widowControl w:val="0"/>
        <w:spacing w:before="0" w:after="0"/>
        <w:rPr>
          <w:rFonts w:ascii="Calibri" w:hAnsi="Calibri" w:cs="Calibri"/>
          <w:sz w:val="22"/>
          <w:szCs w:val="22"/>
        </w:rPr>
      </w:pPr>
      <w:r w:rsidRPr="00CA6236">
        <w:rPr>
          <w:rFonts w:ascii="Calibri" w:hAnsi="Calibri" w:cs="Calibri"/>
          <w:snapToGrid w:val="0"/>
          <w:sz w:val="22"/>
          <w:szCs w:val="22"/>
        </w:rPr>
        <w:t xml:space="preserve">De vaste commissie voor </w:t>
      </w:r>
      <w:r w:rsidRPr="00CA6236" w:rsidR="009903E4">
        <w:rPr>
          <w:rFonts w:ascii="Calibri" w:hAnsi="Calibri" w:cs="Calibri"/>
          <w:snapToGrid w:val="0"/>
          <w:spacing w:val="-3"/>
          <w:sz w:val="22"/>
          <w:szCs w:val="22"/>
        </w:rPr>
        <w:t xml:space="preserve">Koninkrijksrelaties </w:t>
      </w:r>
      <w:r w:rsidRPr="00CA6236">
        <w:rPr>
          <w:rFonts w:ascii="Calibri" w:hAnsi="Calibri" w:cs="Calibri"/>
          <w:snapToGrid w:val="0"/>
          <w:sz w:val="22"/>
          <w:szCs w:val="22"/>
        </w:rPr>
        <w:t>heeft een</w:t>
      </w:r>
      <w:r w:rsidRPr="00CA6236" w:rsidR="00E04470">
        <w:rPr>
          <w:rFonts w:ascii="Calibri" w:hAnsi="Calibri" w:cs="Calibri"/>
          <w:snapToGrid w:val="0"/>
          <w:sz w:val="22"/>
          <w:szCs w:val="22"/>
        </w:rPr>
        <w:t xml:space="preserve"> aantal</w:t>
      </w:r>
      <w:r w:rsidRPr="00CA6236">
        <w:rPr>
          <w:rFonts w:ascii="Calibri" w:hAnsi="Calibri" w:cs="Calibri"/>
          <w:snapToGrid w:val="0"/>
          <w:sz w:val="22"/>
          <w:szCs w:val="22"/>
        </w:rPr>
        <w:t xml:space="preserve"> vrag</w:t>
      </w:r>
      <w:r w:rsidRPr="00CA6236" w:rsidR="00E04470">
        <w:rPr>
          <w:rFonts w:ascii="Calibri" w:hAnsi="Calibri" w:cs="Calibri"/>
          <w:snapToGrid w:val="0"/>
          <w:sz w:val="22"/>
          <w:szCs w:val="22"/>
        </w:rPr>
        <w:t>en</w:t>
      </w:r>
      <w:r w:rsidRPr="00CA6236">
        <w:rPr>
          <w:rFonts w:ascii="Calibri" w:hAnsi="Calibri" w:cs="Calibri"/>
          <w:snapToGrid w:val="0"/>
          <w:sz w:val="22"/>
          <w:szCs w:val="22"/>
        </w:rPr>
        <w:t xml:space="preserve"> voorgelegd aan de minister van </w:t>
      </w:r>
      <w:r w:rsidRPr="00CA6236">
        <w:rPr>
          <w:rFonts w:ascii="Calibri" w:hAnsi="Calibri" w:cs="Calibri"/>
          <w:snapToGrid w:val="0"/>
          <w:spacing w:val="-3"/>
          <w:sz w:val="22"/>
          <w:szCs w:val="22"/>
        </w:rPr>
        <w:t>Binnenlandse Zaken en Koninkrijksrelaties</w:t>
      </w:r>
      <w:r w:rsidRPr="00CA6236">
        <w:rPr>
          <w:rFonts w:ascii="Calibri" w:hAnsi="Calibri" w:cs="Calibri"/>
          <w:snapToGrid w:val="0"/>
          <w:sz w:val="22"/>
          <w:szCs w:val="22"/>
        </w:rPr>
        <w:t xml:space="preserve"> over de brief van 21 mei 2025 inzake aanbieding van het rapport Resultaten verantwoordingsonderzoek 2024 bij </w:t>
      </w:r>
      <w:r w:rsidRPr="00CA6236" w:rsidR="009903E4">
        <w:rPr>
          <w:rFonts w:ascii="Calibri" w:hAnsi="Calibri" w:cs="Calibri"/>
          <w:snapToGrid w:val="0"/>
          <w:sz w:val="22"/>
          <w:szCs w:val="22"/>
        </w:rPr>
        <w:t xml:space="preserve">Koninkrijksrelaties en het BES-fonds 2024 </w:t>
      </w:r>
      <w:r w:rsidRPr="00CA6236">
        <w:rPr>
          <w:rFonts w:ascii="Calibri" w:hAnsi="Calibri" w:cs="Calibri"/>
          <w:snapToGrid w:val="0"/>
          <w:sz w:val="22"/>
          <w:szCs w:val="22"/>
        </w:rPr>
        <w:t xml:space="preserve">(Kamerstuk 36 740 </w:t>
      </w:r>
      <w:r w:rsidRPr="00CA6236" w:rsidR="009903E4">
        <w:rPr>
          <w:rFonts w:ascii="Calibri" w:hAnsi="Calibri" w:cs="Calibri"/>
          <w:snapToGrid w:val="0"/>
          <w:sz w:val="22"/>
          <w:szCs w:val="22"/>
        </w:rPr>
        <w:t>IV</w:t>
      </w:r>
      <w:r w:rsidRPr="00CA6236">
        <w:rPr>
          <w:rFonts w:ascii="Calibri" w:hAnsi="Calibri" w:cs="Calibri"/>
          <w:snapToGrid w:val="0"/>
          <w:sz w:val="22"/>
          <w:szCs w:val="22"/>
        </w:rPr>
        <w:t>, nr. 2)</w:t>
      </w:r>
      <w:r w:rsidRPr="00CA6236">
        <w:rPr>
          <w:rFonts w:ascii="Calibri" w:hAnsi="Calibri" w:cs="Calibri"/>
          <w:sz w:val="22"/>
          <w:szCs w:val="22"/>
        </w:rPr>
        <w:t xml:space="preserve"> </w:t>
      </w:r>
    </w:p>
    <w:p w:rsidRPr="00CA6236" w:rsidR="00BB7847" w:rsidP="00BB7847" w:rsidRDefault="00BB7847" w14:paraId="491715FF" w14:textId="77777777">
      <w:pPr>
        <w:widowControl w:val="0"/>
        <w:spacing w:before="0" w:after="0"/>
        <w:rPr>
          <w:rFonts w:ascii="Calibri" w:hAnsi="Calibri" w:cs="Calibri"/>
          <w:snapToGrid w:val="0"/>
          <w:spacing w:val="-3"/>
          <w:sz w:val="22"/>
          <w:szCs w:val="22"/>
        </w:rPr>
      </w:pPr>
    </w:p>
    <w:p w:rsidRPr="00CA6236" w:rsidR="00BB7847" w:rsidP="00BB7847" w:rsidRDefault="00BB7847" w14:paraId="15B3B06E" w14:textId="17FB7BC0">
      <w:pPr>
        <w:widowControl w:val="0"/>
        <w:tabs>
          <w:tab w:val="left" w:pos="-1440"/>
          <w:tab w:val="left" w:pos="-720"/>
        </w:tabs>
        <w:suppressAutoHyphens/>
        <w:spacing w:before="0" w:after="0"/>
        <w:rPr>
          <w:rFonts w:ascii="Calibri" w:hAnsi="Calibri" w:cs="Calibri"/>
          <w:snapToGrid w:val="0"/>
          <w:sz w:val="22"/>
          <w:szCs w:val="22"/>
        </w:rPr>
      </w:pPr>
      <w:r w:rsidRPr="00CA6236">
        <w:rPr>
          <w:rFonts w:ascii="Calibri" w:hAnsi="Calibri" w:cs="Calibri"/>
          <w:snapToGrid w:val="0"/>
          <w:sz w:val="22"/>
          <w:szCs w:val="22"/>
        </w:rPr>
        <w:t>De minister heeft deze vrag</w:t>
      </w:r>
      <w:r w:rsidRPr="00CA6236" w:rsidR="00E04470">
        <w:rPr>
          <w:rFonts w:ascii="Calibri" w:hAnsi="Calibri" w:cs="Calibri"/>
          <w:snapToGrid w:val="0"/>
          <w:sz w:val="22"/>
          <w:szCs w:val="22"/>
        </w:rPr>
        <w:t>en</w:t>
      </w:r>
      <w:r w:rsidRPr="00CA6236">
        <w:rPr>
          <w:rFonts w:ascii="Calibri" w:hAnsi="Calibri" w:cs="Calibri"/>
          <w:snapToGrid w:val="0"/>
          <w:sz w:val="22"/>
          <w:szCs w:val="22"/>
        </w:rPr>
        <w:t xml:space="preserve"> beantwoord bij brief van 11 juni 2025. Vraag en antwoord zijn hierna afgedrukt. </w:t>
      </w:r>
    </w:p>
    <w:p w:rsidRPr="00CA6236" w:rsidR="00BB7847" w:rsidP="00BB7847" w:rsidRDefault="00BB7847" w14:paraId="298428CE" w14:textId="77777777">
      <w:pPr>
        <w:widowControl w:val="0"/>
        <w:tabs>
          <w:tab w:val="left" w:pos="-1440"/>
          <w:tab w:val="left" w:pos="-720"/>
        </w:tabs>
        <w:suppressAutoHyphens/>
        <w:spacing w:before="0" w:after="0"/>
        <w:rPr>
          <w:rFonts w:ascii="Calibri" w:hAnsi="Calibri" w:cs="Calibri"/>
          <w:snapToGrid w:val="0"/>
          <w:sz w:val="22"/>
          <w:szCs w:val="22"/>
        </w:rPr>
      </w:pPr>
    </w:p>
    <w:p w:rsidRPr="00CA6236" w:rsidR="00BB7847" w:rsidP="00BB7847" w:rsidRDefault="00BB7847" w14:paraId="4E1E2D31" w14:textId="77777777">
      <w:pPr>
        <w:widowControl w:val="0"/>
        <w:tabs>
          <w:tab w:val="left" w:pos="-720"/>
        </w:tabs>
        <w:suppressAutoHyphens/>
        <w:spacing w:before="0" w:after="0"/>
        <w:rPr>
          <w:rFonts w:ascii="Calibri" w:hAnsi="Calibri" w:cs="Calibri"/>
          <w:snapToGrid w:val="0"/>
          <w:sz w:val="22"/>
          <w:szCs w:val="22"/>
        </w:rPr>
      </w:pPr>
      <w:r w:rsidRPr="00CA6236">
        <w:rPr>
          <w:rFonts w:ascii="Calibri" w:hAnsi="Calibri" w:cs="Calibri"/>
          <w:snapToGrid w:val="0"/>
          <w:sz w:val="22"/>
          <w:szCs w:val="22"/>
        </w:rPr>
        <w:t>De voorzitter van de commissie,</w:t>
      </w:r>
    </w:p>
    <w:p w:rsidRPr="00CA6236" w:rsidR="00BB7847" w:rsidP="00BB7847" w:rsidRDefault="009903E4" w14:paraId="76B8A024" w14:textId="501335E1">
      <w:pPr>
        <w:widowControl w:val="0"/>
        <w:tabs>
          <w:tab w:val="left" w:pos="-720"/>
        </w:tabs>
        <w:suppressAutoHyphens/>
        <w:spacing w:before="0" w:after="0"/>
        <w:rPr>
          <w:rFonts w:ascii="Calibri" w:hAnsi="Calibri" w:cs="Calibri"/>
          <w:snapToGrid w:val="0"/>
          <w:sz w:val="22"/>
          <w:szCs w:val="22"/>
        </w:rPr>
      </w:pPr>
      <w:r w:rsidRPr="00CA6236">
        <w:rPr>
          <w:rFonts w:ascii="Calibri" w:hAnsi="Calibri" w:cs="Calibri"/>
          <w:snapToGrid w:val="0"/>
          <w:sz w:val="22"/>
          <w:szCs w:val="22"/>
        </w:rPr>
        <w:t>Olger van Dijk</w:t>
      </w:r>
    </w:p>
    <w:p w:rsidRPr="00CA6236" w:rsidR="00BB7847" w:rsidP="00BB7847" w:rsidRDefault="00BB7847" w14:paraId="23E48223" w14:textId="77777777">
      <w:pPr>
        <w:widowControl w:val="0"/>
        <w:tabs>
          <w:tab w:val="left" w:pos="-720"/>
        </w:tabs>
        <w:suppressAutoHyphens/>
        <w:spacing w:before="0" w:after="0"/>
        <w:rPr>
          <w:rFonts w:ascii="Calibri" w:hAnsi="Calibri" w:cs="Calibri"/>
          <w:snapToGrid w:val="0"/>
          <w:sz w:val="22"/>
          <w:szCs w:val="22"/>
        </w:rPr>
      </w:pPr>
    </w:p>
    <w:p w:rsidRPr="00CA6236" w:rsidR="00BB7847" w:rsidP="00BB7847" w:rsidRDefault="00BB7847" w14:paraId="10613257" w14:textId="77777777">
      <w:pPr>
        <w:widowControl w:val="0"/>
        <w:tabs>
          <w:tab w:val="left" w:pos="-720"/>
        </w:tabs>
        <w:suppressAutoHyphens/>
        <w:spacing w:before="0" w:after="0"/>
        <w:rPr>
          <w:rFonts w:ascii="Calibri" w:hAnsi="Calibri" w:cs="Calibri"/>
          <w:snapToGrid w:val="0"/>
          <w:sz w:val="22"/>
          <w:szCs w:val="22"/>
        </w:rPr>
      </w:pPr>
      <w:r w:rsidRPr="00CA6236">
        <w:rPr>
          <w:rFonts w:ascii="Calibri" w:hAnsi="Calibri" w:cs="Calibri"/>
          <w:snapToGrid w:val="0"/>
          <w:sz w:val="22"/>
          <w:szCs w:val="22"/>
        </w:rPr>
        <w:t>De griffier van de commissie,</w:t>
      </w:r>
    </w:p>
    <w:p w:rsidRPr="00CA6236" w:rsidR="00BB7847" w:rsidP="00BB7847" w:rsidRDefault="009903E4" w14:paraId="7BD4DADD" w14:textId="18213351">
      <w:pPr>
        <w:widowControl w:val="0"/>
        <w:tabs>
          <w:tab w:val="left" w:pos="-720"/>
        </w:tabs>
        <w:suppressAutoHyphens/>
        <w:spacing w:before="0" w:after="0"/>
        <w:rPr>
          <w:rFonts w:ascii="Calibri" w:hAnsi="Calibri" w:cs="Calibri"/>
          <w:snapToGrid w:val="0"/>
          <w:sz w:val="22"/>
          <w:szCs w:val="22"/>
        </w:rPr>
      </w:pPr>
      <w:r w:rsidRPr="00CA6236">
        <w:rPr>
          <w:rFonts w:ascii="Calibri" w:hAnsi="Calibri" w:cs="Calibri"/>
          <w:snapToGrid w:val="0"/>
          <w:sz w:val="22"/>
          <w:szCs w:val="22"/>
        </w:rPr>
        <w:t>Meijers</w:t>
      </w:r>
    </w:p>
    <w:p w:rsidRPr="00CA6236" w:rsidR="00BB7847" w:rsidP="00BB7847" w:rsidRDefault="00BB7847" w14:paraId="2FDD5762" w14:textId="77777777">
      <w:pPr>
        <w:spacing w:before="0" w:after="0"/>
        <w:rPr>
          <w:rFonts w:ascii="Calibri" w:hAnsi="Calibri" w:cs="Calibri"/>
          <w:sz w:val="22"/>
          <w:szCs w:val="22"/>
        </w:rPr>
      </w:pPr>
    </w:p>
    <w:p w:rsidRPr="00CA6236" w:rsidR="00CA6236" w:rsidRDefault="00CA6236" w14:paraId="44D5B1E5" w14:textId="5F4823F5">
      <w:pPr>
        <w:spacing w:before="0" w:after="0"/>
        <w:rPr>
          <w:rFonts w:ascii="Calibri" w:hAnsi="Calibri" w:cs="Calibri"/>
          <w:sz w:val="22"/>
          <w:szCs w:val="22"/>
        </w:rPr>
      </w:pPr>
      <w:r w:rsidRPr="00CA6236">
        <w:rPr>
          <w:rFonts w:ascii="Calibri" w:hAnsi="Calibri" w:cs="Calibri"/>
          <w:sz w:val="22"/>
          <w:szCs w:val="22"/>
        </w:rPr>
        <w:br w:type="page"/>
      </w:r>
    </w:p>
    <w:p w:rsidRPr="00CA6236" w:rsidR="00EF3B53" w:rsidP="00BB7847" w:rsidRDefault="00BB7847" w14:paraId="28CBDA25" w14:textId="596E1142">
      <w:pPr>
        <w:spacing w:before="0" w:after="0"/>
        <w:rPr>
          <w:rFonts w:ascii="Calibri" w:hAnsi="Calibri" w:cs="Calibri"/>
          <w:b/>
          <w:bCs/>
          <w:sz w:val="22"/>
          <w:szCs w:val="22"/>
        </w:rPr>
      </w:pPr>
      <w:r w:rsidRPr="00CA6236">
        <w:rPr>
          <w:rFonts w:ascii="Calibri" w:hAnsi="Calibri" w:cs="Calibri"/>
          <w:b/>
          <w:bCs/>
          <w:sz w:val="22"/>
          <w:szCs w:val="22"/>
        </w:rPr>
        <w:lastRenderedPageBreak/>
        <w:t>Vragen en antwoorden</w:t>
      </w:r>
      <w:r w:rsidRPr="00CA6236">
        <w:rPr>
          <w:rFonts w:ascii="Calibri" w:hAnsi="Calibri" w:cs="Calibri"/>
          <w:b/>
          <w:bCs/>
          <w:sz w:val="22"/>
          <w:szCs w:val="22"/>
        </w:rPr>
        <w:tab/>
      </w:r>
    </w:p>
    <w:p w:rsidRPr="00CA6236" w:rsidR="00BB7847" w:rsidP="00BB7847" w:rsidRDefault="00BB7847" w14:paraId="31B50770" w14:textId="77777777">
      <w:pPr>
        <w:spacing w:before="0" w:after="0"/>
        <w:rPr>
          <w:rFonts w:ascii="Calibri" w:hAnsi="Calibri" w:cs="Calibri"/>
          <w:sz w:val="22"/>
          <w:szCs w:val="22"/>
        </w:rPr>
      </w:pPr>
    </w:p>
    <w:tbl>
      <w:tblPr>
        <w:tblW w:w="8080" w:type="dxa"/>
        <w:tblLayout w:type="fixed"/>
        <w:tblCellMar>
          <w:left w:w="0" w:type="dxa"/>
          <w:right w:w="0" w:type="dxa"/>
        </w:tblCellMar>
        <w:tblLook w:val="0000" w:firstRow="0" w:lastRow="0" w:firstColumn="0" w:lastColumn="0" w:noHBand="0" w:noVBand="0"/>
      </w:tblPr>
      <w:tblGrid>
        <w:gridCol w:w="567"/>
        <w:gridCol w:w="7513"/>
      </w:tblGrid>
      <w:tr w:rsidRPr="00CA6236" w:rsidR="009903E4" w:rsidTr="00CA6236" w14:paraId="372ECDE9" w14:textId="77777777">
        <w:tc>
          <w:tcPr>
            <w:tcW w:w="567" w:type="dxa"/>
          </w:tcPr>
          <w:p w:rsidRPr="00CA6236" w:rsidR="009903E4" w:rsidP="00972359" w:rsidRDefault="009903E4" w14:paraId="16B9DA84" w14:textId="77777777">
            <w:pPr>
              <w:rPr>
                <w:rFonts w:ascii="Calibri" w:hAnsi="Calibri" w:cs="Calibri"/>
                <w:sz w:val="22"/>
                <w:szCs w:val="22"/>
              </w:rPr>
            </w:pPr>
            <w:r w:rsidRPr="00CA6236">
              <w:rPr>
                <w:rFonts w:ascii="Calibri" w:hAnsi="Calibri" w:cs="Calibri"/>
                <w:sz w:val="22"/>
                <w:szCs w:val="22"/>
              </w:rPr>
              <w:t>1</w:t>
            </w:r>
          </w:p>
        </w:tc>
        <w:tc>
          <w:tcPr>
            <w:tcW w:w="7513" w:type="dxa"/>
          </w:tcPr>
          <w:p w:rsidRPr="00CA6236" w:rsidR="009903E4" w:rsidP="00972359" w:rsidRDefault="009903E4" w14:paraId="7300C09C" w14:textId="77777777">
            <w:pPr>
              <w:rPr>
                <w:rFonts w:ascii="Calibri" w:hAnsi="Calibri" w:cs="Calibri"/>
                <w:sz w:val="22"/>
                <w:szCs w:val="22"/>
              </w:rPr>
            </w:pPr>
            <w:r w:rsidRPr="00CA6236">
              <w:rPr>
                <w:rFonts w:ascii="Calibri" w:hAnsi="Calibri" w:cs="Calibri"/>
                <w:sz w:val="22"/>
                <w:szCs w:val="22"/>
              </w:rPr>
              <w:t>Kunnen de resultaten in tabel 5 aangevuld worden, waar de Algemene Rekenkamer niet heeft kunnen vaststellen wat dit is, bijvoorbeeld bij de bijdrage capaciteit Dienst Justitiële Inrichting (DJI) Caribisch Nederland en de bijdrage inzet personeel Koninklijke Marechaussee?</w:t>
            </w:r>
          </w:p>
          <w:p w:rsidRPr="00CA6236" w:rsidR="009903E4" w:rsidP="00972359" w:rsidRDefault="009903E4" w14:paraId="7EEA0586" w14:textId="77777777">
            <w:pPr>
              <w:rPr>
                <w:rFonts w:ascii="Calibri" w:hAnsi="Calibri" w:cs="Calibri"/>
                <w:sz w:val="22"/>
                <w:szCs w:val="22"/>
              </w:rPr>
            </w:pPr>
          </w:p>
          <w:p w:rsidRPr="00CA6236" w:rsidR="009903E4" w:rsidP="00972359" w:rsidRDefault="009903E4" w14:paraId="72E2D266"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02AE827A" w14:textId="77777777">
            <w:pPr>
              <w:rPr>
                <w:rFonts w:ascii="Calibri" w:hAnsi="Calibri" w:cs="Calibri"/>
                <w:sz w:val="22"/>
                <w:szCs w:val="22"/>
              </w:rPr>
            </w:pPr>
          </w:p>
          <w:p w:rsidRPr="00CA6236" w:rsidR="009903E4" w:rsidP="00972359" w:rsidRDefault="009903E4" w14:paraId="7BD039B0" w14:textId="77777777">
            <w:pPr>
              <w:rPr>
                <w:rFonts w:ascii="Calibri" w:hAnsi="Calibri" w:cs="Calibri"/>
                <w:sz w:val="22"/>
                <w:szCs w:val="22"/>
              </w:rPr>
            </w:pPr>
            <w:r w:rsidRPr="00CA6236">
              <w:rPr>
                <w:rFonts w:ascii="Calibri" w:hAnsi="Calibri" w:cs="Calibri"/>
                <w:sz w:val="22"/>
                <w:szCs w:val="22"/>
              </w:rPr>
              <w:t>De bijdrage van € 7 mln. voor de inzet van de Koninklijke Marechaussee komt volledig ten goede aan de Caribische landen in het Koninkrijk en niet aan Caribisch Nederland. Onder het protocol inzake de flexibele inzet van personeel vanuit de Flexpool heeft de Koninklijke Marechaussee voor grensbewaking aan Aruba 3,5 vte, (voltijdsequivalent) aan Curaçao 18 vte en aan Sint Maarten 16 vte geleverd. Deze zijn ingezet bij het tegengaan van grensoverschrijdende transnationale criminaliteit.</w:t>
            </w:r>
          </w:p>
          <w:p w:rsidRPr="00CA6236" w:rsidR="009903E4" w:rsidP="00972359" w:rsidRDefault="009903E4" w14:paraId="7E421E0E" w14:textId="77777777">
            <w:pPr>
              <w:rPr>
                <w:rFonts w:ascii="Calibri" w:hAnsi="Calibri" w:cs="Calibri"/>
                <w:sz w:val="22"/>
                <w:szCs w:val="22"/>
              </w:rPr>
            </w:pPr>
          </w:p>
          <w:p w:rsidRPr="00CA6236" w:rsidR="009903E4" w:rsidP="00972359" w:rsidRDefault="009903E4" w14:paraId="4987FF70" w14:textId="77777777">
            <w:pPr>
              <w:rPr>
                <w:rFonts w:ascii="Calibri" w:hAnsi="Calibri" w:cs="Calibri"/>
                <w:sz w:val="22"/>
                <w:szCs w:val="22"/>
              </w:rPr>
            </w:pPr>
            <w:r w:rsidRPr="00CA6236">
              <w:rPr>
                <w:rFonts w:ascii="Calibri" w:hAnsi="Calibri" w:cs="Calibri"/>
                <w:sz w:val="22"/>
                <w:szCs w:val="22"/>
              </w:rPr>
              <w:t>De bijdrage capaciteit Dienst Justitiële Inrichting (DJI) Caribisch Nederland valt onder de verantwoordelijkheid van de minister van Justitie en Veiligheid en staat daarom op de begroting van het ministerie van Justitie en Veiligheid. De resultaten in tabel 5 kunnen worden aangevuld met de reeks “bijdrage aan agentschappen” uit onderstaande tabel. Deze tabel is een gedeelte van bijlage 6 van het J&amp;V Jaarverslag 2024. De bijdrage aan agentschappen betreft de uitgaven voor capaciteit van de Justitiële Inrichting Caribisch Nederland (JICN) op Bonaire.</w:t>
            </w:r>
          </w:p>
          <w:p w:rsidRPr="00CA6236" w:rsidR="009903E4" w:rsidP="00972359" w:rsidRDefault="009903E4" w14:paraId="015F4B60" w14:textId="77777777">
            <w:pPr>
              <w:rPr>
                <w:rFonts w:ascii="Calibri" w:hAnsi="Calibri" w:cs="Calibri"/>
                <w:sz w:val="22"/>
                <w:szCs w:val="22"/>
              </w:rPr>
            </w:pPr>
            <w:r w:rsidRPr="00CA6236">
              <w:rPr>
                <w:rFonts w:ascii="Calibri" w:hAnsi="Calibri" w:cs="Calibri"/>
                <w:sz w:val="22"/>
                <w:szCs w:val="22"/>
              </w:rPr>
              <w:t> </w:t>
            </w:r>
          </w:p>
          <w:p w:rsidRPr="00CA6236" w:rsidR="009903E4" w:rsidP="00972359" w:rsidRDefault="009903E4" w14:paraId="3FDB53A1" w14:textId="77777777">
            <w:pPr>
              <w:rPr>
                <w:rFonts w:ascii="Calibri" w:hAnsi="Calibri" w:cs="Calibri"/>
                <w:sz w:val="22"/>
                <w:szCs w:val="22"/>
              </w:rPr>
            </w:pPr>
            <w:r w:rsidRPr="00CA6236">
              <w:rPr>
                <w:rFonts w:ascii="Calibri" w:hAnsi="Calibri" w:cs="Calibri"/>
                <w:noProof/>
                <w:sz w:val="22"/>
                <w:szCs w:val="22"/>
              </w:rPr>
              <w:drawing>
                <wp:inline distT="0" distB="0" distL="0" distR="0" wp14:anchorId="2A8D580F" wp14:editId="0C9D1A66">
                  <wp:extent cx="4663268" cy="1609725"/>
                  <wp:effectExtent l="0" t="0" r="4445" b="0"/>
                  <wp:docPr id="654493486" name="Afbeelding 2" descr="Afbeelding met tekst, ontvang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93486" name="Afbeelding 2" descr="Afbeelding met tekst, ontvangst, Lettertype, schermopname&#10;&#10;Door AI gegenereerde inhoud is mogelijk onjuist."/>
                          <pic:cNvPicPr>
                            <a:picLocks noChangeAspect="1" noChangeArrowheads="1"/>
                          </pic:cNvPicPr>
                        </pic:nvPicPr>
                        <pic:blipFill>
                          <a:blip r:embed="rId10" r:link="rId11">
                            <a:extLst>
                              <a:ext uri="{28A0092B-C50C-407E-A947-70E740481C1C}">
                                <a14:useLocalDpi xmlns:a14="http://schemas.microsoft.com/office/drawing/2010/main" val="0"/>
                              </a:ext>
                            </a:extLst>
                          </a:blip>
                          <a:stretch>
                            <a:fillRect/>
                          </a:stretch>
                        </pic:blipFill>
                        <pic:spPr bwMode="auto">
                          <a:xfrm>
                            <a:off x="0" y="0"/>
                            <a:ext cx="4667526" cy="1611195"/>
                          </a:xfrm>
                          <a:prstGeom prst="rect">
                            <a:avLst/>
                          </a:prstGeom>
                          <a:noFill/>
                          <a:ln>
                            <a:noFill/>
                          </a:ln>
                        </pic:spPr>
                      </pic:pic>
                    </a:graphicData>
                  </a:graphic>
                </wp:inline>
              </w:drawing>
            </w:r>
          </w:p>
          <w:p w:rsidRPr="00CA6236" w:rsidR="009903E4" w:rsidP="00972359" w:rsidRDefault="009903E4" w14:paraId="5C241257" w14:textId="77777777">
            <w:pPr>
              <w:rPr>
                <w:rFonts w:ascii="Calibri" w:hAnsi="Calibri" w:cs="Calibri"/>
                <w:sz w:val="22"/>
                <w:szCs w:val="22"/>
              </w:rPr>
            </w:pPr>
          </w:p>
          <w:p w:rsidRPr="00CA6236" w:rsidR="009903E4" w:rsidP="00972359" w:rsidRDefault="009903E4" w14:paraId="6EE08A84" w14:textId="77777777">
            <w:pPr>
              <w:rPr>
                <w:rFonts w:ascii="Calibri" w:hAnsi="Calibri" w:cs="Calibri"/>
                <w:sz w:val="22"/>
                <w:szCs w:val="22"/>
              </w:rPr>
            </w:pPr>
          </w:p>
        </w:tc>
      </w:tr>
      <w:tr w:rsidRPr="00CA6236" w:rsidR="009903E4" w:rsidTr="00CA6236" w14:paraId="33FED2E1" w14:textId="77777777">
        <w:tc>
          <w:tcPr>
            <w:tcW w:w="567" w:type="dxa"/>
          </w:tcPr>
          <w:p w:rsidRPr="00CA6236" w:rsidR="009903E4" w:rsidP="00972359" w:rsidRDefault="009903E4" w14:paraId="199E231D" w14:textId="77777777">
            <w:pPr>
              <w:rPr>
                <w:rFonts w:ascii="Calibri" w:hAnsi="Calibri" w:cs="Calibri"/>
                <w:sz w:val="22"/>
                <w:szCs w:val="22"/>
              </w:rPr>
            </w:pPr>
            <w:r w:rsidRPr="00CA6236">
              <w:rPr>
                <w:rFonts w:ascii="Calibri" w:hAnsi="Calibri" w:cs="Calibri"/>
                <w:sz w:val="22"/>
                <w:szCs w:val="22"/>
              </w:rPr>
              <w:t>2</w:t>
            </w:r>
          </w:p>
        </w:tc>
        <w:tc>
          <w:tcPr>
            <w:tcW w:w="7513" w:type="dxa"/>
          </w:tcPr>
          <w:p w:rsidRPr="00CA6236" w:rsidR="009903E4" w:rsidP="00972359" w:rsidRDefault="009903E4" w14:paraId="62B5BD3D" w14:textId="77777777">
            <w:pPr>
              <w:rPr>
                <w:rFonts w:ascii="Calibri" w:hAnsi="Calibri" w:cs="Calibri"/>
                <w:sz w:val="22"/>
                <w:szCs w:val="22"/>
              </w:rPr>
            </w:pPr>
            <w:r w:rsidRPr="00CA6236">
              <w:rPr>
                <w:rFonts w:ascii="Calibri" w:hAnsi="Calibri" w:cs="Calibri"/>
                <w:sz w:val="22"/>
                <w:szCs w:val="22"/>
              </w:rPr>
              <w:t>Waarom kan het resultaat/inzet (zelfrapportage minister) op het onderwerp Bijdrage capaciteit DJI Caribisch Nederland niet worden vastgesteld?</w:t>
            </w:r>
          </w:p>
          <w:p w:rsidRPr="00CA6236" w:rsidR="009903E4" w:rsidP="00972359" w:rsidRDefault="009903E4" w14:paraId="7129C5B8" w14:textId="77777777">
            <w:pPr>
              <w:rPr>
                <w:rFonts w:ascii="Calibri" w:hAnsi="Calibri" w:cs="Calibri"/>
                <w:sz w:val="22"/>
                <w:szCs w:val="22"/>
              </w:rPr>
            </w:pPr>
          </w:p>
          <w:p w:rsidRPr="00CA6236" w:rsidR="009903E4" w:rsidP="00972359" w:rsidRDefault="009903E4" w14:paraId="6A9307A5"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2599430C" w14:textId="77777777">
            <w:pPr>
              <w:rPr>
                <w:rFonts w:ascii="Calibri" w:hAnsi="Calibri" w:cs="Calibri"/>
                <w:sz w:val="22"/>
                <w:szCs w:val="22"/>
              </w:rPr>
            </w:pPr>
          </w:p>
          <w:p w:rsidRPr="00CA6236" w:rsidR="009903E4" w:rsidP="00972359" w:rsidRDefault="009903E4" w14:paraId="03ADF1BD" w14:textId="77777777">
            <w:pPr>
              <w:rPr>
                <w:rFonts w:ascii="Calibri" w:hAnsi="Calibri" w:cs="Calibri"/>
                <w:sz w:val="22"/>
                <w:szCs w:val="22"/>
              </w:rPr>
            </w:pPr>
            <w:r w:rsidRPr="00CA6236">
              <w:rPr>
                <w:rFonts w:ascii="Calibri" w:hAnsi="Calibri" w:cs="Calibri"/>
                <w:sz w:val="22"/>
                <w:szCs w:val="22"/>
              </w:rPr>
              <w:t>De bijdrage capaciteit Dienst Justitiële Inrichting (DJI) Caribisch Nederland valt onder de verantwoordelijkheid van de minister van Justitie en Veiligheid en staat daarom op de begroting van het ministerie van Justitie en Veiligheid. De resultaten in tabel 5 kunnen worden aangevuld met de reeks “bijdrage aan agentschappen” uit onderstaande tabel. Deze tabel is een gedeelte van bijlage 6 van het J&amp;V Jaarverslag 2024. De bijdrage aan agentschappen betreft de uitgaven voor capaciteit van de Justitiële Inrichting Caribisch Nederland (JICN) op Bonaire.</w:t>
            </w:r>
          </w:p>
          <w:p w:rsidRPr="00CA6236" w:rsidR="009903E4" w:rsidP="00972359" w:rsidRDefault="009903E4" w14:paraId="431F92FC" w14:textId="77777777">
            <w:pPr>
              <w:rPr>
                <w:rFonts w:ascii="Calibri" w:hAnsi="Calibri" w:cs="Calibri"/>
                <w:sz w:val="22"/>
                <w:szCs w:val="22"/>
              </w:rPr>
            </w:pPr>
            <w:r w:rsidRPr="00CA6236">
              <w:rPr>
                <w:rFonts w:ascii="Calibri" w:hAnsi="Calibri" w:cs="Calibri"/>
                <w:sz w:val="22"/>
                <w:szCs w:val="22"/>
              </w:rPr>
              <w:lastRenderedPageBreak/>
              <w:t> </w:t>
            </w:r>
          </w:p>
          <w:p w:rsidRPr="00CA6236" w:rsidR="009903E4" w:rsidP="00972359" w:rsidRDefault="009903E4" w14:paraId="2D56B7A6" w14:textId="77777777">
            <w:pPr>
              <w:rPr>
                <w:rFonts w:ascii="Calibri" w:hAnsi="Calibri" w:cs="Calibri"/>
                <w:sz w:val="22"/>
                <w:szCs w:val="22"/>
              </w:rPr>
            </w:pPr>
            <w:r w:rsidRPr="00CA6236">
              <w:rPr>
                <w:rFonts w:ascii="Calibri" w:hAnsi="Calibri" w:cs="Calibri"/>
                <w:noProof/>
                <w:sz w:val="22"/>
                <w:szCs w:val="22"/>
              </w:rPr>
              <w:drawing>
                <wp:inline distT="0" distB="0" distL="0" distR="0" wp14:anchorId="17F9F888" wp14:editId="54D77A9A">
                  <wp:extent cx="4718455" cy="1628775"/>
                  <wp:effectExtent l="0" t="0" r="6350" b="0"/>
                  <wp:docPr id="474940531" name="Afbeelding 4" descr="Afbeelding met tekst, ontvang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0531" name="Afbeelding 4" descr="Afbeelding met tekst, ontvangst, Lettertype, schermopname&#10;&#10;Door AI gegenereerde inhoud is mogelijk onjuist."/>
                          <pic:cNvPicPr>
                            <a:picLocks noChangeAspect="1" noChangeArrowheads="1"/>
                          </pic:cNvPicPr>
                        </pic:nvPicPr>
                        <pic:blipFill>
                          <a:blip r:embed="rId10" r:link="rId11">
                            <a:extLst>
                              <a:ext uri="{28A0092B-C50C-407E-A947-70E740481C1C}">
                                <a14:useLocalDpi xmlns:a14="http://schemas.microsoft.com/office/drawing/2010/main" val="0"/>
                              </a:ext>
                            </a:extLst>
                          </a:blip>
                          <a:stretch>
                            <a:fillRect/>
                          </a:stretch>
                        </pic:blipFill>
                        <pic:spPr bwMode="auto">
                          <a:xfrm>
                            <a:off x="0" y="0"/>
                            <a:ext cx="4723225" cy="1630422"/>
                          </a:xfrm>
                          <a:prstGeom prst="rect">
                            <a:avLst/>
                          </a:prstGeom>
                          <a:noFill/>
                          <a:ln>
                            <a:noFill/>
                          </a:ln>
                        </pic:spPr>
                      </pic:pic>
                    </a:graphicData>
                  </a:graphic>
                </wp:inline>
              </w:drawing>
            </w:r>
          </w:p>
          <w:p w:rsidRPr="00CA6236" w:rsidR="009903E4" w:rsidP="00972359" w:rsidRDefault="009903E4" w14:paraId="72D01692" w14:textId="77777777">
            <w:pPr>
              <w:rPr>
                <w:rFonts w:ascii="Calibri" w:hAnsi="Calibri" w:cs="Calibri"/>
                <w:sz w:val="22"/>
                <w:szCs w:val="22"/>
              </w:rPr>
            </w:pPr>
          </w:p>
        </w:tc>
      </w:tr>
      <w:tr w:rsidRPr="00CA6236" w:rsidR="009903E4" w:rsidTr="00CA6236" w14:paraId="6ECA5A18" w14:textId="77777777">
        <w:tc>
          <w:tcPr>
            <w:tcW w:w="567" w:type="dxa"/>
          </w:tcPr>
          <w:p w:rsidRPr="00CA6236" w:rsidR="009903E4" w:rsidP="00972359" w:rsidRDefault="009903E4" w14:paraId="51ECD4AF" w14:textId="77777777">
            <w:pPr>
              <w:rPr>
                <w:rFonts w:ascii="Calibri" w:hAnsi="Calibri" w:cs="Calibri"/>
                <w:sz w:val="22"/>
                <w:szCs w:val="22"/>
              </w:rPr>
            </w:pPr>
            <w:r w:rsidRPr="00CA6236">
              <w:rPr>
                <w:rFonts w:ascii="Calibri" w:hAnsi="Calibri" w:cs="Calibri"/>
                <w:sz w:val="22"/>
                <w:szCs w:val="22"/>
              </w:rPr>
              <w:lastRenderedPageBreak/>
              <w:t>3</w:t>
            </w:r>
          </w:p>
        </w:tc>
        <w:tc>
          <w:tcPr>
            <w:tcW w:w="7513" w:type="dxa"/>
          </w:tcPr>
          <w:p w:rsidRPr="00CA6236" w:rsidR="009903E4" w:rsidP="00972359" w:rsidRDefault="009903E4" w14:paraId="05A81A57" w14:textId="77777777">
            <w:pPr>
              <w:rPr>
                <w:rFonts w:ascii="Calibri" w:hAnsi="Calibri" w:cs="Calibri"/>
                <w:sz w:val="22"/>
                <w:szCs w:val="22"/>
              </w:rPr>
            </w:pPr>
            <w:r w:rsidRPr="00CA6236">
              <w:rPr>
                <w:rFonts w:ascii="Calibri" w:hAnsi="Calibri" w:cs="Calibri"/>
                <w:sz w:val="22"/>
                <w:szCs w:val="22"/>
              </w:rPr>
              <w:t>Hoe gaan de resterende woningen nog tijdig worden gerealiseerd, nu 64% van het doel van 500 sociale huurwoningen (in 2025) op Bonaire is bereikt? Hoe kan het dat er geen zicht is op het daadwerkelijke woningtekort? Wanneer is dit er wel?</w:t>
            </w:r>
          </w:p>
          <w:p w:rsidRPr="00CA6236" w:rsidR="009903E4" w:rsidP="00972359" w:rsidRDefault="009903E4" w14:paraId="1D072A23" w14:textId="77777777">
            <w:pPr>
              <w:rPr>
                <w:rFonts w:ascii="Calibri" w:hAnsi="Calibri" w:cs="Calibri"/>
                <w:sz w:val="22"/>
                <w:szCs w:val="22"/>
                <w:highlight w:val="yellow"/>
              </w:rPr>
            </w:pPr>
          </w:p>
          <w:p w:rsidRPr="00CA6236" w:rsidR="009903E4" w:rsidP="00972359" w:rsidRDefault="009903E4" w14:paraId="36E852D6"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09BEB895" w14:textId="77777777">
            <w:pPr>
              <w:rPr>
                <w:rFonts w:ascii="Calibri" w:hAnsi="Calibri" w:cs="Calibri"/>
                <w:sz w:val="22"/>
                <w:szCs w:val="22"/>
              </w:rPr>
            </w:pPr>
          </w:p>
          <w:p w:rsidRPr="00CA6236" w:rsidR="009903E4" w:rsidP="00972359" w:rsidRDefault="009903E4" w14:paraId="74BBE1A0" w14:textId="77777777">
            <w:pPr>
              <w:spacing w:before="0" w:after="0"/>
              <w:rPr>
                <w:rFonts w:ascii="Calibri" w:hAnsi="Calibri" w:cs="Calibri"/>
                <w:sz w:val="22"/>
                <w:szCs w:val="22"/>
              </w:rPr>
            </w:pPr>
            <w:r w:rsidRPr="00CA6236">
              <w:rPr>
                <w:rFonts w:ascii="Calibri" w:hAnsi="Calibri" w:cs="Calibri"/>
                <w:sz w:val="22"/>
                <w:szCs w:val="22"/>
              </w:rPr>
              <w:t xml:space="preserve">De nog te bouwen sociale huurwoningen die in het Convenant Volkshuisvesting Bonaire zijn afgesproken, zullen conform nieuwe bouwplanning gefaseerd worden opgeleverd in de periode 2025 - 2030. Het ministerie van VRO en de eilanden zullen periodiek overleg voeren op ambtelijk en bestuurlijk niveau om de voortgang van de woningbouw te bespreken. </w:t>
            </w:r>
          </w:p>
          <w:p w:rsidRPr="00CA6236" w:rsidR="009903E4" w:rsidP="00972359" w:rsidRDefault="009903E4" w14:paraId="66CBAB7D" w14:textId="77777777">
            <w:pPr>
              <w:spacing w:before="0" w:after="0"/>
              <w:rPr>
                <w:rFonts w:ascii="Calibri" w:hAnsi="Calibri" w:cs="Calibri"/>
                <w:sz w:val="22"/>
                <w:szCs w:val="22"/>
              </w:rPr>
            </w:pPr>
          </w:p>
          <w:p w:rsidRPr="00CA6236" w:rsidR="009903E4" w:rsidP="00972359" w:rsidRDefault="009903E4" w14:paraId="2E7EB7B3" w14:textId="77777777">
            <w:pPr>
              <w:spacing w:before="0" w:after="0"/>
              <w:rPr>
                <w:rFonts w:ascii="Calibri" w:hAnsi="Calibri" w:cs="Calibri"/>
                <w:sz w:val="22"/>
                <w:szCs w:val="22"/>
              </w:rPr>
            </w:pPr>
            <w:r w:rsidRPr="00CA6236">
              <w:rPr>
                <w:rFonts w:ascii="Calibri" w:hAnsi="Calibri" w:cs="Calibri"/>
                <w:sz w:val="22"/>
                <w:szCs w:val="22"/>
              </w:rPr>
              <w:t xml:space="preserve">Er is op dit moment nog onvoldoende zicht op het woningtekort omdat de eilanden van Caribisch Nederland niet beschikken over basisregistraties, zoals de Basisregistratie Adressen en Gebouwen. Het ministerie van VRO en het ministerie van BZK werken samen aan een verkenning naar de mogelijkheden om deze registraties op orde te krijgen en structureel te borgen. Daarnaast kent Caribisch Nederland geen traditie om woningbehoefteonderzoeken uit te voeren. Daardoor kon tot nu toe het woningtekort niet in beeld worden gebracht. In het kader van actielijn 1 van de Beleidsagenda Volkshuisvesting en Ruimtelijke Ordening Caribisch Nederland wordt de kennisbasis verbeterd. Het aantal bestaande woningen wordt in beeld gebracht en er wordt onderzoek gedaan naar de huisvestingssituatie en woningbehoefte. Dit biedt de basis om het woningtekort in te schatten. Naar verwachting is er eind 2025 zicht op het woningtekort en een aantal andere kerncijfers. </w:t>
            </w:r>
          </w:p>
          <w:p w:rsidRPr="00CA6236" w:rsidR="009903E4" w:rsidP="00972359" w:rsidRDefault="009903E4" w14:paraId="4E5A06F9" w14:textId="77777777">
            <w:pPr>
              <w:rPr>
                <w:rFonts w:ascii="Calibri" w:hAnsi="Calibri" w:cs="Calibri"/>
                <w:sz w:val="22"/>
                <w:szCs w:val="22"/>
              </w:rPr>
            </w:pPr>
          </w:p>
        </w:tc>
      </w:tr>
      <w:tr w:rsidRPr="00CA6236" w:rsidR="009903E4" w:rsidTr="00CA6236" w14:paraId="7B1777D3" w14:textId="77777777">
        <w:tc>
          <w:tcPr>
            <w:tcW w:w="567" w:type="dxa"/>
          </w:tcPr>
          <w:p w:rsidRPr="00CA6236" w:rsidR="009903E4" w:rsidP="00972359" w:rsidRDefault="009903E4" w14:paraId="63EF2A2D" w14:textId="77777777">
            <w:pPr>
              <w:rPr>
                <w:rFonts w:ascii="Calibri" w:hAnsi="Calibri" w:cs="Calibri"/>
                <w:sz w:val="22"/>
                <w:szCs w:val="22"/>
              </w:rPr>
            </w:pPr>
            <w:r w:rsidRPr="00CA6236">
              <w:rPr>
                <w:rFonts w:ascii="Calibri" w:hAnsi="Calibri" w:cs="Calibri"/>
                <w:sz w:val="22"/>
                <w:szCs w:val="22"/>
              </w:rPr>
              <w:t>4</w:t>
            </w:r>
          </w:p>
        </w:tc>
        <w:tc>
          <w:tcPr>
            <w:tcW w:w="7513" w:type="dxa"/>
          </w:tcPr>
          <w:p w:rsidRPr="00CA6236" w:rsidR="009903E4" w:rsidP="00972359" w:rsidRDefault="009903E4" w14:paraId="6931EA12" w14:textId="77777777">
            <w:pPr>
              <w:rPr>
                <w:rFonts w:ascii="Calibri" w:hAnsi="Calibri" w:cs="Calibri"/>
                <w:sz w:val="22"/>
                <w:szCs w:val="22"/>
              </w:rPr>
            </w:pPr>
            <w:r w:rsidRPr="00CA6236">
              <w:rPr>
                <w:rFonts w:ascii="Calibri" w:hAnsi="Calibri" w:cs="Calibri"/>
                <w:sz w:val="22"/>
                <w:szCs w:val="22"/>
              </w:rPr>
              <w:t>Er is in de periode 2019 t/m 2024 14,9 miljoen euro uitgegeven aan woningbouw op Bonaire, waaraan is dit uitgegeven?</w:t>
            </w:r>
          </w:p>
          <w:p w:rsidRPr="00CA6236" w:rsidR="009903E4" w:rsidP="00972359" w:rsidRDefault="009903E4" w14:paraId="3AED99B1" w14:textId="77777777">
            <w:pPr>
              <w:rPr>
                <w:rFonts w:ascii="Calibri" w:hAnsi="Calibri" w:cs="Calibri"/>
                <w:sz w:val="22"/>
                <w:szCs w:val="22"/>
              </w:rPr>
            </w:pPr>
          </w:p>
          <w:p w:rsidRPr="00CA6236" w:rsidR="009903E4" w:rsidP="00972359" w:rsidRDefault="009903E4" w14:paraId="482DFD62"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275E6987" w14:textId="77777777">
            <w:pPr>
              <w:rPr>
                <w:rFonts w:ascii="Calibri" w:hAnsi="Calibri" w:cs="Calibri"/>
                <w:sz w:val="22"/>
                <w:szCs w:val="22"/>
              </w:rPr>
            </w:pPr>
          </w:p>
          <w:p w:rsidRPr="00CA6236" w:rsidR="009903E4" w:rsidP="00972359" w:rsidRDefault="009903E4" w14:paraId="6C031A1C" w14:textId="77777777">
            <w:pPr>
              <w:spacing w:before="0" w:after="0"/>
              <w:rPr>
                <w:rFonts w:ascii="Calibri" w:hAnsi="Calibri" w:cs="Calibri"/>
                <w:sz w:val="22"/>
                <w:szCs w:val="22"/>
              </w:rPr>
            </w:pPr>
            <w:r w:rsidRPr="00CA6236">
              <w:rPr>
                <w:rFonts w:ascii="Calibri" w:hAnsi="Calibri" w:cs="Calibri"/>
                <w:sz w:val="22"/>
                <w:szCs w:val="22"/>
              </w:rPr>
              <w:t>Deze middelen zijn uitgegeven aan infrastructuur en de versnelling van de bouw van 500 sociale huurwoningen zoals afgesproken in het Convenant Volkshuisvesting Bonaire.</w:t>
            </w:r>
          </w:p>
          <w:p w:rsidRPr="00CA6236" w:rsidR="009903E4" w:rsidP="00972359" w:rsidRDefault="009903E4" w14:paraId="4E0D9B9B" w14:textId="77777777">
            <w:pPr>
              <w:rPr>
                <w:rFonts w:ascii="Calibri" w:hAnsi="Calibri" w:cs="Calibri"/>
                <w:sz w:val="22"/>
                <w:szCs w:val="22"/>
              </w:rPr>
            </w:pPr>
          </w:p>
        </w:tc>
      </w:tr>
      <w:tr w:rsidRPr="00CA6236" w:rsidR="009903E4" w:rsidTr="00CA6236" w14:paraId="5FEF6FD5" w14:textId="77777777">
        <w:tc>
          <w:tcPr>
            <w:tcW w:w="567" w:type="dxa"/>
          </w:tcPr>
          <w:p w:rsidRPr="00CA6236" w:rsidR="009903E4" w:rsidP="00972359" w:rsidRDefault="009903E4" w14:paraId="4E5CD6C8" w14:textId="77777777">
            <w:pPr>
              <w:rPr>
                <w:rFonts w:ascii="Calibri" w:hAnsi="Calibri" w:cs="Calibri"/>
                <w:sz w:val="22"/>
                <w:szCs w:val="22"/>
              </w:rPr>
            </w:pPr>
            <w:r w:rsidRPr="00CA6236">
              <w:rPr>
                <w:rFonts w:ascii="Calibri" w:hAnsi="Calibri" w:cs="Calibri"/>
                <w:sz w:val="22"/>
                <w:szCs w:val="22"/>
              </w:rPr>
              <w:lastRenderedPageBreak/>
              <w:t>5</w:t>
            </w:r>
          </w:p>
        </w:tc>
        <w:tc>
          <w:tcPr>
            <w:tcW w:w="7513" w:type="dxa"/>
          </w:tcPr>
          <w:p w:rsidRPr="00CA6236" w:rsidR="009903E4" w:rsidP="00972359" w:rsidRDefault="009903E4" w14:paraId="5AA89DAE" w14:textId="77777777">
            <w:pPr>
              <w:rPr>
                <w:rFonts w:ascii="Calibri" w:hAnsi="Calibri" w:cs="Calibri"/>
                <w:sz w:val="22"/>
                <w:szCs w:val="22"/>
              </w:rPr>
            </w:pPr>
            <w:r w:rsidRPr="00CA6236">
              <w:rPr>
                <w:rFonts w:ascii="Calibri" w:hAnsi="Calibri" w:cs="Calibri"/>
                <w:sz w:val="22"/>
                <w:szCs w:val="22"/>
              </w:rPr>
              <w:t>Wat is de reden van het ontbreken van een inzicht in het daadwerkelijke woningtekort in Caribisch Nederland?</w:t>
            </w:r>
          </w:p>
          <w:p w:rsidRPr="00CA6236" w:rsidR="009903E4" w:rsidP="00972359" w:rsidRDefault="009903E4" w14:paraId="11B6130D" w14:textId="77777777">
            <w:pPr>
              <w:rPr>
                <w:rFonts w:ascii="Calibri" w:hAnsi="Calibri" w:cs="Calibri"/>
                <w:sz w:val="22"/>
                <w:szCs w:val="22"/>
              </w:rPr>
            </w:pPr>
          </w:p>
          <w:p w:rsidRPr="00CA6236" w:rsidR="009903E4" w:rsidP="00972359" w:rsidRDefault="009903E4" w14:paraId="11059059"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1D7F69C5" w14:textId="77777777">
            <w:pPr>
              <w:rPr>
                <w:rFonts w:ascii="Calibri" w:hAnsi="Calibri" w:cs="Calibri"/>
                <w:sz w:val="22"/>
                <w:szCs w:val="22"/>
              </w:rPr>
            </w:pPr>
          </w:p>
          <w:p w:rsidRPr="00CA6236" w:rsidR="009903E4" w:rsidP="00972359" w:rsidRDefault="009903E4" w14:paraId="3C097053" w14:textId="77777777">
            <w:pPr>
              <w:rPr>
                <w:rFonts w:ascii="Calibri" w:hAnsi="Calibri" w:cs="Calibri"/>
                <w:sz w:val="22"/>
                <w:szCs w:val="22"/>
              </w:rPr>
            </w:pPr>
            <w:r w:rsidRPr="00CA6236">
              <w:rPr>
                <w:rFonts w:ascii="Calibri" w:hAnsi="Calibri" w:cs="Calibri"/>
                <w:sz w:val="22"/>
                <w:szCs w:val="22"/>
              </w:rPr>
              <w:t>Zie het antwoord op vraag 3.</w:t>
            </w:r>
          </w:p>
          <w:p w:rsidRPr="00CA6236" w:rsidR="009903E4" w:rsidP="00972359" w:rsidRDefault="009903E4" w14:paraId="5126FE1D" w14:textId="77777777">
            <w:pPr>
              <w:rPr>
                <w:rFonts w:ascii="Calibri" w:hAnsi="Calibri" w:cs="Calibri"/>
                <w:sz w:val="22"/>
                <w:szCs w:val="22"/>
              </w:rPr>
            </w:pPr>
          </w:p>
        </w:tc>
      </w:tr>
      <w:tr w:rsidRPr="00CA6236" w:rsidR="009903E4" w:rsidTr="00CA6236" w14:paraId="5BF288DB" w14:textId="77777777">
        <w:tc>
          <w:tcPr>
            <w:tcW w:w="567" w:type="dxa"/>
          </w:tcPr>
          <w:p w:rsidRPr="00CA6236" w:rsidR="009903E4" w:rsidP="00972359" w:rsidRDefault="009903E4" w14:paraId="7FA21B49" w14:textId="77777777">
            <w:pPr>
              <w:rPr>
                <w:rFonts w:ascii="Calibri" w:hAnsi="Calibri" w:cs="Calibri"/>
                <w:sz w:val="22"/>
                <w:szCs w:val="22"/>
              </w:rPr>
            </w:pPr>
            <w:r w:rsidRPr="00CA6236">
              <w:rPr>
                <w:rFonts w:ascii="Calibri" w:hAnsi="Calibri" w:cs="Calibri"/>
                <w:sz w:val="22"/>
                <w:szCs w:val="22"/>
              </w:rPr>
              <w:t>6</w:t>
            </w:r>
          </w:p>
        </w:tc>
        <w:tc>
          <w:tcPr>
            <w:tcW w:w="7513" w:type="dxa"/>
          </w:tcPr>
          <w:p w:rsidRPr="00CA6236" w:rsidR="009903E4" w:rsidP="00972359" w:rsidRDefault="009903E4" w14:paraId="08FDC8B8" w14:textId="77777777">
            <w:pPr>
              <w:rPr>
                <w:rFonts w:ascii="Calibri" w:hAnsi="Calibri" w:cs="Calibri"/>
                <w:sz w:val="22"/>
                <w:szCs w:val="22"/>
              </w:rPr>
            </w:pPr>
            <w:r w:rsidRPr="00CA6236">
              <w:rPr>
                <w:rFonts w:ascii="Calibri" w:hAnsi="Calibri" w:cs="Calibri"/>
                <w:sz w:val="22"/>
                <w:szCs w:val="22"/>
              </w:rPr>
              <w:t>Wordt er binnen het ministerie werk gemaakt van de door de Algemene Rekenkamer geconstateerde tekortkomingen en knelpunten in de uitvoeringscapaciteit en de wettelijke en beleidsmatige basis voor ruimtelijke ordening op Bonaire?</w:t>
            </w:r>
          </w:p>
          <w:p w:rsidRPr="00CA6236" w:rsidR="009903E4" w:rsidP="00972359" w:rsidRDefault="009903E4" w14:paraId="0B09DE70" w14:textId="77777777">
            <w:pPr>
              <w:rPr>
                <w:rFonts w:ascii="Calibri" w:hAnsi="Calibri" w:cs="Calibri"/>
                <w:sz w:val="22"/>
                <w:szCs w:val="22"/>
              </w:rPr>
            </w:pPr>
          </w:p>
          <w:p w:rsidRPr="00CA6236" w:rsidR="009903E4" w:rsidP="00972359" w:rsidRDefault="009903E4" w14:paraId="14A72CE2"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6C71846F" w14:textId="77777777">
            <w:pPr>
              <w:rPr>
                <w:rFonts w:ascii="Calibri" w:hAnsi="Calibri" w:cs="Calibri"/>
                <w:sz w:val="22"/>
                <w:szCs w:val="22"/>
              </w:rPr>
            </w:pPr>
          </w:p>
          <w:p w:rsidRPr="00CA6236" w:rsidR="009903E4" w:rsidP="00972359" w:rsidRDefault="009903E4" w14:paraId="59F28837" w14:textId="77777777">
            <w:pPr>
              <w:spacing w:before="0" w:after="0"/>
              <w:rPr>
                <w:rFonts w:ascii="Calibri" w:hAnsi="Calibri" w:cs="Calibri"/>
                <w:sz w:val="22"/>
                <w:szCs w:val="22"/>
              </w:rPr>
            </w:pPr>
            <w:r w:rsidRPr="00CA6236">
              <w:rPr>
                <w:rFonts w:ascii="Calibri" w:hAnsi="Calibri" w:cs="Calibri"/>
                <w:sz w:val="22"/>
                <w:szCs w:val="22"/>
              </w:rPr>
              <w:t>De constatering dat er onvoldoende wettelijke en beleidsmatige basis is voor ruimtelijke ordening op Bonaire wordt niet herkend. Op basis van de Wet grondslagen ruimtelijke ontwikkelingsplanning BES (hierna: Wgro BES) dienen de eilandsraden voor hun openbaar lichaam een of meer ontwikkelingsplannen vast te stellen, waarin de op langere termijn na te streven ontwikkeling van het daarin begrepen gebied wordt aangegeven. Bij het opstellen van een ontwikkelingsplan dient rekening te worden gehouden met de kaders die daarvoor zijn opgenomen in het in juni 2024 door de ministerraad vastgestelde Ruimtelijk Ontwikkelingsprogramma Caribisch Nederland. Het Openbaar Lichaam Bonaire (OLB) werkt momenteel aan het opstellen van een (ruimtelijke) structuurvisie voor Bonaire. Deze zal aan het einde van dit jaar worden vastgesteld. Op basis van de in de structuurvisie te maken keuzen voor de toekomstige ruimtelijke inrichting van Bonaire zal vervolgens het uit 2010 daterende Ruimtelijk Ontwikkelingsplan Bonaire (ROB) worden herzien.</w:t>
            </w:r>
          </w:p>
          <w:p w:rsidRPr="00CA6236" w:rsidR="009903E4" w:rsidP="00972359" w:rsidRDefault="009903E4" w14:paraId="4860836A" w14:textId="77777777">
            <w:pPr>
              <w:spacing w:before="0" w:after="0"/>
              <w:rPr>
                <w:rFonts w:ascii="Calibri" w:hAnsi="Calibri" w:cs="Calibri"/>
                <w:sz w:val="22"/>
                <w:szCs w:val="22"/>
              </w:rPr>
            </w:pPr>
            <w:r w:rsidRPr="00CA6236">
              <w:rPr>
                <w:rFonts w:ascii="Calibri" w:hAnsi="Calibri" w:cs="Calibri"/>
                <w:sz w:val="22"/>
                <w:szCs w:val="22"/>
              </w:rPr>
              <w:t xml:space="preserve">Voor wat betreft het tekort aan uitvoeringscapaciteit in het fysieke domein wordt momenteel vanuit VRO in samenwerking met BZK/DGKR ambtelijk verkend welke oplossingen hiervoor te bedenken zijn. </w:t>
            </w:r>
          </w:p>
          <w:p w:rsidRPr="00CA6236" w:rsidR="009903E4" w:rsidP="00972359" w:rsidRDefault="009903E4" w14:paraId="399E66C1" w14:textId="77777777">
            <w:pPr>
              <w:spacing w:before="0" w:after="0"/>
              <w:rPr>
                <w:rFonts w:ascii="Calibri" w:hAnsi="Calibri" w:cs="Calibri"/>
                <w:sz w:val="22"/>
                <w:szCs w:val="22"/>
              </w:rPr>
            </w:pPr>
          </w:p>
          <w:p w:rsidRPr="00CA6236" w:rsidR="009903E4" w:rsidP="00972359" w:rsidRDefault="009903E4" w14:paraId="0CD8CD83" w14:textId="77777777">
            <w:pPr>
              <w:spacing w:before="0" w:after="0"/>
              <w:rPr>
                <w:rFonts w:ascii="Calibri" w:hAnsi="Calibri" w:cs="Calibri"/>
                <w:sz w:val="22"/>
                <w:szCs w:val="22"/>
              </w:rPr>
            </w:pPr>
            <w:r w:rsidRPr="00CA6236">
              <w:rPr>
                <w:rFonts w:ascii="Calibri" w:hAnsi="Calibri" w:cs="Calibri"/>
                <w:sz w:val="22"/>
                <w:szCs w:val="22"/>
              </w:rPr>
              <w:t xml:space="preserve">Los van die gesprekken worden zowel generieke als specifieke maatregelen genomen om de beperkte uitvoeringscapaciteit waar mogelijk te verhelpen. In de bijlage van de Kamerbrief over het waarborgen van het principe van “comply or explain” vindt u een overzicht van specifieke maatregelen die gericht zijn op verschillende facetten van uitvoeringscapaciteit op Bonaire, St. Eustatius en Saba. </w:t>
            </w:r>
          </w:p>
          <w:p w:rsidRPr="00CA6236" w:rsidR="009903E4" w:rsidP="00972359" w:rsidRDefault="009903E4" w14:paraId="7450D46E" w14:textId="77777777">
            <w:pPr>
              <w:rPr>
                <w:rFonts w:ascii="Calibri" w:hAnsi="Calibri" w:cs="Calibri"/>
                <w:sz w:val="22"/>
                <w:szCs w:val="22"/>
              </w:rPr>
            </w:pPr>
          </w:p>
        </w:tc>
      </w:tr>
      <w:tr w:rsidRPr="00CA6236" w:rsidR="009903E4" w:rsidTr="00CA6236" w14:paraId="62B72A8A" w14:textId="77777777">
        <w:tc>
          <w:tcPr>
            <w:tcW w:w="567" w:type="dxa"/>
          </w:tcPr>
          <w:p w:rsidRPr="00CA6236" w:rsidR="009903E4" w:rsidP="00972359" w:rsidRDefault="009903E4" w14:paraId="02790E02" w14:textId="77777777">
            <w:pPr>
              <w:rPr>
                <w:rFonts w:ascii="Calibri" w:hAnsi="Calibri" w:cs="Calibri"/>
                <w:sz w:val="22"/>
                <w:szCs w:val="22"/>
              </w:rPr>
            </w:pPr>
            <w:r w:rsidRPr="00CA6236">
              <w:rPr>
                <w:rFonts w:ascii="Calibri" w:hAnsi="Calibri" w:cs="Calibri"/>
                <w:sz w:val="22"/>
                <w:szCs w:val="22"/>
              </w:rPr>
              <w:t>7</w:t>
            </w:r>
          </w:p>
        </w:tc>
        <w:tc>
          <w:tcPr>
            <w:tcW w:w="7513" w:type="dxa"/>
          </w:tcPr>
          <w:p w:rsidRPr="00CA6236" w:rsidR="009903E4" w:rsidP="00972359" w:rsidRDefault="009903E4" w14:paraId="791B0B09" w14:textId="77777777">
            <w:pPr>
              <w:rPr>
                <w:rFonts w:ascii="Calibri" w:hAnsi="Calibri" w:cs="Calibri"/>
                <w:sz w:val="22"/>
                <w:szCs w:val="22"/>
              </w:rPr>
            </w:pPr>
            <w:r w:rsidRPr="00CA6236">
              <w:rPr>
                <w:rFonts w:ascii="Calibri" w:hAnsi="Calibri" w:cs="Calibri"/>
                <w:sz w:val="22"/>
                <w:szCs w:val="22"/>
              </w:rPr>
              <w:t>Wat is de reflectie op de conclusies en aanbevelingen over woningbouw van de Algemene Rekenkamer en wat gaat het ministerie hiermee doen?</w:t>
            </w:r>
          </w:p>
          <w:p w:rsidRPr="00CA6236" w:rsidR="009903E4" w:rsidP="00972359" w:rsidRDefault="009903E4" w14:paraId="1D834DD6" w14:textId="77777777">
            <w:pPr>
              <w:rPr>
                <w:rFonts w:ascii="Calibri" w:hAnsi="Calibri" w:cs="Calibri"/>
                <w:sz w:val="22"/>
                <w:szCs w:val="22"/>
              </w:rPr>
            </w:pPr>
          </w:p>
          <w:p w:rsidRPr="00CA6236" w:rsidR="009903E4" w:rsidP="00972359" w:rsidRDefault="009903E4" w14:paraId="514DD4FF"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31F114B4" w14:textId="77777777">
            <w:pPr>
              <w:rPr>
                <w:rFonts w:ascii="Calibri" w:hAnsi="Calibri" w:cs="Calibri"/>
                <w:sz w:val="22"/>
                <w:szCs w:val="22"/>
              </w:rPr>
            </w:pPr>
          </w:p>
          <w:p w:rsidRPr="00CA6236" w:rsidR="009903E4" w:rsidP="00972359" w:rsidRDefault="009903E4" w14:paraId="08B3FD9C" w14:textId="77777777">
            <w:pPr>
              <w:pStyle w:val="Pa13"/>
              <w:spacing w:line="240" w:lineRule="auto"/>
              <w:rPr>
                <w:rFonts w:ascii="Calibri" w:hAnsi="Calibri" w:cs="Calibri"/>
                <w:sz w:val="22"/>
                <w:szCs w:val="22"/>
              </w:rPr>
            </w:pPr>
            <w:r w:rsidRPr="00CA6236">
              <w:rPr>
                <w:rFonts w:ascii="Calibri" w:hAnsi="Calibri" w:cs="Calibri"/>
                <w:sz w:val="22"/>
                <w:szCs w:val="22"/>
              </w:rPr>
              <w:t xml:space="preserve">De minister van VRO herkent de door de Algemene Rekenkamer benoemde knelpunten bij de uitvoering van betaalbare woningbouw op Bonaire. </w:t>
            </w:r>
          </w:p>
          <w:p w:rsidRPr="00CA6236" w:rsidR="009903E4" w:rsidP="00972359" w:rsidRDefault="009903E4" w14:paraId="7C14F055" w14:textId="77777777">
            <w:pPr>
              <w:pStyle w:val="Pa13"/>
              <w:spacing w:line="240" w:lineRule="auto"/>
              <w:rPr>
                <w:rFonts w:ascii="Calibri" w:hAnsi="Calibri" w:cs="Calibri"/>
                <w:sz w:val="22"/>
                <w:szCs w:val="22"/>
              </w:rPr>
            </w:pPr>
          </w:p>
          <w:p w:rsidRPr="00CA6236" w:rsidR="009903E4" w:rsidP="00972359" w:rsidRDefault="009903E4" w14:paraId="4A54E297" w14:textId="77777777">
            <w:pPr>
              <w:spacing w:before="0" w:after="0"/>
              <w:rPr>
                <w:rFonts w:ascii="Calibri" w:hAnsi="Calibri" w:cs="Calibri"/>
                <w:sz w:val="22"/>
                <w:szCs w:val="22"/>
              </w:rPr>
            </w:pPr>
            <w:bookmarkStart w:name="_Hlk195476605" w:id="0"/>
            <w:r w:rsidRPr="00CA6236">
              <w:rPr>
                <w:rFonts w:ascii="Calibri" w:hAnsi="Calibri" w:cs="Calibri"/>
                <w:sz w:val="22"/>
                <w:szCs w:val="22"/>
              </w:rPr>
              <w:lastRenderedPageBreak/>
              <w:t xml:space="preserve">Het Openbaar Lichaam Bonaire en het Ministerie van Volkshuisvesting en Ruimtelijke Ordening </w:t>
            </w:r>
            <w:bookmarkEnd w:id="0"/>
            <w:r w:rsidRPr="00CA6236">
              <w:rPr>
                <w:rFonts w:ascii="Calibri" w:hAnsi="Calibri" w:cs="Calibri"/>
                <w:sz w:val="22"/>
                <w:szCs w:val="22"/>
              </w:rPr>
              <w:t xml:space="preserve">hebben gezamenlijk deze knelpunten omgezet naar speerpunten, die zijn samengebracht in de nog te ondertekenen Actielijst Woningbouw Bonaire. </w:t>
            </w:r>
          </w:p>
          <w:p w:rsidRPr="00CA6236" w:rsidR="009903E4" w:rsidP="00972359" w:rsidRDefault="009903E4" w14:paraId="3585A27B" w14:textId="77777777">
            <w:pPr>
              <w:rPr>
                <w:rFonts w:ascii="Calibri" w:hAnsi="Calibri" w:cs="Calibri"/>
                <w:sz w:val="22"/>
                <w:szCs w:val="22"/>
              </w:rPr>
            </w:pPr>
          </w:p>
        </w:tc>
      </w:tr>
      <w:tr w:rsidRPr="00CA6236" w:rsidR="009903E4" w:rsidTr="00CA6236" w14:paraId="2A3E13E1" w14:textId="77777777">
        <w:tc>
          <w:tcPr>
            <w:tcW w:w="567" w:type="dxa"/>
          </w:tcPr>
          <w:p w:rsidRPr="00CA6236" w:rsidR="009903E4" w:rsidP="00972359" w:rsidRDefault="009903E4" w14:paraId="27E7D284" w14:textId="77777777">
            <w:pPr>
              <w:rPr>
                <w:rFonts w:ascii="Calibri" w:hAnsi="Calibri" w:cs="Calibri"/>
                <w:sz w:val="22"/>
                <w:szCs w:val="22"/>
              </w:rPr>
            </w:pPr>
            <w:r w:rsidRPr="00CA6236">
              <w:rPr>
                <w:rFonts w:ascii="Calibri" w:hAnsi="Calibri" w:cs="Calibri"/>
                <w:sz w:val="22"/>
                <w:szCs w:val="22"/>
              </w:rPr>
              <w:lastRenderedPageBreak/>
              <w:t>8</w:t>
            </w:r>
          </w:p>
        </w:tc>
        <w:tc>
          <w:tcPr>
            <w:tcW w:w="7513" w:type="dxa"/>
          </w:tcPr>
          <w:p w:rsidRPr="00CA6236" w:rsidR="009903E4" w:rsidP="00972359" w:rsidRDefault="009903E4" w14:paraId="0383D864" w14:textId="77777777">
            <w:pPr>
              <w:rPr>
                <w:rFonts w:ascii="Calibri" w:hAnsi="Calibri" w:cs="Calibri"/>
                <w:sz w:val="22"/>
                <w:szCs w:val="22"/>
              </w:rPr>
            </w:pPr>
            <w:r w:rsidRPr="00CA6236">
              <w:rPr>
                <w:rFonts w:ascii="Calibri" w:hAnsi="Calibri" w:cs="Calibri"/>
                <w:sz w:val="22"/>
                <w:szCs w:val="22"/>
              </w:rPr>
              <w:t>Hoe is de Caribisch Nederland-envelop voor koopkracht en het bestrijden van armoede van 30 miljoen euro besteed in 2024?</w:t>
            </w:r>
          </w:p>
          <w:p w:rsidRPr="00CA6236" w:rsidR="009903E4" w:rsidP="00972359" w:rsidRDefault="009903E4" w14:paraId="74111DE9" w14:textId="77777777">
            <w:pPr>
              <w:rPr>
                <w:rFonts w:ascii="Calibri" w:hAnsi="Calibri" w:cs="Calibri"/>
                <w:sz w:val="22"/>
                <w:szCs w:val="22"/>
                <w:highlight w:val="yellow"/>
              </w:rPr>
            </w:pPr>
          </w:p>
          <w:p w:rsidRPr="00CA6236" w:rsidR="009903E4" w:rsidP="00972359" w:rsidRDefault="009903E4" w14:paraId="4FB56C94" w14:textId="77777777">
            <w:pPr>
              <w:rPr>
                <w:rFonts w:ascii="Calibri" w:hAnsi="Calibri" w:cs="Calibri"/>
                <w:sz w:val="22"/>
                <w:szCs w:val="22"/>
              </w:rPr>
            </w:pPr>
            <w:r w:rsidRPr="00CA6236">
              <w:rPr>
                <w:rFonts w:ascii="Calibri" w:hAnsi="Calibri" w:cs="Calibri"/>
                <w:sz w:val="22"/>
                <w:szCs w:val="22"/>
              </w:rPr>
              <w:t>Antwoord:</w:t>
            </w:r>
          </w:p>
          <w:p w:rsidRPr="00CA6236" w:rsidR="009903E4" w:rsidP="00972359" w:rsidRDefault="009903E4" w14:paraId="7E134A32" w14:textId="77777777">
            <w:pPr>
              <w:rPr>
                <w:rFonts w:ascii="Calibri" w:hAnsi="Calibri" w:cs="Calibri"/>
                <w:sz w:val="22"/>
                <w:szCs w:val="22"/>
              </w:rPr>
            </w:pPr>
          </w:p>
          <w:p w:rsidRPr="00CA6236" w:rsidR="009903E4" w:rsidP="00972359" w:rsidRDefault="009903E4" w14:paraId="4512579A" w14:textId="77777777">
            <w:pPr>
              <w:rPr>
                <w:rFonts w:ascii="Calibri" w:hAnsi="Calibri" w:cs="Calibri"/>
                <w:sz w:val="22"/>
                <w:szCs w:val="22"/>
              </w:rPr>
            </w:pPr>
            <w:r w:rsidRPr="00CA6236">
              <w:rPr>
                <w:rFonts w:ascii="Calibri" w:hAnsi="Calibri" w:cs="Calibri"/>
                <w:sz w:val="22"/>
                <w:szCs w:val="22"/>
              </w:rPr>
              <w:t>Het kabinet heeft in 2024 € 30 mln. (vanaf 2025 € 32 mln. structureel) beschikbaar gesteld voor het verbeteren van de koopkracht en het bestrijden van armoede in Caribisch Nederland. In lijn met het advies van de Commissie sociaal minimum Caribisch Nederland, zijn deze middelen ingezet om de inkomens te verhogen en kosten van levensonderhoud te verlagen. Daarbij is er, mede mogelijk gemaakt door het amendement Ceder/Wuite (</w:t>
            </w:r>
            <w:r w:rsidRPr="00CA6236">
              <w:rPr>
                <w:rFonts w:ascii="Calibri" w:hAnsi="Calibri" w:cs="Calibri"/>
                <w:i/>
                <w:iCs/>
                <w:sz w:val="22"/>
                <w:szCs w:val="22"/>
              </w:rPr>
              <w:t>Kamerstukken II, 2023/24, 36410-XV, nr. 25</w:t>
            </w:r>
            <w:r w:rsidRPr="00CA6236">
              <w:rPr>
                <w:rFonts w:ascii="Calibri" w:hAnsi="Calibri" w:cs="Calibri"/>
                <w:sz w:val="22"/>
                <w:szCs w:val="22"/>
              </w:rPr>
              <w:t>), voor gekozen om de middelen in 2024 in te zetten voor zowel inkomensondersteunende als kostenverlagende maatregelen, en de middelen structureel grotendeels te alloceren voor het verhogen van inkomens. Bij de uitwerking van de koopkrachtmaatregelen is ook het restbedrag aan koopkrachtmiddelen 2022 (op de aanvullende post) toegevoegd en is er een extra bijdrage geleverd vanuit de begrotingen van SZW en Financiën.</w:t>
            </w:r>
          </w:p>
          <w:p w:rsidRPr="00CA6236" w:rsidR="009903E4" w:rsidP="00972359" w:rsidRDefault="009903E4" w14:paraId="6BB77719" w14:textId="77777777">
            <w:pPr>
              <w:rPr>
                <w:rFonts w:ascii="Calibri" w:hAnsi="Calibri" w:cs="Calibri"/>
                <w:sz w:val="22"/>
                <w:szCs w:val="22"/>
              </w:rPr>
            </w:pPr>
          </w:p>
          <w:p w:rsidRPr="00CA6236" w:rsidR="009903E4" w:rsidP="00972359" w:rsidRDefault="009903E4" w14:paraId="7860F736" w14:textId="77777777">
            <w:pPr>
              <w:rPr>
                <w:rFonts w:ascii="Calibri" w:hAnsi="Calibri" w:cs="Calibri"/>
                <w:sz w:val="22"/>
                <w:szCs w:val="22"/>
              </w:rPr>
            </w:pPr>
            <w:r w:rsidRPr="00CA6236">
              <w:rPr>
                <w:rFonts w:ascii="Calibri" w:hAnsi="Calibri" w:cs="Calibri"/>
                <w:noProof/>
                <w:sz w:val="22"/>
                <w:szCs w:val="22"/>
              </w:rPr>
              <w:drawing>
                <wp:inline distT="0" distB="0" distL="0" distR="0" wp14:anchorId="492A2D62" wp14:editId="6213810E">
                  <wp:extent cx="4486272" cy="2162175"/>
                  <wp:effectExtent l="0" t="0" r="0" b="0"/>
                  <wp:docPr id="1031999971"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9971" name="Afbeelding 1" descr="Afbeelding met tekst, schermopname, nummer, Lettertype&#10;&#10;Door AI gegenereerde inhoud is mogelijk onjuist."/>
                          <pic:cNvPicPr/>
                        </pic:nvPicPr>
                        <pic:blipFill>
                          <a:blip r:embed="rId12"/>
                          <a:stretch>
                            <a:fillRect/>
                          </a:stretch>
                        </pic:blipFill>
                        <pic:spPr>
                          <a:xfrm>
                            <a:off x="0" y="0"/>
                            <a:ext cx="4488371" cy="2163187"/>
                          </a:xfrm>
                          <a:prstGeom prst="rect">
                            <a:avLst/>
                          </a:prstGeom>
                        </pic:spPr>
                      </pic:pic>
                    </a:graphicData>
                  </a:graphic>
                </wp:inline>
              </w:drawing>
            </w:r>
          </w:p>
          <w:p w:rsidRPr="00CA6236" w:rsidR="009903E4" w:rsidP="00972359" w:rsidRDefault="009903E4" w14:paraId="3AF8B9A5" w14:textId="77777777">
            <w:pPr>
              <w:rPr>
                <w:rFonts w:ascii="Calibri" w:hAnsi="Calibri" w:cs="Calibri"/>
                <w:sz w:val="22"/>
                <w:szCs w:val="22"/>
              </w:rPr>
            </w:pPr>
          </w:p>
          <w:p w:rsidRPr="00CA6236" w:rsidR="009903E4" w:rsidP="00972359" w:rsidRDefault="009903E4" w14:paraId="72F6BF7D" w14:textId="77777777">
            <w:pPr>
              <w:rPr>
                <w:rFonts w:ascii="Calibri" w:hAnsi="Calibri" w:cs="Calibri"/>
                <w:sz w:val="22"/>
                <w:szCs w:val="22"/>
              </w:rPr>
            </w:pPr>
          </w:p>
          <w:p w:rsidRPr="00CA6236" w:rsidR="009903E4" w:rsidP="00972359" w:rsidRDefault="009903E4" w14:paraId="7F1D025C" w14:textId="77777777">
            <w:pPr>
              <w:rPr>
                <w:rFonts w:ascii="Calibri" w:hAnsi="Calibri" w:cs="Calibri"/>
                <w:sz w:val="22"/>
                <w:szCs w:val="22"/>
              </w:rPr>
            </w:pPr>
          </w:p>
          <w:p w:rsidRPr="00CA6236" w:rsidR="009903E4" w:rsidP="00972359" w:rsidRDefault="009903E4" w14:paraId="16F08F9E" w14:textId="77777777">
            <w:pPr>
              <w:rPr>
                <w:rFonts w:ascii="Calibri" w:hAnsi="Calibri" w:cs="Calibri"/>
                <w:sz w:val="22"/>
                <w:szCs w:val="22"/>
              </w:rPr>
            </w:pPr>
          </w:p>
          <w:p w:rsidRPr="00CA6236" w:rsidR="009903E4" w:rsidP="00972359" w:rsidRDefault="009903E4" w14:paraId="25C24E2E" w14:textId="77777777">
            <w:pPr>
              <w:rPr>
                <w:rFonts w:ascii="Calibri" w:hAnsi="Calibri" w:cs="Calibri"/>
                <w:sz w:val="22"/>
                <w:szCs w:val="22"/>
                <w:highlight w:val="yellow"/>
              </w:rPr>
            </w:pPr>
          </w:p>
        </w:tc>
      </w:tr>
    </w:tbl>
    <w:p w:rsidRPr="00CA6236" w:rsidR="00EF3B53" w:rsidRDefault="00EF3B53" w14:paraId="7ED35D07" w14:textId="77777777">
      <w:pPr>
        <w:rPr>
          <w:rFonts w:ascii="Calibri" w:hAnsi="Calibri" w:cs="Calibri"/>
          <w:sz w:val="22"/>
          <w:szCs w:val="22"/>
        </w:rPr>
      </w:pPr>
    </w:p>
    <w:sectPr w:rsidRPr="00CA6236" w:rsidR="00EF3B53" w:rsidSect="00B915EC">
      <w:footerReference w:type="default" r:id="rId13"/>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E7EA" w14:textId="77777777" w:rsidR="00BB7847" w:rsidRDefault="00BB7847">
      <w:pPr>
        <w:spacing w:before="0" w:after="0"/>
      </w:pPr>
      <w:r>
        <w:separator/>
      </w:r>
    </w:p>
  </w:endnote>
  <w:endnote w:type="continuationSeparator" w:id="0">
    <w:p w14:paraId="0C567AD2" w14:textId="77777777" w:rsidR="00BB7847" w:rsidRDefault="00BB78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5BB3" w14:textId="07D74F6B" w:rsidR="00EF3B53" w:rsidRDefault="00BB7847">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DB12" w14:textId="77777777" w:rsidR="001A47AF" w:rsidRDefault="00BB7847">
      <w:pPr>
        <w:spacing w:before="0" w:after="0"/>
      </w:pPr>
      <w:r>
        <w:separator/>
      </w:r>
    </w:p>
  </w:footnote>
  <w:footnote w:type="continuationSeparator" w:id="0">
    <w:p w14:paraId="081C80D2" w14:textId="77777777" w:rsidR="001A47AF" w:rsidRDefault="00BB784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751A"/>
    <w:rsid w:val="001856D0"/>
    <w:rsid w:val="001A47AF"/>
    <w:rsid w:val="001A56AB"/>
    <w:rsid w:val="001B6E63"/>
    <w:rsid w:val="003522CE"/>
    <w:rsid w:val="003D44DD"/>
    <w:rsid w:val="004759AC"/>
    <w:rsid w:val="005543A7"/>
    <w:rsid w:val="00586DCE"/>
    <w:rsid w:val="005D7C13"/>
    <w:rsid w:val="006310C3"/>
    <w:rsid w:val="006B384E"/>
    <w:rsid w:val="006D3B5D"/>
    <w:rsid w:val="00714CE0"/>
    <w:rsid w:val="0075632F"/>
    <w:rsid w:val="007B5E13"/>
    <w:rsid w:val="007D5F39"/>
    <w:rsid w:val="008519E2"/>
    <w:rsid w:val="00851AD9"/>
    <w:rsid w:val="00862065"/>
    <w:rsid w:val="00894624"/>
    <w:rsid w:val="008B526D"/>
    <w:rsid w:val="008D43AB"/>
    <w:rsid w:val="00966D15"/>
    <w:rsid w:val="009903E4"/>
    <w:rsid w:val="00A14E4A"/>
    <w:rsid w:val="00A5261C"/>
    <w:rsid w:val="00A77C3E"/>
    <w:rsid w:val="00A90D93"/>
    <w:rsid w:val="00A96A33"/>
    <w:rsid w:val="00B361F6"/>
    <w:rsid w:val="00B915EC"/>
    <w:rsid w:val="00BB7847"/>
    <w:rsid w:val="00BF51A5"/>
    <w:rsid w:val="00CA18F8"/>
    <w:rsid w:val="00CA6236"/>
    <w:rsid w:val="00CF04D7"/>
    <w:rsid w:val="00D05FEB"/>
    <w:rsid w:val="00D53E39"/>
    <w:rsid w:val="00E04470"/>
    <w:rsid w:val="00E0603B"/>
    <w:rsid w:val="00E067FC"/>
    <w:rsid w:val="00E63DC8"/>
    <w:rsid w:val="00E7153D"/>
    <w:rsid w:val="00EF3B53"/>
    <w:rsid w:val="00FA30BB"/>
    <w:rsid w:val="4CC2F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8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6310C3"/>
    <w:rPr>
      <w:sz w:val="16"/>
      <w:szCs w:val="16"/>
    </w:rPr>
  </w:style>
  <w:style w:type="paragraph" w:styleId="Tekstopmerking">
    <w:name w:val="annotation text"/>
    <w:basedOn w:val="Standaard"/>
    <w:link w:val="TekstopmerkingChar"/>
    <w:uiPriority w:val="99"/>
    <w:unhideWhenUsed/>
    <w:rsid w:val="006310C3"/>
  </w:style>
  <w:style w:type="character" w:customStyle="1" w:styleId="TekstopmerkingChar">
    <w:name w:val="Tekst opmerking Char"/>
    <w:basedOn w:val="Standaardalinea-lettertype"/>
    <w:link w:val="Tekstopmerking"/>
    <w:uiPriority w:val="99"/>
    <w:rsid w:val="006310C3"/>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310C3"/>
    <w:rPr>
      <w:b/>
      <w:bCs/>
    </w:rPr>
  </w:style>
  <w:style w:type="character" w:customStyle="1" w:styleId="OnderwerpvanopmerkingChar">
    <w:name w:val="Onderwerp van opmerking Char"/>
    <w:basedOn w:val="TekstopmerkingChar"/>
    <w:link w:val="Onderwerpvanopmerking"/>
    <w:uiPriority w:val="99"/>
    <w:semiHidden/>
    <w:rsid w:val="006310C3"/>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6310C3"/>
    <w:rPr>
      <w:color w:val="0000FF" w:themeColor="hyperlink"/>
      <w:u w:val="single"/>
    </w:rPr>
  </w:style>
  <w:style w:type="character" w:styleId="Onopgelostemelding">
    <w:name w:val="Unresolved Mention"/>
    <w:basedOn w:val="Standaardalinea-lettertype"/>
    <w:uiPriority w:val="99"/>
    <w:semiHidden/>
    <w:unhideWhenUsed/>
    <w:rsid w:val="006310C3"/>
    <w:rPr>
      <w:color w:val="605E5C"/>
      <w:shd w:val="clear" w:color="auto" w:fill="E1DFDD"/>
    </w:rPr>
  </w:style>
  <w:style w:type="paragraph" w:styleId="Voetnoottekst">
    <w:name w:val="footnote text"/>
    <w:basedOn w:val="Standaard"/>
    <w:link w:val="VoetnoottekstChar"/>
    <w:uiPriority w:val="99"/>
    <w:semiHidden/>
    <w:unhideWhenUsed/>
    <w:rsid w:val="00B361F6"/>
    <w:pPr>
      <w:spacing w:before="0" w:after="0"/>
    </w:pPr>
  </w:style>
  <w:style w:type="character" w:customStyle="1" w:styleId="VoetnoottekstChar">
    <w:name w:val="Voetnoottekst Char"/>
    <w:basedOn w:val="Standaardalinea-lettertype"/>
    <w:link w:val="Voetnoottekst"/>
    <w:uiPriority w:val="99"/>
    <w:semiHidden/>
    <w:rsid w:val="00B361F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B361F6"/>
    <w:rPr>
      <w:vertAlign w:val="superscript"/>
    </w:rPr>
  </w:style>
  <w:style w:type="paragraph" w:customStyle="1" w:styleId="Pa13">
    <w:name w:val="Pa13"/>
    <w:basedOn w:val="Standaard"/>
    <w:uiPriority w:val="99"/>
    <w:rsid w:val="009903E4"/>
    <w:pPr>
      <w:autoSpaceDE w:val="0"/>
      <w:autoSpaceDN w:val="0"/>
      <w:spacing w:before="0" w:after="0" w:line="211" w:lineRule="atLeast"/>
    </w:pPr>
    <w:rPr>
      <w:rFonts w:ascii="Roboto" w:eastAsiaTheme="minorHAnsi" w:hAnsi="Roboto"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settings" Target="settings.xml" Id="rId6" /><Relationship Type="http://schemas.openxmlformats.org/officeDocument/2006/relationships/image" Target="cid:image001.jpg@01DBDA20.4BD74790"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1258</ap:Words>
  <ap:Characters>6921</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Beantwoording schriftelijke Kamervragen Verantwoordingsonderzoek BZK (VII)</vt:lpstr>
    </vt:vector>
  </ap:TitlesOfParts>
  <ap:LinksUpToDate>false</ap:LinksUpToDate>
  <ap:CharactersWithSpaces>8163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2025-06-13T11:50:00.0000000Z</dcterms:created>
  <dcterms:modified xsi:type="dcterms:W3CDTF">2025-06-13T11:50:00.0000000Z</dcterms:modified>
  <dc:description>------------------------</dc:description>
  <dc:subject/>
  <keywords/>
  <version/>
  <category/>
</coreProperties>
</file>