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D15AC2" w14:paraId="1F7D9AFC" w14:textId="77777777">
        <w:tc>
          <w:tcPr>
            <w:tcW w:w="7792" w:type="dxa"/>
            <w:gridSpan w:val="2"/>
          </w:tcPr>
          <w:p w:rsidR="005D2AE9" w:rsidP="00CC1FD7" w:rsidRDefault="005D2AE9" w14:paraId="54BADB58" w14:textId="77777777">
            <w:pPr>
              <w:spacing w:after="40"/>
            </w:pPr>
            <w:r w:rsidRPr="623C6818">
              <w:rPr>
                <w:sz w:val="13"/>
                <w:szCs w:val="13"/>
              </w:rPr>
              <w:t>&gt; Retouradres Postbus 20701 2500 ES Den Haag</w:t>
            </w:r>
          </w:p>
        </w:tc>
      </w:tr>
      <w:tr w:rsidR="005D2AE9" w:rsidTr="00D15AC2" w14:paraId="1423E8F1" w14:textId="77777777">
        <w:tc>
          <w:tcPr>
            <w:tcW w:w="7792" w:type="dxa"/>
            <w:gridSpan w:val="2"/>
          </w:tcPr>
          <w:p w:rsidR="005D2AE9" w:rsidP="00CC1FD7" w:rsidRDefault="00DC5DB5" w14:paraId="30AF6B1F" w14:textId="77777777">
            <w:pPr>
              <w:tabs>
                <w:tab w:val="left" w:pos="614"/>
              </w:tabs>
              <w:spacing w:after="0"/>
            </w:pPr>
            <w:r>
              <w:t>D</w:t>
            </w:r>
            <w:r w:rsidR="005D2AE9">
              <w:t>e Voorzitter van de Tweede Kamer</w:t>
            </w:r>
          </w:p>
          <w:p w:rsidR="005D2AE9" w:rsidP="00CC1FD7" w:rsidRDefault="005D2AE9" w14:paraId="54AD593B" w14:textId="77777777">
            <w:pPr>
              <w:tabs>
                <w:tab w:val="left" w:pos="614"/>
              </w:tabs>
              <w:spacing w:after="0"/>
            </w:pPr>
            <w:r>
              <w:t>der Staten-Generaal</w:t>
            </w:r>
          </w:p>
          <w:p w:rsidR="005D2AE9" w:rsidP="00CC1FD7" w:rsidRDefault="005D2AE9" w14:paraId="19450587" w14:textId="77777777">
            <w:pPr>
              <w:tabs>
                <w:tab w:val="left" w:pos="614"/>
              </w:tabs>
              <w:spacing w:after="0"/>
            </w:pPr>
            <w:r>
              <w:t xml:space="preserve">Bezuidenhoutseweg 67 </w:t>
            </w:r>
          </w:p>
          <w:p w:rsidR="005D2AE9" w:rsidP="005D2AE9" w:rsidRDefault="005D2AE9" w14:paraId="07F1BE66" w14:textId="77777777">
            <w:pPr>
              <w:tabs>
                <w:tab w:val="left" w:pos="614"/>
              </w:tabs>
              <w:spacing w:after="240"/>
            </w:pPr>
            <w:r>
              <w:t>2594 AC Den Haag</w:t>
            </w:r>
          </w:p>
          <w:p w:rsidRPr="00093942" w:rsidR="005D2AE9" w:rsidP="00CC1FD7" w:rsidRDefault="005D2AE9" w14:paraId="602204ED" w14:textId="77777777">
            <w:pPr>
              <w:spacing w:after="240"/>
              <w:rPr>
                <w:sz w:val="13"/>
              </w:rPr>
            </w:pPr>
          </w:p>
        </w:tc>
      </w:tr>
      <w:tr w:rsidR="005D2AE9" w:rsidTr="0F0E0B13" w14:paraId="74380389" w14:textId="77777777">
        <w:trPr>
          <w:trHeight w:val="283"/>
        </w:trPr>
        <w:tc>
          <w:tcPr>
            <w:tcW w:w="1969" w:type="dxa"/>
          </w:tcPr>
          <w:p w:rsidR="005D2AE9" w:rsidP="00CC1FD7" w:rsidRDefault="005D2AE9" w14:paraId="40AC2E28" w14:textId="77777777">
            <w:pPr>
              <w:tabs>
                <w:tab w:val="left" w:pos="614"/>
              </w:tabs>
              <w:spacing w:after="0"/>
            </w:pPr>
            <w:r>
              <w:t>Datum</w:t>
            </w:r>
          </w:p>
        </w:tc>
        <w:sdt>
          <w:sdtPr>
            <w:alias w:val="Datum daadwerkelijke verzending"/>
            <w:tag w:val="Datum daadwerkelijke verzending"/>
            <w:id w:val="1978256768"/>
            <w:placeholder>
              <w:docPart w:val="CC6A56734AB04C0096F7E11872B96BC4"/>
            </w:placeholder>
            <w:date w:fullDate="2025-06-10T00:00:00Z">
              <w:dateFormat w:val="d MMMM yyyy"/>
              <w:lid w:val="nl-NL"/>
              <w:storeMappedDataAs w:val="dateTime"/>
              <w:calendar w:val="gregorian"/>
            </w:date>
          </w:sdtPr>
          <w:sdtEndPr/>
          <w:sdtContent>
            <w:tc>
              <w:tcPr>
                <w:tcW w:w="5823" w:type="dxa"/>
              </w:tcPr>
              <w:p w:rsidR="005D2AE9" w:rsidP="000605A5" w:rsidRDefault="00284FE3" w14:paraId="28738EBF" w14:textId="77777777">
                <w:pPr>
                  <w:keepNext/>
                  <w:spacing w:after="0"/>
                </w:pPr>
                <w:r>
                  <w:t>10 juni 2025</w:t>
                </w:r>
              </w:p>
            </w:tc>
          </w:sdtContent>
        </w:sdt>
      </w:tr>
      <w:tr w:rsidR="005D2AE9" w:rsidTr="0F0E0B13" w14:paraId="297DB7D8" w14:textId="77777777">
        <w:trPr>
          <w:trHeight w:val="283"/>
        </w:trPr>
        <w:tc>
          <w:tcPr>
            <w:tcW w:w="1969" w:type="dxa"/>
          </w:tcPr>
          <w:p w:rsidR="005D2AE9" w:rsidP="00CC1FD7" w:rsidRDefault="005D2AE9" w14:paraId="23EC89EB" w14:textId="77777777">
            <w:pPr>
              <w:tabs>
                <w:tab w:val="left" w:pos="614"/>
              </w:tabs>
              <w:spacing w:after="0"/>
            </w:pPr>
            <w:r>
              <w:t>Betreft</w:t>
            </w:r>
          </w:p>
        </w:tc>
        <w:tc>
          <w:tcPr>
            <w:tcW w:w="5823" w:type="dxa"/>
          </w:tcPr>
          <w:p w:rsidR="005D2AE9" w:rsidP="00D22FE3" w:rsidRDefault="00C5234F" w14:paraId="4473CC9F" w14:textId="77777777">
            <w:pPr>
              <w:tabs>
                <w:tab w:val="left" w:pos="614"/>
              </w:tabs>
              <w:spacing w:after="0"/>
            </w:pPr>
            <w:r w:rsidRPr="00F525EE">
              <w:t>Antwoorden op feitelijke vragen over</w:t>
            </w:r>
            <w:r w:rsidR="00D22FE3">
              <w:rPr>
                <w:rFonts w:cs="Verdana"/>
                <w:kern w:val="0"/>
                <w:lang w:bidi="ar-SA"/>
              </w:rPr>
              <w:t xml:space="preserve"> verantwoordingsstukken Defensie (Kamerstuk 36740-X-1/2025D24639)</w:t>
            </w:r>
          </w:p>
        </w:tc>
      </w:tr>
    </w:tbl>
    <w:p w:rsidRPr="005D2AE9" w:rsidR="005D2AE9" w:rsidP="005D2AE9" w:rsidRDefault="005D2AE9" w14:paraId="5702A944" w14:textId="77777777">
      <w:r>
        <w:rPr>
          <w:noProof/>
          <w:lang w:eastAsia="nl-NL" w:bidi="ar-SA"/>
        </w:rPr>
        <mc:AlternateContent>
          <mc:Choice Requires="wps">
            <w:drawing>
              <wp:anchor distT="0" distB="0" distL="114300" distR="114300" simplePos="0" relativeHeight="251658240" behindDoc="0" locked="0" layoutInCell="1" allowOverlap="1" wp14:editId="7DE4C8C6" wp14:anchorId="63DBAF66">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3C127D" w:rsidP="00CC1FD7" w:rsidRDefault="003C127D" w14:paraId="019361EB" w14:textId="77777777">
                            <w:pPr>
                              <w:pStyle w:val="ReferentiegegevenskopW1-Huisstijl"/>
                              <w:spacing w:before="360"/>
                            </w:pPr>
                            <w:r>
                              <w:t>Ministerie van Defensie</w:t>
                            </w:r>
                          </w:p>
                          <w:p w:rsidR="003C127D" w:rsidP="00CC1FD7" w:rsidRDefault="003C127D" w14:paraId="0E2022AF" w14:textId="77777777">
                            <w:pPr>
                              <w:pStyle w:val="Referentiegegevens-Huisstijl"/>
                            </w:pPr>
                            <w:r>
                              <w:t>Plein 4</w:t>
                            </w:r>
                          </w:p>
                          <w:p w:rsidR="003C127D" w:rsidP="00CC1FD7" w:rsidRDefault="003C127D" w14:paraId="01DF416E" w14:textId="77777777">
                            <w:pPr>
                              <w:pStyle w:val="Referentiegegevens-Huisstijl"/>
                            </w:pPr>
                            <w:r>
                              <w:t>MPC 58 B</w:t>
                            </w:r>
                          </w:p>
                          <w:p w:rsidRPr="008F7A53" w:rsidR="003C127D" w:rsidP="00CC1FD7" w:rsidRDefault="003C127D" w14:paraId="6CDDBF9A" w14:textId="77777777">
                            <w:pPr>
                              <w:pStyle w:val="Referentiegegevens-Huisstijl"/>
                              <w:rPr>
                                <w:lang w:val="de-DE"/>
                              </w:rPr>
                            </w:pPr>
                            <w:r w:rsidRPr="008F7A53">
                              <w:rPr>
                                <w:lang w:val="de-DE"/>
                              </w:rPr>
                              <w:t>Postbus 20701</w:t>
                            </w:r>
                          </w:p>
                          <w:p w:rsidRPr="008F7A53" w:rsidR="003C127D" w:rsidP="00CC1FD7" w:rsidRDefault="003C127D" w14:paraId="120C7483" w14:textId="77777777">
                            <w:pPr>
                              <w:pStyle w:val="Referentiegegevens-Huisstijl"/>
                              <w:rPr>
                                <w:lang w:val="de-DE"/>
                              </w:rPr>
                            </w:pPr>
                            <w:r w:rsidRPr="008F7A53">
                              <w:rPr>
                                <w:lang w:val="de-DE"/>
                              </w:rPr>
                              <w:t>2500 ES Den Haag</w:t>
                            </w:r>
                          </w:p>
                          <w:p w:rsidRPr="008F7A53" w:rsidR="003C127D" w:rsidP="00CC1FD7" w:rsidRDefault="003C127D" w14:paraId="02DE8210" w14:textId="77777777">
                            <w:pPr>
                              <w:pStyle w:val="Referentiegegevens-Huisstijl"/>
                              <w:rPr>
                                <w:lang w:val="de-DE"/>
                              </w:rPr>
                            </w:pPr>
                            <w:r w:rsidRPr="008F7A53">
                              <w:rPr>
                                <w:lang w:val="de-DE"/>
                              </w:rPr>
                              <w:t>www.defensie.nl</w:t>
                            </w:r>
                          </w:p>
                          <w:sdt>
                            <w:sdtPr>
                              <w:id w:val="-1579366926"/>
                              <w:lock w:val="contentLocked"/>
                              <w:placeholder>
                                <w:docPart w:val="2AD03EA0BDC74A35811D03C0B25C8576"/>
                              </w:placeholder>
                            </w:sdtPr>
                            <w:sdtEndPr/>
                            <w:sdtContent>
                              <w:p w:rsidR="003C127D" w:rsidP="00CC1FD7" w:rsidRDefault="003C127D" w14:paraId="2D304354" w14:textId="77777777">
                                <w:pPr>
                                  <w:pStyle w:val="ReferentiegegevenskopW1-Huisstijl"/>
                                  <w:spacing w:before="120"/>
                                </w:pPr>
                                <w:r>
                                  <w:t>Onze referentie</w:t>
                                </w:r>
                              </w:p>
                            </w:sdtContent>
                          </w:sdt>
                          <w:p w:rsidRPr="00457BBC" w:rsidR="003C127D" w:rsidP="00CC1FD7" w:rsidRDefault="003C127D" w14:paraId="2F93CB1B" w14:textId="77777777">
                            <w:pPr>
                              <w:pStyle w:val="Referentiegegevens-Huisstijl"/>
                            </w:pPr>
                            <w:r>
                              <w:t>MINDEF20250021819</w:t>
                            </w:r>
                          </w:p>
                          <w:p w:rsidR="003C127D" w:rsidP="00CC1FD7" w:rsidRDefault="003C127D" w14:paraId="53E39044" w14:textId="77777777">
                            <w:pPr>
                              <w:pStyle w:val="Algemenevoorwaarden-Huisstijl"/>
                            </w:pPr>
                            <w:r>
                              <w:t>Bij beantwoording, datum, onze referentie en onderwerp vermelden.</w:t>
                            </w:r>
                          </w:p>
                          <w:p w:rsidR="003C127D" w:rsidP="008967D1" w:rsidRDefault="003C127D" w14:paraId="5C226927"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DBAF66">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3C127D" w:rsidP="00CC1FD7" w:rsidRDefault="003C127D" w14:paraId="019361EB" w14:textId="77777777">
                      <w:pPr>
                        <w:pStyle w:val="ReferentiegegevenskopW1-Huisstijl"/>
                        <w:spacing w:before="360"/>
                      </w:pPr>
                      <w:r>
                        <w:t>Ministerie van Defensie</w:t>
                      </w:r>
                    </w:p>
                    <w:p w:rsidR="003C127D" w:rsidP="00CC1FD7" w:rsidRDefault="003C127D" w14:paraId="0E2022AF" w14:textId="77777777">
                      <w:pPr>
                        <w:pStyle w:val="Referentiegegevens-Huisstijl"/>
                      </w:pPr>
                      <w:r>
                        <w:t>Plein 4</w:t>
                      </w:r>
                    </w:p>
                    <w:p w:rsidR="003C127D" w:rsidP="00CC1FD7" w:rsidRDefault="003C127D" w14:paraId="01DF416E" w14:textId="77777777">
                      <w:pPr>
                        <w:pStyle w:val="Referentiegegevens-Huisstijl"/>
                      </w:pPr>
                      <w:r>
                        <w:t>MPC 58 B</w:t>
                      </w:r>
                    </w:p>
                    <w:p w:rsidRPr="008F7A53" w:rsidR="003C127D" w:rsidP="00CC1FD7" w:rsidRDefault="003C127D" w14:paraId="6CDDBF9A" w14:textId="77777777">
                      <w:pPr>
                        <w:pStyle w:val="Referentiegegevens-Huisstijl"/>
                        <w:rPr>
                          <w:lang w:val="de-DE"/>
                        </w:rPr>
                      </w:pPr>
                      <w:r w:rsidRPr="008F7A53">
                        <w:rPr>
                          <w:lang w:val="de-DE"/>
                        </w:rPr>
                        <w:t>Postbus 20701</w:t>
                      </w:r>
                    </w:p>
                    <w:p w:rsidRPr="008F7A53" w:rsidR="003C127D" w:rsidP="00CC1FD7" w:rsidRDefault="003C127D" w14:paraId="120C7483" w14:textId="77777777">
                      <w:pPr>
                        <w:pStyle w:val="Referentiegegevens-Huisstijl"/>
                        <w:rPr>
                          <w:lang w:val="de-DE"/>
                        </w:rPr>
                      </w:pPr>
                      <w:r w:rsidRPr="008F7A53">
                        <w:rPr>
                          <w:lang w:val="de-DE"/>
                        </w:rPr>
                        <w:t>2500 ES Den Haag</w:t>
                      </w:r>
                    </w:p>
                    <w:p w:rsidRPr="008F7A53" w:rsidR="003C127D" w:rsidP="00CC1FD7" w:rsidRDefault="003C127D" w14:paraId="02DE8210" w14:textId="77777777">
                      <w:pPr>
                        <w:pStyle w:val="Referentiegegevens-Huisstijl"/>
                        <w:rPr>
                          <w:lang w:val="de-DE"/>
                        </w:rPr>
                      </w:pPr>
                      <w:r w:rsidRPr="008F7A53">
                        <w:rPr>
                          <w:lang w:val="de-DE"/>
                        </w:rPr>
                        <w:t>www.defensie.nl</w:t>
                      </w:r>
                    </w:p>
                    <w:sdt>
                      <w:sdtPr>
                        <w:id w:val="-1579366926"/>
                        <w:lock w:val="contentLocked"/>
                        <w:placeholder>
                          <w:docPart w:val="2AD03EA0BDC74A35811D03C0B25C8576"/>
                        </w:placeholder>
                      </w:sdtPr>
                      <w:sdtContent>
                        <w:p w:rsidR="003C127D" w:rsidP="00CC1FD7" w:rsidRDefault="003C127D" w14:paraId="2D304354" w14:textId="77777777">
                          <w:pPr>
                            <w:pStyle w:val="ReferentiegegevenskopW1-Huisstijl"/>
                            <w:spacing w:before="120"/>
                          </w:pPr>
                          <w:r>
                            <w:t>Onze referentie</w:t>
                          </w:r>
                        </w:p>
                      </w:sdtContent>
                    </w:sdt>
                    <w:p w:rsidRPr="00457BBC" w:rsidR="003C127D" w:rsidP="00CC1FD7" w:rsidRDefault="003C127D" w14:paraId="2F93CB1B" w14:textId="77777777">
                      <w:pPr>
                        <w:pStyle w:val="Referentiegegevens-Huisstijl"/>
                      </w:pPr>
                      <w:r>
                        <w:t>MINDEF20250021819</w:t>
                      </w:r>
                    </w:p>
                    <w:p w:rsidR="003C127D" w:rsidP="00CC1FD7" w:rsidRDefault="003C127D" w14:paraId="53E39044" w14:textId="77777777">
                      <w:pPr>
                        <w:pStyle w:val="Algemenevoorwaarden-Huisstijl"/>
                      </w:pPr>
                      <w:r>
                        <w:t>Bij beantwoording, datum, onze referentie en onderwerp vermelden.</w:t>
                      </w:r>
                    </w:p>
                    <w:p w:rsidR="003C127D" w:rsidP="008967D1" w:rsidRDefault="003C127D" w14:paraId="5C226927" w14:textId="77777777">
                      <w:pPr>
                        <w:pStyle w:val="Algemenevoorwaarden-Huisstijl"/>
                      </w:pPr>
                    </w:p>
                  </w:txbxContent>
                </v:textbox>
                <w10:wrap anchorx="page" anchory="page"/>
              </v:shape>
            </w:pict>
          </mc:Fallback>
        </mc:AlternateContent>
      </w:r>
    </w:p>
    <w:p w:rsidR="008967D1" w:rsidP="00BE2D79" w:rsidRDefault="008967D1" w14:paraId="1C2480B4" w14:textId="77777777">
      <w:pPr>
        <w:spacing w:after="240"/>
      </w:pPr>
    </w:p>
    <w:p w:rsidR="004B0E47" w:rsidP="00BE2D79" w:rsidRDefault="00BE2D79" w14:paraId="3F6A3B8D" w14:textId="77777777">
      <w:pPr>
        <w:spacing w:after="240"/>
      </w:pPr>
      <w:r>
        <w:t>Geachte voorzitter,</w:t>
      </w:r>
    </w:p>
    <w:p w:rsidRPr="00D91A5D" w:rsidR="00C5234F" w:rsidP="00C5234F" w:rsidRDefault="00C5234F" w14:paraId="697B78F8" w14:textId="77777777">
      <w:r w:rsidRPr="00D91A5D">
        <w:t xml:space="preserve">Hierbij stuur ik u, mede namens de staatssecretaris van Defensie, de antwoorden op feitelijke vragen </w:t>
      </w:r>
      <w:r w:rsidRPr="00D22FE3" w:rsidR="00D22FE3">
        <w:t xml:space="preserve">verantwoordingsstukken </w:t>
      </w:r>
      <w:r w:rsidRPr="00D91A5D">
        <w:t>van het Ministeri</w:t>
      </w:r>
      <w:r w:rsidR="00D22FE3">
        <w:t>e van Defensie</w:t>
      </w:r>
      <w:r>
        <w:t xml:space="preserve"> voor het 2024</w:t>
      </w:r>
      <w:r w:rsidRPr="00D91A5D">
        <w:t xml:space="preserve"> </w:t>
      </w:r>
      <w:r w:rsidR="00D22FE3">
        <w:t xml:space="preserve">(Kamerstuk </w:t>
      </w:r>
      <w:r w:rsidR="00D22FE3">
        <w:rPr>
          <w:rFonts w:cs="Verdana"/>
          <w:kern w:val="0"/>
          <w:lang w:bidi="ar-SA"/>
        </w:rPr>
        <w:t>36740-X-1/2025D24639)</w:t>
      </w:r>
    </w:p>
    <w:p w:rsidR="00881E10" w:rsidP="005348AC" w:rsidRDefault="00881E10" w14:paraId="40DCBFC0" w14:textId="77777777"/>
    <w:p w:rsidRPr="00881E10" w:rsidR="00BE2D79" w:rsidP="00E26D15" w:rsidRDefault="00BE2D79" w14:paraId="6FB4F3AD" w14:textId="77777777">
      <w:pPr>
        <w:keepNext/>
        <w:spacing w:before="600" w:after="0"/>
      </w:pPr>
      <w:r>
        <w:t>Hoogachtend,</w:t>
      </w:r>
    </w:p>
    <w:p w:rsidR="00CC6BF3" w:rsidP="00E26D15" w:rsidRDefault="00CC6BF3" w14:paraId="0BF52644" w14:textId="77777777">
      <w:pPr>
        <w:keepNext/>
        <w:spacing w:before="120" w:after="0"/>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0F0E0B13" w14:paraId="2C8D71A0" w14:textId="77777777">
        <w:tc>
          <w:tcPr>
            <w:tcW w:w="4962" w:type="dxa"/>
          </w:tcPr>
          <w:p w:rsidRPr="00D15AC2" w:rsidR="00A42B10" w:rsidP="0F0E0B13" w:rsidRDefault="00A42B10" w14:paraId="56C9C044" w14:textId="77777777">
            <w:pPr>
              <w:keepNext/>
              <w:spacing w:before="600" w:after="0"/>
              <w:rPr>
                <w:i/>
                <w:iCs/>
                <w:color w:val="000000" w:themeColor="text1"/>
              </w:rPr>
            </w:pPr>
            <w:r w:rsidRPr="0F0E0B13">
              <w:rPr>
                <w:i/>
                <w:iCs/>
                <w:color w:val="000000" w:themeColor="text1"/>
              </w:rPr>
              <w:t>DE MINISTER VAN DEFENSIE</w:t>
            </w:r>
          </w:p>
          <w:p w:rsidRPr="00A42B10" w:rsidR="00A42B10" w:rsidP="00A42B10" w:rsidRDefault="00373928" w14:paraId="14E1C813" w14:textId="77777777">
            <w:pPr>
              <w:spacing w:before="960" w:after="0"/>
              <w:rPr>
                <w:color w:val="000000" w:themeColor="text1"/>
              </w:rPr>
            </w:pPr>
            <w:r>
              <w:rPr>
                <w:color w:val="000000" w:themeColor="text1"/>
              </w:rPr>
              <w:t>Ruben Brekelmans</w:t>
            </w:r>
          </w:p>
        </w:tc>
        <w:tc>
          <w:tcPr>
            <w:tcW w:w="4211" w:type="dxa"/>
          </w:tcPr>
          <w:p w:rsidRPr="00D15AC2" w:rsidR="00A42B10" w:rsidP="0F0E0B13" w:rsidRDefault="00A42B10" w14:paraId="34C52C70" w14:textId="77777777">
            <w:pPr>
              <w:spacing w:before="600" w:after="0"/>
              <w:rPr>
                <w:i/>
                <w:iCs/>
                <w:color w:val="000000" w:themeColor="text1"/>
              </w:rPr>
            </w:pPr>
            <w:r w:rsidRPr="0F0E0B13">
              <w:rPr>
                <w:i/>
                <w:iCs/>
                <w:color w:val="000000" w:themeColor="text1"/>
              </w:rPr>
              <w:t>DE STAATSSECRETARIS VAN DEFENSIE</w:t>
            </w:r>
          </w:p>
          <w:p w:rsidRPr="00A42B10" w:rsidR="00A42B10" w:rsidP="00A42B10" w:rsidRDefault="00373928" w14:paraId="0B468C9F" w14:textId="77777777">
            <w:pPr>
              <w:spacing w:before="960"/>
              <w:rPr>
                <w:color w:val="000000" w:themeColor="text1"/>
              </w:rPr>
            </w:pPr>
            <w:r>
              <w:rPr>
                <w:color w:val="000000" w:themeColor="text1"/>
              </w:rPr>
              <w:t>Gijs Tuinman</w:t>
            </w:r>
          </w:p>
        </w:tc>
      </w:tr>
    </w:tbl>
    <w:p w:rsidR="00216F6B" w:rsidP="00CC6BF3" w:rsidRDefault="00216F6B" w14:paraId="494CD400" w14:textId="77777777">
      <w:pPr>
        <w:keepNext/>
        <w:spacing w:before="600" w:after="0"/>
        <w:rPr>
          <w:i/>
          <w:iCs/>
          <w:color w:val="000000" w:themeColor="text1"/>
        </w:rPr>
      </w:pPr>
    </w:p>
    <w:p w:rsidR="00216F6B" w:rsidRDefault="00216F6B" w14:paraId="236DEBC7" w14:textId="77777777">
      <w:pPr>
        <w:widowControl w:val="0"/>
        <w:spacing w:after="0" w:line="240" w:lineRule="auto"/>
        <w:rPr>
          <w:i/>
          <w:iCs/>
          <w:color w:val="000000" w:themeColor="text1"/>
        </w:rPr>
      </w:pPr>
      <w:r>
        <w:rPr>
          <w:i/>
          <w:iCs/>
          <w:color w:val="000000" w:themeColor="text1"/>
        </w:rPr>
        <w:br w:type="page"/>
      </w:r>
    </w:p>
    <w:p w:rsidRPr="00364819" w:rsidR="00D22FE3" w:rsidP="00D15AC2" w:rsidRDefault="00D22FE3" w14:paraId="2B97A855" w14:textId="77777777">
      <w:pPr>
        <w:spacing w:after="0" w:line="240" w:lineRule="auto"/>
        <w:rPr>
          <w:b/>
          <w:bCs/>
          <w:u w:val="single"/>
        </w:rPr>
      </w:pPr>
      <w:r w:rsidRPr="00364819">
        <w:rPr>
          <w:b/>
          <w:bCs/>
          <w:u w:val="single"/>
        </w:rPr>
        <w:lastRenderedPageBreak/>
        <w:t>Antwoorden op Feitelijke vragen Slotwet Defensie 2024</w:t>
      </w:r>
    </w:p>
    <w:p w:rsidRPr="00364819" w:rsidR="009C7F5A" w:rsidP="00D22FE3" w:rsidRDefault="009C7F5A" w14:paraId="74217D99" w14:textId="77777777">
      <w:pPr>
        <w:spacing w:after="0" w:line="240" w:lineRule="auto"/>
        <w:rPr>
          <w:b/>
          <w:u w:val="single"/>
        </w:rPr>
      </w:pPr>
    </w:p>
    <w:p w:rsidRPr="00364819" w:rsidR="009C7F5A" w:rsidP="00D15AC2" w:rsidRDefault="009C7F5A" w14:paraId="43DC43AD" w14:textId="77777777">
      <w:pPr>
        <w:pStyle w:val="Lijstalinea"/>
        <w:numPr>
          <w:ilvl w:val="0"/>
          <w:numId w:val="24"/>
        </w:numPr>
        <w:suppressAutoHyphens w:val="0"/>
        <w:autoSpaceDN/>
        <w:spacing w:after="0" w:line="240" w:lineRule="auto"/>
        <w:ind w:left="426" w:hanging="426"/>
        <w:textAlignment w:val="auto"/>
        <w:rPr>
          <w:b/>
          <w:bCs/>
        </w:rPr>
      </w:pPr>
      <w:r w:rsidRPr="00364819">
        <w:rPr>
          <w:b/>
          <w:bCs/>
        </w:rPr>
        <w:t>Kunt u specificeren welke factoren binnen de krapte op de defensiemarkt en de samenwerking met andere landen concreet hebben geleid tot €206,6 miljoen minder aangegane verplichtingen voor de steun aan Oekraïne dan gewenst?</w:t>
      </w:r>
    </w:p>
    <w:p w:rsidRPr="00364819" w:rsidR="009C7F5A" w:rsidP="009C7F5A" w:rsidRDefault="009C7F5A" w14:paraId="741D2FAB" w14:textId="77777777">
      <w:pPr>
        <w:pStyle w:val="Lijstalinea"/>
        <w:spacing w:after="0" w:line="240" w:lineRule="auto"/>
        <w:ind w:left="426" w:hanging="426"/>
        <w:rPr>
          <w:b/>
          <w:szCs w:val="18"/>
        </w:rPr>
      </w:pPr>
    </w:p>
    <w:p w:rsidRPr="00364819" w:rsidR="009C7F5A" w:rsidP="0F0E0B13" w:rsidRDefault="009C7F5A" w14:paraId="1EBA9B93" w14:textId="77777777">
      <w:pPr>
        <w:pStyle w:val="Lijstalinea"/>
        <w:spacing w:after="0" w:line="240" w:lineRule="auto"/>
        <w:ind w:left="426"/>
        <w:rPr>
          <w:szCs w:val="18"/>
        </w:rPr>
      </w:pPr>
      <w:r w:rsidRPr="00364819">
        <w:t>Door krapte op de defensiemarkt, in de toeleveringsketen van de defensie-industrie en voortdurende druk op de beperkte verwervingscapaciteit van Defensie, is de duur van contracten soms langer dan verwacht. Over het algemeen wordt hierbij pas betaald bij levering en kan het zo zijn dat (deel)betalingen in een ander financieel jaar komen te vallen dan aanvankelijk gepland. Ook de overgang van leveringen uit eigen voorraad naar goederen die worden besteld bij de industrie vraagt meer tijd voor de realisatie in verband met de duur van verwervingstrajecten.</w:t>
      </w:r>
    </w:p>
    <w:p w:rsidRPr="00364819" w:rsidR="009C7F5A" w:rsidP="009C7F5A" w:rsidRDefault="009C7F5A" w14:paraId="77EF11F8" w14:textId="77777777">
      <w:pPr>
        <w:pStyle w:val="Lijstalinea"/>
        <w:spacing w:after="0" w:line="240" w:lineRule="auto"/>
        <w:ind w:left="426" w:hanging="426"/>
        <w:rPr>
          <w:b/>
          <w:szCs w:val="18"/>
        </w:rPr>
      </w:pPr>
    </w:p>
    <w:p w:rsidRPr="00364819" w:rsidR="009C7F5A" w:rsidP="00D15AC2" w:rsidRDefault="009C7F5A" w14:paraId="29914072" w14:textId="77777777">
      <w:pPr>
        <w:pStyle w:val="Lijstalinea"/>
        <w:numPr>
          <w:ilvl w:val="0"/>
          <w:numId w:val="24"/>
        </w:numPr>
        <w:suppressAutoHyphens w:val="0"/>
        <w:autoSpaceDN/>
        <w:spacing w:after="0" w:line="240" w:lineRule="auto"/>
        <w:ind w:left="426" w:hanging="426"/>
        <w:textAlignment w:val="auto"/>
        <w:rPr>
          <w:b/>
          <w:bCs/>
        </w:rPr>
      </w:pPr>
      <w:r w:rsidRPr="00364819">
        <w:rPr>
          <w:b/>
          <w:bCs/>
        </w:rPr>
        <w:t>Wat zijn de specifieke redenen voor de €14,6 miljoen lagere uitgaven dan voorzien voor het Budget Internationale Veiligheid (BIV)?</w:t>
      </w:r>
    </w:p>
    <w:p w:rsidRPr="00364819" w:rsidR="009C7F5A" w:rsidP="009C7F5A" w:rsidRDefault="009C7F5A" w14:paraId="446217E0" w14:textId="77777777">
      <w:pPr>
        <w:pStyle w:val="Lijstalinea"/>
        <w:spacing w:after="0" w:line="240" w:lineRule="auto"/>
        <w:ind w:left="426" w:hanging="426"/>
        <w:rPr>
          <w:b/>
          <w:bCs/>
          <w:szCs w:val="18"/>
        </w:rPr>
      </w:pPr>
    </w:p>
    <w:p w:rsidRPr="00364819" w:rsidR="009C7F5A" w:rsidP="0F0E0B13" w:rsidRDefault="009C7F5A" w14:paraId="023ACAA4" w14:textId="77777777">
      <w:pPr>
        <w:pStyle w:val="Lijstalinea"/>
        <w:spacing w:after="0" w:line="240" w:lineRule="auto"/>
        <w:ind w:left="426"/>
        <w:rPr>
          <w:szCs w:val="18"/>
        </w:rPr>
      </w:pPr>
      <w:r w:rsidRPr="00364819">
        <w:t>Het BIV is een voorziening die de ruimte geeft om te acteren op geopolitieke ontwikkelingen, zonder dat het budget van tevoren geheel geprogrammeerd is. De voornaamste reden voor de lager dan begrote uitgaven is dat er minder inzet is gepleegd dan waar de voorziening ruimte voor biedt.</w:t>
      </w:r>
    </w:p>
    <w:p w:rsidRPr="00364819" w:rsidR="009C7F5A" w:rsidP="009C7F5A" w:rsidRDefault="009C7F5A" w14:paraId="247C9606" w14:textId="77777777">
      <w:pPr>
        <w:pStyle w:val="Lijstalinea"/>
        <w:spacing w:after="0" w:line="240" w:lineRule="auto"/>
        <w:ind w:left="426" w:hanging="426"/>
        <w:rPr>
          <w:b/>
          <w:szCs w:val="18"/>
        </w:rPr>
      </w:pPr>
    </w:p>
    <w:p w:rsidRPr="00364819" w:rsidR="009C7F5A" w:rsidP="00D15AC2" w:rsidRDefault="009C7F5A" w14:paraId="5A94309C" w14:textId="77777777">
      <w:pPr>
        <w:pStyle w:val="Lijstalinea"/>
        <w:numPr>
          <w:ilvl w:val="0"/>
          <w:numId w:val="24"/>
        </w:numPr>
        <w:suppressAutoHyphens w:val="0"/>
        <w:autoSpaceDN/>
        <w:spacing w:after="0" w:line="240" w:lineRule="auto"/>
        <w:ind w:left="426" w:hanging="426"/>
        <w:textAlignment w:val="auto"/>
        <w:rPr>
          <w:b/>
          <w:bCs/>
        </w:rPr>
      </w:pPr>
      <w:r w:rsidRPr="00364819">
        <w:rPr>
          <w:b/>
          <w:bCs/>
        </w:rPr>
        <w:t>Welke specifieke munitielevering, die ten grondslag lag aan €117,0 miljoen aan niet-gerealiseerde ontvangsten voor Oekraïne-steun, gaat niet door en wat waren de exacte redenen voor deze annulering?</w:t>
      </w:r>
      <w:r w:rsidRPr="00364819">
        <w:rPr>
          <w:rFonts w:eastAsia="Verdana" w:cs="Verdana"/>
          <w:color w:val="1F497D" w:themeColor="text2"/>
        </w:rPr>
        <w:t xml:space="preserve"> </w:t>
      </w:r>
    </w:p>
    <w:p w:rsidRPr="00364819" w:rsidR="009C7F5A" w:rsidP="009C7F5A" w:rsidRDefault="009C7F5A" w14:paraId="0219A5A5" w14:textId="77777777">
      <w:pPr>
        <w:spacing w:after="0" w:line="240" w:lineRule="auto"/>
        <w:ind w:left="426" w:hanging="426"/>
        <w:rPr>
          <w:b/>
          <w:bCs/>
        </w:rPr>
      </w:pPr>
    </w:p>
    <w:p w:rsidRPr="00364819" w:rsidR="009C7F5A" w:rsidP="00A459F9" w:rsidRDefault="00FE00F2" w14:paraId="2CF45DAB" w14:textId="77777777">
      <w:pPr>
        <w:spacing w:after="0" w:line="240" w:lineRule="auto"/>
        <w:ind w:left="426"/>
      </w:pPr>
      <w:r w:rsidRPr="00364819">
        <w:t xml:space="preserve">De specifieke munitielevering betrof 125mm tankmunitie. </w:t>
      </w:r>
      <w:r w:rsidRPr="00364819" w:rsidR="009C7F5A">
        <w:t>Tijdens de afweging van verschillende factoren is gekozen geen invulling te geven aan de Oekraïense behoefte middels deze specifieke capaciteit. Naast de Oekraïense behoefte en benodigde snelheid van levering kijkt Defensie bij verwervingen ook naar de doelmatigheid en rechtmatigheid van de besteding. Er wordt gekeken welke alternatieve capaciteit aan de Oekraïense behoefte voldoet. Meer gedetailleerde informatie kan in het kader van commerciële vertrouwelijkheid niet gedeeld worden.</w:t>
      </w:r>
    </w:p>
    <w:p w:rsidRPr="00364819" w:rsidR="009C7F5A" w:rsidP="009C7F5A" w:rsidRDefault="009C7F5A" w14:paraId="35BA41D7" w14:textId="77777777">
      <w:pPr>
        <w:pStyle w:val="Lijstalinea"/>
        <w:spacing w:after="0" w:line="240" w:lineRule="auto"/>
        <w:ind w:left="426" w:hanging="426"/>
        <w:rPr>
          <w:b/>
          <w:szCs w:val="18"/>
        </w:rPr>
      </w:pPr>
    </w:p>
    <w:p w:rsidRPr="00D15AC2" w:rsidR="009C7F5A" w:rsidP="00D15AC2" w:rsidRDefault="009C7F5A" w14:paraId="457CA1FB" w14:textId="77777777">
      <w:pPr>
        <w:pStyle w:val="Lijstalinea"/>
        <w:numPr>
          <w:ilvl w:val="0"/>
          <w:numId w:val="24"/>
        </w:numPr>
        <w:suppressAutoHyphens w:val="0"/>
        <w:autoSpaceDN/>
        <w:spacing w:after="0" w:line="240" w:lineRule="auto"/>
        <w:ind w:left="426" w:hanging="426"/>
        <w:textAlignment w:val="auto"/>
        <w:rPr>
          <w:b/>
          <w:bCs/>
        </w:rPr>
      </w:pPr>
      <w:r w:rsidRPr="00364819">
        <w:rPr>
          <w:b/>
          <w:bCs/>
        </w:rPr>
        <w:t>Van welke samenwerkende landen zijn de verw</w:t>
      </w:r>
      <w:r w:rsidRPr="00164386">
        <w:rPr>
          <w:b/>
          <w:bCs/>
        </w:rPr>
        <w:t>achte bijdragen voor militaire steun aan Oekraïne niet in 2024 ontvangen, waardoor deze ontvangsten deels naar 2025 verschuiven?</w:t>
      </w:r>
    </w:p>
    <w:p w:rsidRPr="009A0293" w:rsidR="009C7F5A" w:rsidP="009C7F5A" w:rsidRDefault="009C7F5A" w14:paraId="595F01F5" w14:textId="77777777">
      <w:pPr>
        <w:pStyle w:val="Lijstalinea"/>
        <w:spacing w:after="0" w:line="240" w:lineRule="auto"/>
        <w:ind w:left="426" w:hanging="426"/>
        <w:rPr>
          <w:b/>
          <w:bCs/>
          <w:szCs w:val="18"/>
        </w:rPr>
      </w:pPr>
    </w:p>
    <w:p w:rsidRPr="006150C2" w:rsidR="009C7F5A" w:rsidP="0F0E0B13" w:rsidRDefault="009C7F5A" w14:paraId="2CDB03CC" w14:textId="77777777">
      <w:pPr>
        <w:pStyle w:val="Lijstalinea"/>
        <w:spacing w:after="0" w:line="240" w:lineRule="auto"/>
        <w:ind w:left="426"/>
        <w:rPr>
          <w:szCs w:val="18"/>
        </w:rPr>
      </w:pPr>
      <w:r w:rsidRPr="623C6818">
        <w:t>In het belang van de internationale betrekkingen van Nederland met partners wordt het betreffende land niet gespecifieerd.</w:t>
      </w:r>
    </w:p>
    <w:p w:rsidRPr="009A0293" w:rsidR="009C7F5A" w:rsidP="009C7F5A" w:rsidRDefault="009C7F5A" w14:paraId="692D833F" w14:textId="77777777">
      <w:pPr>
        <w:pStyle w:val="Lijstalinea"/>
        <w:spacing w:after="0" w:line="240" w:lineRule="auto"/>
        <w:ind w:left="426" w:hanging="426"/>
        <w:rPr>
          <w:b/>
          <w:szCs w:val="18"/>
        </w:rPr>
      </w:pPr>
    </w:p>
    <w:p w:rsidRPr="00D15AC2" w:rsidR="009C7F5A" w:rsidP="00D15AC2" w:rsidRDefault="009C7F5A" w14:paraId="1210F56F" w14:textId="77777777">
      <w:pPr>
        <w:pStyle w:val="Lijstalinea"/>
        <w:numPr>
          <w:ilvl w:val="0"/>
          <w:numId w:val="24"/>
        </w:numPr>
        <w:suppressAutoHyphens w:val="0"/>
        <w:autoSpaceDN/>
        <w:spacing w:after="0" w:line="240" w:lineRule="auto"/>
        <w:ind w:left="426" w:hanging="426"/>
        <w:textAlignment w:val="auto"/>
        <w:rPr>
          <w:b/>
          <w:bCs/>
        </w:rPr>
      </w:pPr>
      <w:r w:rsidRPr="00164386">
        <w:rPr>
          <w:b/>
          <w:bCs/>
        </w:rPr>
        <w:t>Kunt u een specificatie geven van de €7,2 miljoen hogere personeelslasten bij de Koninklijke Luchtmacht, met name het aandeel van de hogere eindejaarsuitkering en de compensatie van vakantiedagen van reservisten?</w:t>
      </w:r>
    </w:p>
    <w:p w:rsidRPr="009A0293" w:rsidR="009C7F5A" w:rsidP="009C7F5A" w:rsidRDefault="009C7F5A" w14:paraId="2FA46C3B" w14:textId="77777777">
      <w:pPr>
        <w:spacing w:after="0" w:line="240" w:lineRule="auto"/>
        <w:ind w:left="426" w:hanging="426"/>
        <w:rPr>
          <w:rFonts w:eastAsia="Arial" w:cs="Arial"/>
        </w:rPr>
      </w:pPr>
    </w:p>
    <w:p w:rsidRPr="009A0293" w:rsidR="009C7F5A" w:rsidP="00A459F9" w:rsidRDefault="009C7F5A" w14:paraId="51D8E328" w14:textId="77777777">
      <w:pPr>
        <w:spacing w:after="0" w:line="240" w:lineRule="auto"/>
        <w:ind w:left="426"/>
      </w:pPr>
      <w:r w:rsidRPr="39DA1D84">
        <w:rPr>
          <w:rFonts w:eastAsia="Arial" w:cs="Arial"/>
        </w:rPr>
        <w:t>Als gevolg va</w:t>
      </w:r>
      <w:r w:rsidRPr="39DA1D84">
        <w:rPr>
          <w:rFonts w:eastAsia="Arial" w:cs="Arial"/>
          <w:color w:val="000000" w:themeColor="text1"/>
        </w:rPr>
        <w:t>n nieuwe arbeidsvoorwaarden zijn de salarissen van het eigenpersoneel verhoogd. De nieuwe arbeidsvoorwaarden werkten ook door in de eindejaaruitkering van dit personeel, de luchtmacht had het cumulerende effect hiervan te laag ingeschat, het verschil bedroeg € 3,9 miljoen. Verder leek er vertraging te ontstaan in de uitbetaling van verlof van reservisten, die op basis van een gerechtelijke uitspraak om uitbetaling konden verzoeken. Deze uitgaven zijn uiteindelijk toch in 2024 tot betaling gekomen voor een omv</w:t>
      </w:r>
      <w:r w:rsidRPr="39DA1D84">
        <w:rPr>
          <w:rFonts w:eastAsia="Arial" w:cs="Arial"/>
        </w:rPr>
        <w:t>ang van € 3,3 miljoen</w:t>
      </w:r>
    </w:p>
    <w:p w:rsidRPr="009A0293" w:rsidR="009C7F5A" w:rsidP="009C7F5A" w:rsidRDefault="009C7F5A" w14:paraId="088F5990" w14:textId="77777777">
      <w:pPr>
        <w:pStyle w:val="Lijstalinea"/>
        <w:spacing w:after="0" w:line="240" w:lineRule="auto"/>
        <w:ind w:left="426" w:hanging="426"/>
        <w:rPr>
          <w:b/>
          <w:szCs w:val="18"/>
        </w:rPr>
      </w:pPr>
    </w:p>
    <w:p w:rsidRPr="00D15AC2" w:rsidR="009C7F5A" w:rsidP="00D15AC2" w:rsidRDefault="009C7F5A" w14:paraId="7E6BAF97" w14:textId="77777777">
      <w:pPr>
        <w:pStyle w:val="Lijstalinea"/>
        <w:numPr>
          <w:ilvl w:val="0"/>
          <w:numId w:val="24"/>
        </w:numPr>
        <w:suppressAutoHyphens w:val="0"/>
        <w:autoSpaceDN/>
        <w:spacing w:after="0" w:line="240" w:lineRule="auto"/>
        <w:ind w:left="426" w:hanging="426"/>
        <w:textAlignment w:val="auto"/>
        <w:rPr>
          <w:b/>
          <w:bCs/>
        </w:rPr>
      </w:pPr>
      <w:r w:rsidRPr="00164386">
        <w:rPr>
          <w:b/>
          <w:bCs/>
        </w:rPr>
        <w:t>Welke specifieke materiële uitgaven ter waarde van €8,6 miljoen zijn niet gerealiseerd bij de Koninklijke Marechaussee?</w:t>
      </w:r>
    </w:p>
    <w:p w:rsidRPr="009A0293" w:rsidR="009C7F5A" w:rsidP="009C7F5A" w:rsidRDefault="009C7F5A" w14:paraId="043C4299" w14:textId="77777777">
      <w:pPr>
        <w:pStyle w:val="Lijstalinea"/>
        <w:spacing w:after="0" w:line="240" w:lineRule="auto"/>
        <w:ind w:left="426" w:hanging="426"/>
        <w:rPr>
          <w:b/>
          <w:szCs w:val="18"/>
        </w:rPr>
      </w:pPr>
    </w:p>
    <w:p w:rsidR="009C7F5A" w:rsidP="00A459F9" w:rsidRDefault="009C7F5A" w14:paraId="16D39C1C" w14:textId="77777777">
      <w:pPr>
        <w:spacing w:after="0" w:line="240" w:lineRule="auto"/>
        <w:ind w:left="426"/>
        <w:rPr>
          <w:rFonts w:eastAsia="Arial" w:cs="Arial"/>
        </w:rPr>
      </w:pPr>
      <w:r w:rsidRPr="5183CF1C">
        <w:rPr>
          <w:rFonts w:eastAsia="Arial" w:cs="Arial"/>
        </w:rPr>
        <w:t xml:space="preserve">Door vertraging van personele uitbreidingen zijn de bijbehorende materiële investeringen ook vertraagd. Het gaat daarbij bijvoorbeeld om uitgaven voor persoonsgebonden uitrusting maar ook andere materiele exploitatie zoals onderhoud van voertuigen. Verwacht wordt dat wanneer de personele uitbreidingen worden gerealiseerd ook de realisatie op de materiele exploitatie toeneemt. </w:t>
      </w:r>
    </w:p>
    <w:p w:rsidRPr="009A0293" w:rsidR="009C7F5A" w:rsidP="009C7F5A" w:rsidRDefault="009C7F5A" w14:paraId="4F189E4F" w14:textId="77777777">
      <w:pPr>
        <w:pStyle w:val="Lijstalinea"/>
        <w:spacing w:after="0" w:line="240" w:lineRule="auto"/>
        <w:ind w:left="426" w:hanging="426"/>
        <w:rPr>
          <w:b/>
          <w:szCs w:val="18"/>
        </w:rPr>
      </w:pPr>
    </w:p>
    <w:p w:rsidRPr="00D15AC2" w:rsidR="009C7F5A" w:rsidP="00D15AC2" w:rsidRDefault="009C7F5A" w14:paraId="7E7E291E" w14:textId="77777777">
      <w:pPr>
        <w:pStyle w:val="Lijstalinea"/>
        <w:numPr>
          <w:ilvl w:val="0"/>
          <w:numId w:val="24"/>
        </w:numPr>
        <w:suppressAutoHyphens w:val="0"/>
        <w:autoSpaceDN/>
        <w:spacing w:after="0" w:line="240" w:lineRule="auto"/>
        <w:ind w:left="426" w:hanging="426"/>
        <w:textAlignment w:val="auto"/>
        <w:rPr>
          <w:b/>
          <w:bCs/>
        </w:rPr>
      </w:pPr>
      <w:r w:rsidRPr="00164386">
        <w:rPr>
          <w:b/>
          <w:bCs/>
        </w:rPr>
        <w:t>Wat zijn de achterliggende oorzaken van de €12,4 miljoen lagere uitgaven aan het Nationaal Fonds Ereschuld voor betalingen aan veteranen dan begroot?</w:t>
      </w:r>
    </w:p>
    <w:p w:rsidRPr="009A0293" w:rsidR="009C7F5A" w:rsidP="009C7F5A" w:rsidRDefault="009C7F5A" w14:paraId="48FC5DBB" w14:textId="77777777">
      <w:pPr>
        <w:spacing w:after="0" w:line="240" w:lineRule="auto"/>
        <w:ind w:left="426" w:hanging="426"/>
      </w:pPr>
    </w:p>
    <w:p w:rsidRPr="009A0293" w:rsidR="009C7F5A" w:rsidP="00A459F9" w:rsidRDefault="009C7F5A" w14:paraId="14A4B643" w14:textId="77777777">
      <w:pPr>
        <w:spacing w:after="0" w:line="240" w:lineRule="auto"/>
        <w:ind w:left="426"/>
        <w:rPr>
          <w:rFonts w:eastAsia="Calibri" w:cs="Calibri"/>
        </w:rPr>
      </w:pPr>
      <w:r w:rsidRPr="39DA1D84">
        <w:rPr>
          <w:rFonts w:eastAsia="Calibri" w:cs="Calibri"/>
        </w:rPr>
        <w:t xml:space="preserve">De hoogte, de hoeveelheid en het betalingsmoment van de schadevergoedingen kunnen gedurende het jaar verschillen. Deze uitgaven kennen daardoor een grillig verloop en zĳn lastig exact te ramen. Dit verklaart de lagere uitgaven in de </w:t>
      </w:r>
      <w:r w:rsidR="0066456A">
        <w:rPr>
          <w:rFonts w:eastAsia="Calibri" w:cs="Calibri"/>
        </w:rPr>
        <w:t>s</w:t>
      </w:r>
      <w:r w:rsidRPr="39DA1D84">
        <w:rPr>
          <w:rFonts w:eastAsia="Calibri" w:cs="Calibri"/>
        </w:rPr>
        <w:t>lotwet ten opzichte van de tweede suppletoire begroting 2024. Het in 2024 overgebleven budget is in 2025 met de eerste suppletoire begroting weer voor het Nationaal Fonds Ereschuld beschikbaar gesteld.</w:t>
      </w:r>
    </w:p>
    <w:p w:rsidRPr="009A0293" w:rsidR="009C7F5A" w:rsidP="009C7F5A" w:rsidRDefault="009C7F5A" w14:paraId="0DF0EE54" w14:textId="77777777">
      <w:pPr>
        <w:spacing w:after="0" w:line="240" w:lineRule="auto"/>
        <w:ind w:left="426" w:hanging="426"/>
        <w:rPr>
          <w:b/>
        </w:rPr>
      </w:pPr>
    </w:p>
    <w:p w:rsidRPr="00D15AC2" w:rsidR="009C7F5A" w:rsidP="00D15AC2" w:rsidRDefault="009C7F5A" w14:paraId="6EF3B2A7" w14:textId="77777777">
      <w:pPr>
        <w:pStyle w:val="Lijstalinea"/>
        <w:numPr>
          <w:ilvl w:val="0"/>
          <w:numId w:val="24"/>
        </w:numPr>
        <w:suppressAutoHyphens w:val="0"/>
        <w:autoSpaceDN/>
        <w:spacing w:after="0" w:line="240" w:lineRule="auto"/>
        <w:ind w:left="426" w:hanging="426"/>
        <w:textAlignment w:val="auto"/>
        <w:rPr>
          <w:b/>
          <w:bCs/>
        </w:rPr>
      </w:pPr>
      <w:r w:rsidRPr="00164386">
        <w:rPr>
          <w:b/>
          <w:bCs/>
        </w:rPr>
        <w:t>Welke specifieke budgettaire plafonds binnen het Common Funding Resource Plan (CFRP) van de NAVO zijn bijgesteld, wat heeft geleid tot een €10,4 miljoen lagere Nederlandse bijdrage dan geraamd?</w:t>
      </w:r>
    </w:p>
    <w:p w:rsidRPr="009A0293" w:rsidR="009C7F5A" w:rsidP="009C7F5A" w:rsidRDefault="009C7F5A" w14:paraId="16199BF8" w14:textId="77777777">
      <w:pPr>
        <w:spacing w:after="0" w:line="240" w:lineRule="auto"/>
        <w:ind w:left="426" w:hanging="426"/>
        <w:rPr>
          <w:rFonts w:eastAsia="Calibri" w:cs="Calibri"/>
        </w:rPr>
      </w:pPr>
    </w:p>
    <w:p w:rsidRPr="00890F62" w:rsidR="00890F62" w:rsidP="00890F62" w:rsidRDefault="00890F62" w14:paraId="6F8130C3" w14:textId="77777777">
      <w:pPr>
        <w:pStyle w:val="Lijstalinea"/>
        <w:ind w:left="426"/>
        <w:rPr>
          <w:rFonts w:eastAsia="Calibri" w:cs="Calibri"/>
        </w:rPr>
      </w:pPr>
      <w:r w:rsidRPr="00890F62">
        <w:rPr>
          <w:rFonts w:eastAsia="Calibri" w:cs="Calibri"/>
        </w:rPr>
        <w:t xml:space="preserve">De plafonds en bijbehorende bedragen zijn vastgesteld in het gerubriceerde </w:t>
      </w:r>
      <w:r w:rsidRPr="0F0E0B13">
        <w:rPr>
          <w:rFonts w:eastAsia="Calibri" w:cs="Calibri"/>
          <w:i/>
          <w:iCs/>
        </w:rPr>
        <w:t>Common Funding Resource Plan</w:t>
      </w:r>
      <w:r w:rsidRPr="00890F62">
        <w:rPr>
          <w:rFonts w:eastAsia="Calibri" w:cs="Calibri"/>
        </w:rPr>
        <w:t xml:space="preserve"> (CFRP) en de details daarvan kunnen derhalve niet openbaar worden gemaakt. Het plafond is bijgesteld voor een aantal activiteiten binnen het militaire budget van de NAVO. De activiteiten onder dit militaire budget ondersteunen de afschrikkings- en verdedigingscapaciteit van de NAVO en bevorderen de interoperabiliteit van de bondgenoten. Met het militaire budget worden onder andere gemeenschappelijke capaciteiten, de geïntegreerde commandostructuur, missie en operaties gefinancierd. </w:t>
      </w:r>
    </w:p>
    <w:p w:rsidRPr="009A0293" w:rsidR="009C7F5A" w:rsidP="009C7F5A" w:rsidRDefault="009C7F5A" w14:paraId="4A38A778" w14:textId="77777777">
      <w:pPr>
        <w:pStyle w:val="Lijstalinea"/>
        <w:spacing w:after="0" w:line="240" w:lineRule="auto"/>
        <w:ind w:left="426" w:hanging="426"/>
        <w:rPr>
          <w:b/>
          <w:szCs w:val="18"/>
        </w:rPr>
      </w:pPr>
    </w:p>
    <w:p w:rsidRPr="00D15AC2" w:rsidR="009C7F5A" w:rsidP="00D15AC2" w:rsidRDefault="009C7F5A" w14:paraId="7A7D7F88" w14:textId="77777777">
      <w:pPr>
        <w:pStyle w:val="Lijstalinea"/>
        <w:numPr>
          <w:ilvl w:val="0"/>
          <w:numId w:val="24"/>
        </w:numPr>
        <w:suppressAutoHyphens w:val="0"/>
        <w:autoSpaceDN/>
        <w:spacing w:after="0" w:line="240" w:lineRule="auto"/>
        <w:ind w:left="426" w:hanging="426"/>
        <w:textAlignment w:val="auto"/>
        <w:rPr>
          <w:b/>
          <w:bCs/>
        </w:rPr>
      </w:pPr>
      <w:r w:rsidRPr="00164386">
        <w:rPr>
          <w:b/>
          <w:bCs/>
        </w:rPr>
        <w:t>Kunt u toelichten waarom de €12,9 miljoen aan extra uitgaven voor kennisopbouw TNO via EZ initieel was geraamd in het Defensiematerieelbegrotingsfonds en hoe de budgettaire correctie in 2025 zal worden vormgegeven?</w:t>
      </w:r>
    </w:p>
    <w:p w:rsidRPr="009A0293" w:rsidR="009C7F5A" w:rsidP="009C7F5A" w:rsidRDefault="009C7F5A" w14:paraId="3B92758C" w14:textId="77777777">
      <w:pPr>
        <w:spacing w:after="0" w:line="240" w:lineRule="auto"/>
        <w:ind w:left="426" w:hanging="426"/>
        <w:rPr>
          <w:rFonts w:eastAsia="Calibri" w:cs="Calibri"/>
        </w:rPr>
      </w:pPr>
    </w:p>
    <w:p w:rsidRPr="00A459F9" w:rsidR="009C7F5A" w:rsidP="00A459F9" w:rsidRDefault="009C7F5A" w14:paraId="7CB4607C" w14:textId="77777777">
      <w:pPr>
        <w:spacing w:after="0" w:line="240" w:lineRule="auto"/>
        <w:ind w:left="426"/>
        <w:rPr>
          <w:rFonts w:eastAsia="Calibri" w:cs="Calibri"/>
        </w:rPr>
      </w:pPr>
      <w:r w:rsidRPr="00A459F9">
        <w:rPr>
          <w:rFonts w:eastAsia="Calibri" w:cs="Calibri"/>
        </w:rPr>
        <w:t>Het bedrag van €12,9 miljoen aan extra uitgaven is grotendeels onderdeel van de maatregelen in de Defensienota 2022. Deze maatregelen zijn tijdelijk opgenomen in het DMF in afwachting van verdere uitwerkingen. De budgettaire correctie vindt met de 2</w:t>
      </w:r>
      <w:r w:rsidRPr="00F95BDA" w:rsidR="00F824CC">
        <w:rPr>
          <w:rFonts w:eastAsia="Calibri" w:cs="Calibri"/>
          <w:vertAlign w:val="superscript"/>
        </w:rPr>
        <w:t>e</w:t>
      </w:r>
      <w:r w:rsidR="00F824CC">
        <w:rPr>
          <w:rFonts w:eastAsia="Calibri" w:cs="Calibri"/>
        </w:rPr>
        <w:t xml:space="preserve"> </w:t>
      </w:r>
      <w:r w:rsidRPr="00A459F9">
        <w:rPr>
          <w:rFonts w:eastAsia="Calibri" w:cs="Calibri"/>
        </w:rPr>
        <w:t>suppletoire begroting plaats waarbij de middelen worden toegewezen aan het juiste begrotingsartikel.</w:t>
      </w:r>
    </w:p>
    <w:p w:rsidRPr="009A0293" w:rsidR="009C7F5A" w:rsidP="009C7F5A" w:rsidRDefault="009C7F5A" w14:paraId="2EE67314" w14:textId="77777777">
      <w:pPr>
        <w:pStyle w:val="Lijstalinea"/>
        <w:spacing w:after="0" w:line="240" w:lineRule="auto"/>
        <w:ind w:left="426" w:hanging="426"/>
        <w:rPr>
          <w:b/>
          <w:szCs w:val="18"/>
        </w:rPr>
      </w:pPr>
    </w:p>
    <w:p w:rsidRPr="00D15AC2" w:rsidR="00A459F9" w:rsidP="00D15AC2" w:rsidRDefault="009C7F5A" w14:paraId="59D98DD2" w14:textId="77777777">
      <w:pPr>
        <w:pStyle w:val="Lijstalinea"/>
        <w:numPr>
          <w:ilvl w:val="0"/>
          <w:numId w:val="24"/>
        </w:numPr>
        <w:suppressAutoHyphens w:val="0"/>
        <w:autoSpaceDN/>
        <w:spacing w:after="0" w:line="240" w:lineRule="auto"/>
        <w:ind w:left="426" w:hanging="426"/>
        <w:textAlignment w:val="auto"/>
        <w:rPr>
          <w:b/>
          <w:bCs/>
        </w:rPr>
      </w:pPr>
      <w:r w:rsidRPr="00164386">
        <w:rPr>
          <w:b/>
          <w:bCs/>
        </w:rPr>
        <w:t>Hoeveel extern ingehuurde contracten zijn voortijdig beëindigd en hoeveel vast personeel is extra ingestroomd bij het kerndepartement, resulterend in €13,2 miljoen minder aangegane verplichtingen voor externe inhuur?</w:t>
      </w:r>
    </w:p>
    <w:p w:rsidRPr="00A459F9" w:rsidR="00A459F9" w:rsidP="00A459F9" w:rsidRDefault="00A459F9" w14:paraId="0A229D0A" w14:textId="77777777">
      <w:pPr>
        <w:pStyle w:val="Lijstalinea"/>
        <w:suppressAutoHyphens w:val="0"/>
        <w:autoSpaceDN/>
        <w:spacing w:after="0" w:line="240" w:lineRule="auto"/>
        <w:ind w:left="426"/>
        <w:textAlignment w:val="auto"/>
        <w:rPr>
          <w:b/>
          <w:bCs/>
          <w:szCs w:val="18"/>
        </w:rPr>
      </w:pPr>
    </w:p>
    <w:p w:rsidRPr="00A459F9" w:rsidR="00216F6B" w:rsidP="00A459F9" w:rsidRDefault="009C7F5A" w14:paraId="6CEF43C0" w14:textId="77777777">
      <w:pPr>
        <w:spacing w:after="0" w:line="240" w:lineRule="auto"/>
        <w:ind w:left="426"/>
        <w:rPr>
          <w:rFonts w:eastAsia="Calibri" w:cs="Calibri"/>
        </w:rPr>
      </w:pPr>
      <w:r w:rsidRPr="00A459F9">
        <w:rPr>
          <w:rFonts w:eastAsia="Calibri" w:cs="Calibri"/>
        </w:rPr>
        <w:t>In 2024 is bij de Bestuursstaf circa 120 VTE meer vast personeel ingestroomd dan oorspronkelijk geraamd. Deze versterking van de interne capaciteit heeft geleid tot een afname van de afhankelijkheid van externe inhuur. Hierdoor konden aangegane verplichtingen voor externe inhuur met circa € 13,2 miljoen neerwaarts worden bijgesteld. De daling wordt vooral verklaard door niet aangegane verplichtingen die wel binnen de verplichtingenstand waren geraamd. Daar is geen aantal voor te geven. Duidelijk is dat de verminderde inzet van externe inhuur in belangrijke mate het gevolg is van de versterkte interne bezetting.</w:t>
      </w:r>
    </w:p>
    <w:sectPr w:rsidRPr="00A459F9" w:rsidR="00216F6B" w:rsidSect="007A2512">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BC289" w14:textId="77777777" w:rsidR="003C127D" w:rsidRDefault="003C127D" w:rsidP="001E0A0C">
      <w:r>
        <w:separator/>
      </w:r>
    </w:p>
  </w:endnote>
  <w:endnote w:type="continuationSeparator" w:id="0">
    <w:p w14:paraId="6A8E0BE4" w14:textId="77777777" w:rsidR="003C127D" w:rsidRDefault="003C127D" w:rsidP="001E0A0C">
      <w:r>
        <w:continuationSeparator/>
      </w:r>
    </w:p>
  </w:endnote>
  <w:endnote w:type="continuationNotice" w:id="1">
    <w:p w14:paraId="345E69F1" w14:textId="77777777" w:rsidR="003C127D" w:rsidRDefault="003C12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altName w:val="Calibri"/>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B943" w14:textId="77777777" w:rsidR="00D354D5" w:rsidRDefault="00D354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E5FC8" w14:textId="77777777" w:rsidR="003C127D" w:rsidRDefault="003C127D"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4278A969" wp14:editId="2A07EA6D">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C127D" w14:paraId="382337D0" w14:textId="77777777">
                            <w:trPr>
                              <w:trHeight w:val="1274"/>
                            </w:trPr>
                            <w:tc>
                              <w:tcPr>
                                <w:tcW w:w="1968" w:type="dxa"/>
                                <w:tcMar>
                                  <w:left w:w="0" w:type="dxa"/>
                                  <w:right w:w="0" w:type="dxa"/>
                                </w:tcMar>
                                <w:vAlign w:val="bottom"/>
                              </w:tcPr>
                              <w:p w14:paraId="5F06D271" w14:textId="77777777" w:rsidR="003C127D" w:rsidRDefault="003C127D">
                                <w:pPr>
                                  <w:pStyle w:val="Rubricering-Huisstijl"/>
                                </w:pPr>
                              </w:p>
                              <w:p w14:paraId="23C42DF1" w14:textId="77777777" w:rsidR="003C127D" w:rsidRDefault="003C127D">
                                <w:pPr>
                                  <w:pStyle w:val="Rubricering-Huisstijl"/>
                                </w:pPr>
                              </w:p>
                            </w:tc>
                          </w:tr>
                        </w:tbl>
                        <w:p w14:paraId="3A21086B" w14:textId="77777777" w:rsidR="003C127D" w:rsidRDefault="003C127D">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78A969"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C127D" w14:paraId="382337D0" w14:textId="77777777">
                      <w:trPr>
                        <w:trHeight w:val="1274"/>
                      </w:trPr>
                      <w:tc>
                        <w:tcPr>
                          <w:tcW w:w="1968" w:type="dxa"/>
                          <w:tcMar>
                            <w:left w:w="0" w:type="dxa"/>
                            <w:right w:w="0" w:type="dxa"/>
                          </w:tcMar>
                          <w:vAlign w:val="bottom"/>
                        </w:tcPr>
                        <w:p w14:paraId="5F06D271" w14:textId="77777777" w:rsidR="003C127D" w:rsidRDefault="003C127D">
                          <w:pPr>
                            <w:pStyle w:val="Rubricering-Huisstijl"/>
                          </w:pPr>
                        </w:p>
                        <w:p w14:paraId="23C42DF1" w14:textId="77777777" w:rsidR="003C127D" w:rsidRDefault="003C127D">
                          <w:pPr>
                            <w:pStyle w:val="Rubricering-Huisstijl"/>
                          </w:pPr>
                        </w:p>
                      </w:tc>
                    </w:tr>
                  </w:tbl>
                  <w:p w14:paraId="3A21086B" w14:textId="77777777" w:rsidR="003C127D" w:rsidRDefault="003C127D">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4F0F" w14:textId="77777777" w:rsidR="00D354D5" w:rsidRDefault="00D354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CA339" w14:textId="77777777" w:rsidR="003C127D" w:rsidRDefault="003C127D" w:rsidP="001E0A0C">
      <w:r>
        <w:separator/>
      </w:r>
    </w:p>
  </w:footnote>
  <w:footnote w:type="continuationSeparator" w:id="0">
    <w:p w14:paraId="4A1CF320" w14:textId="77777777" w:rsidR="003C127D" w:rsidRDefault="003C127D" w:rsidP="001E0A0C">
      <w:r>
        <w:continuationSeparator/>
      </w:r>
    </w:p>
  </w:footnote>
  <w:footnote w:type="continuationNotice" w:id="1">
    <w:p w14:paraId="6C300283" w14:textId="77777777" w:rsidR="003C127D" w:rsidRDefault="003C12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E988" w14:textId="77777777" w:rsidR="00D354D5" w:rsidRDefault="00D354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D4A4" w14:textId="77777777" w:rsidR="003C127D" w:rsidRDefault="003C127D"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78CB6E66" wp14:editId="2F57482D">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2147AFDB" w14:textId="6902C4E9" w:rsidR="003C127D" w:rsidRDefault="003C127D">
                          <w:pPr>
                            <w:pStyle w:val="Paginanummer-Huisstijl"/>
                          </w:pPr>
                          <w:r>
                            <w:t xml:space="preserve">Pagina </w:t>
                          </w:r>
                          <w:r>
                            <w:fldChar w:fldCharType="begin"/>
                          </w:r>
                          <w:r>
                            <w:instrText xml:space="preserve"> PAGE    \* MERGEFORMAT </w:instrText>
                          </w:r>
                          <w:r>
                            <w:fldChar w:fldCharType="separate"/>
                          </w:r>
                          <w:r w:rsidR="00D354D5">
                            <w:rPr>
                              <w:noProof/>
                            </w:rPr>
                            <w:t>37</w:t>
                          </w:r>
                          <w:r>
                            <w:fldChar w:fldCharType="end"/>
                          </w:r>
                          <w:r>
                            <w:t xml:space="preserve"> van </w:t>
                          </w:r>
                          <w:fldSimple w:instr=" SECTIONPAGES  \* Arabic  \* MERGEFORMAT ">
                            <w:r w:rsidR="007A2512">
                              <w:rPr>
                                <w:noProof/>
                              </w:rPr>
                              <w:t>3</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CB6E66"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" strokecolor="white [3212]" strokeweight="0">
              <v:textbox inset="0,0,0,0">
                <w:txbxContent>
                  <w:p w14:paraId="2147AFDB" w14:textId="6902C4E9" w:rsidR="003C127D" w:rsidRDefault="003C127D">
                    <w:pPr>
                      <w:pStyle w:val="Paginanummer-Huisstijl"/>
                    </w:pPr>
                    <w:r>
                      <w:t xml:space="preserve">Pagina </w:t>
                    </w:r>
                    <w:r>
                      <w:fldChar w:fldCharType="begin"/>
                    </w:r>
                    <w:r>
                      <w:instrText xml:space="preserve"> PAGE    \* MERGEFORMAT </w:instrText>
                    </w:r>
                    <w:r>
                      <w:fldChar w:fldCharType="separate"/>
                    </w:r>
                    <w:r w:rsidR="00D354D5">
                      <w:rPr>
                        <w:noProof/>
                      </w:rPr>
                      <w:t>37</w:t>
                    </w:r>
                    <w:r>
                      <w:fldChar w:fldCharType="end"/>
                    </w:r>
                    <w:r>
                      <w:t xml:space="preserve"> van </w:t>
                    </w:r>
                    <w:fldSimple w:instr=" SECTIONPAGES  \* Arabic  \* MERGEFORMAT ">
                      <w:r w:rsidR="007A2512">
                        <w:rPr>
                          <w:noProof/>
                        </w:rPr>
                        <w:t>3</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A96AD" w14:textId="5B7A3109" w:rsidR="003C127D" w:rsidRDefault="003C127D" w:rsidP="00766394">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00D15AC2">
      <w:rPr>
        <w:noProof/>
      </w:rPr>
      <w:fldChar w:fldCharType="begin"/>
    </w:r>
    <w:r>
      <w:instrText xml:space="preserve"> PAGE    \* MERGEFORMAT </w:instrText>
    </w:r>
    <w:r w:rsidRPr="00D15AC2">
      <w:fldChar w:fldCharType="separate"/>
    </w:r>
    <w:r w:rsidR="00D354D5">
      <w:rPr>
        <w:noProof/>
      </w:rPr>
      <w:t>1</w:t>
    </w:r>
    <w:r w:rsidRPr="00D15AC2">
      <w:rPr>
        <w:noProof/>
      </w:rPr>
      <w:fldChar w:fldCharType="end"/>
    </w:r>
    <w:r>
      <w:t xml:space="preserve"> van </w:t>
    </w:r>
    <w:fldSimple w:instr=" NUMPAGES  \* Arabic  \* MERGEFORMAT ">
      <w:r w:rsidR="00D354D5">
        <w:rPr>
          <w:noProof/>
        </w:rPr>
        <w:t>37</w:t>
      </w:r>
    </w:fldSimple>
  </w:p>
  <w:p w14:paraId="139321D9" w14:textId="77777777" w:rsidR="003C127D" w:rsidRDefault="003C127D" w:rsidP="001E0A0C">
    <w:pPr>
      <w:pStyle w:val="Koptekst"/>
      <w:spacing w:after="0" w:line="240" w:lineRule="auto"/>
    </w:pPr>
  </w:p>
  <w:p w14:paraId="0E8641C0" w14:textId="77777777" w:rsidR="003C127D" w:rsidRDefault="003C127D" w:rsidP="001E0A0C">
    <w:pPr>
      <w:pStyle w:val="Koptekst"/>
      <w:spacing w:after="0" w:line="240" w:lineRule="auto"/>
    </w:pPr>
  </w:p>
  <w:p w14:paraId="4F9513E7" w14:textId="77777777" w:rsidR="003C127D" w:rsidRDefault="003C127D" w:rsidP="001E0A0C">
    <w:pPr>
      <w:pStyle w:val="Koptekst"/>
      <w:spacing w:after="0" w:line="240" w:lineRule="auto"/>
    </w:pPr>
  </w:p>
  <w:p w14:paraId="252964C1" w14:textId="77777777" w:rsidR="003C127D" w:rsidRDefault="003C127D" w:rsidP="001E0A0C">
    <w:pPr>
      <w:pStyle w:val="Koptekst"/>
      <w:spacing w:after="0" w:line="240" w:lineRule="auto"/>
    </w:pPr>
  </w:p>
  <w:p w14:paraId="400AFFCD" w14:textId="77777777" w:rsidR="003C127D" w:rsidRDefault="003C127D" w:rsidP="001E0A0C">
    <w:pPr>
      <w:pStyle w:val="Koptekst"/>
      <w:spacing w:after="0" w:line="240" w:lineRule="auto"/>
    </w:pPr>
  </w:p>
  <w:p w14:paraId="01044474" w14:textId="77777777" w:rsidR="003C127D" w:rsidRDefault="003C127D" w:rsidP="001E0A0C">
    <w:pPr>
      <w:pStyle w:val="Koptekst"/>
      <w:spacing w:after="0" w:line="240" w:lineRule="auto"/>
    </w:pPr>
  </w:p>
  <w:p w14:paraId="1BC2B59D" w14:textId="77777777" w:rsidR="003C127D" w:rsidRDefault="003C127D" w:rsidP="001E0A0C">
    <w:pPr>
      <w:pStyle w:val="Koptekst"/>
      <w:spacing w:after="0" w:line="240" w:lineRule="auto"/>
    </w:pPr>
  </w:p>
  <w:p w14:paraId="17BE069B" w14:textId="77777777" w:rsidR="003C127D" w:rsidRDefault="003C127D" w:rsidP="001E0A0C">
    <w:pPr>
      <w:pStyle w:val="Koptekst"/>
      <w:spacing w:after="0" w:line="240" w:lineRule="auto"/>
    </w:pPr>
  </w:p>
  <w:p w14:paraId="70101A9F" w14:textId="77777777" w:rsidR="003C127D" w:rsidRDefault="003C127D" w:rsidP="001E0A0C">
    <w:pPr>
      <w:pStyle w:val="Koptekst"/>
      <w:spacing w:after="0" w:line="240" w:lineRule="auto"/>
    </w:pPr>
  </w:p>
  <w:p w14:paraId="34DA31B2" w14:textId="77777777" w:rsidR="003C127D" w:rsidRDefault="003C127D" w:rsidP="001E0A0C">
    <w:pPr>
      <w:pStyle w:val="Koptekst"/>
      <w:spacing w:after="0" w:line="240" w:lineRule="auto"/>
    </w:pPr>
  </w:p>
  <w:p w14:paraId="31B15980" w14:textId="77777777" w:rsidR="003C127D" w:rsidRDefault="003C127D" w:rsidP="001E0A0C">
    <w:pPr>
      <w:pStyle w:val="Koptekst"/>
      <w:spacing w:after="0" w:line="240" w:lineRule="auto"/>
    </w:pPr>
  </w:p>
  <w:p w14:paraId="7BC34330" w14:textId="77777777" w:rsidR="003C127D" w:rsidRDefault="003C127D"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0CB923CE" wp14:editId="359F3EE6">
          <wp:simplePos x="0" y="0"/>
          <wp:positionH relativeFrom="page">
            <wp:posOffset>3542665</wp:posOffset>
          </wp:positionH>
          <wp:positionV relativeFrom="page">
            <wp:posOffset>0</wp:posOffset>
          </wp:positionV>
          <wp:extent cx="468000" cy="1580400"/>
          <wp:effectExtent l="0" t="0" r="8255" b="1270"/>
          <wp:wrapNone/>
          <wp:docPr id="1"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393CC5B6" wp14:editId="6B79ADE2">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3C127D" w14:paraId="0A091846" w14:textId="77777777">
                            <w:trPr>
                              <w:trHeight w:hRule="exact" w:val="1049"/>
                            </w:trPr>
                            <w:tc>
                              <w:tcPr>
                                <w:tcW w:w="1983" w:type="dxa"/>
                                <w:tcMar>
                                  <w:left w:w="0" w:type="dxa"/>
                                  <w:right w:w="0" w:type="dxa"/>
                                </w:tcMar>
                                <w:vAlign w:val="bottom"/>
                              </w:tcPr>
                              <w:p w14:paraId="3E512B0C" w14:textId="77777777" w:rsidR="003C127D" w:rsidRDefault="003C127D">
                                <w:pPr>
                                  <w:pStyle w:val="Rubricering-Huisstijl"/>
                                </w:pPr>
                              </w:p>
                              <w:p w14:paraId="4AED3B4F" w14:textId="77777777" w:rsidR="003C127D" w:rsidRDefault="003C127D">
                                <w:pPr>
                                  <w:pStyle w:val="Rubricering-Huisstijl"/>
                                </w:pPr>
                              </w:p>
                            </w:tc>
                          </w:tr>
                        </w:tbl>
                        <w:p w14:paraId="19F4EF5A" w14:textId="77777777" w:rsidR="003C127D" w:rsidRDefault="003C127D"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3CC5B6"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3C127D" w14:paraId="0A091846" w14:textId="77777777">
                      <w:trPr>
                        <w:trHeight w:hRule="exact" w:val="1049"/>
                      </w:trPr>
                      <w:tc>
                        <w:tcPr>
                          <w:tcW w:w="1983" w:type="dxa"/>
                          <w:tcMar>
                            <w:left w:w="0" w:type="dxa"/>
                            <w:right w:w="0" w:type="dxa"/>
                          </w:tcMar>
                          <w:vAlign w:val="bottom"/>
                        </w:tcPr>
                        <w:p w14:paraId="3E512B0C" w14:textId="77777777" w:rsidR="003C127D" w:rsidRDefault="003C127D">
                          <w:pPr>
                            <w:pStyle w:val="Rubricering-Huisstijl"/>
                          </w:pPr>
                        </w:p>
                        <w:p w14:paraId="4AED3B4F" w14:textId="77777777" w:rsidR="003C127D" w:rsidRDefault="003C127D">
                          <w:pPr>
                            <w:pStyle w:val="Rubricering-Huisstijl"/>
                          </w:pPr>
                        </w:p>
                      </w:tc>
                    </w:tr>
                  </w:tbl>
                  <w:p w14:paraId="19F4EF5A" w14:textId="77777777" w:rsidR="003C127D" w:rsidRDefault="003C127D"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36109DFB" wp14:editId="368968CC">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C127D" w14:paraId="660425D6" w14:textId="77777777">
                            <w:trPr>
                              <w:trHeight w:val="1274"/>
                            </w:trPr>
                            <w:tc>
                              <w:tcPr>
                                <w:tcW w:w="1968" w:type="dxa"/>
                                <w:tcMar>
                                  <w:left w:w="0" w:type="dxa"/>
                                  <w:right w:w="0" w:type="dxa"/>
                                </w:tcMar>
                                <w:vAlign w:val="bottom"/>
                              </w:tcPr>
                              <w:p w14:paraId="5FD245A0" w14:textId="77777777" w:rsidR="003C127D" w:rsidRDefault="003C127D">
                                <w:pPr>
                                  <w:pStyle w:val="Rubricering-Huisstijl"/>
                                </w:pPr>
                              </w:p>
                              <w:p w14:paraId="20C5F992" w14:textId="77777777" w:rsidR="003C127D" w:rsidRDefault="003C127D">
                                <w:pPr>
                                  <w:pStyle w:val="Rubricering-Huisstijl"/>
                                </w:pPr>
                              </w:p>
                            </w:tc>
                          </w:tr>
                        </w:tbl>
                        <w:p w14:paraId="482C6DBD" w14:textId="77777777" w:rsidR="003C127D" w:rsidRDefault="003C127D"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6109DFB"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C127D" w14:paraId="660425D6" w14:textId="77777777">
                      <w:trPr>
                        <w:trHeight w:val="1274"/>
                      </w:trPr>
                      <w:tc>
                        <w:tcPr>
                          <w:tcW w:w="1968" w:type="dxa"/>
                          <w:tcMar>
                            <w:left w:w="0" w:type="dxa"/>
                            <w:right w:w="0" w:type="dxa"/>
                          </w:tcMar>
                          <w:vAlign w:val="bottom"/>
                        </w:tcPr>
                        <w:p w14:paraId="5FD245A0" w14:textId="77777777" w:rsidR="003C127D" w:rsidRDefault="003C127D">
                          <w:pPr>
                            <w:pStyle w:val="Rubricering-Huisstijl"/>
                          </w:pPr>
                        </w:p>
                        <w:p w14:paraId="20C5F992" w14:textId="77777777" w:rsidR="003C127D" w:rsidRDefault="003C127D">
                          <w:pPr>
                            <w:pStyle w:val="Rubricering-Huisstijl"/>
                          </w:pPr>
                        </w:p>
                      </w:tc>
                    </w:tr>
                  </w:tbl>
                  <w:p w14:paraId="482C6DBD" w14:textId="77777777" w:rsidR="003C127D" w:rsidRDefault="003C127D"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50861FF1" wp14:editId="4484457B">
          <wp:simplePos x="0" y="0"/>
          <wp:positionH relativeFrom="page">
            <wp:posOffset>4010025</wp:posOffset>
          </wp:positionH>
          <wp:positionV relativeFrom="page">
            <wp:posOffset>0</wp:posOffset>
          </wp:positionV>
          <wp:extent cx="2333625" cy="1581150"/>
          <wp:effectExtent l="0" t="0" r="0" b="0"/>
          <wp:wrapNone/>
          <wp:docPr id="2"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86478EF"/>
    <w:multiLevelType w:val="hybridMultilevel"/>
    <w:tmpl w:val="721AD8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2929529B"/>
    <w:multiLevelType w:val="hybridMultilevel"/>
    <w:tmpl w:val="B2921554"/>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31F13649"/>
    <w:multiLevelType w:val="hybridMultilevel"/>
    <w:tmpl w:val="70504CBA"/>
    <w:lvl w:ilvl="0" w:tplc="E572C36E">
      <w:start w:val="1"/>
      <w:numFmt w:val="decimal"/>
      <w:lvlText w:val="%1."/>
      <w:lvlJc w:val="left"/>
      <w:pPr>
        <w:ind w:left="786" w:hanging="360"/>
      </w:pPr>
      <w:rPr>
        <w:b/>
        <w:color w:val="auto"/>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8B36925"/>
    <w:multiLevelType w:val="hybridMultilevel"/>
    <w:tmpl w:val="0F7EAE8E"/>
    <w:lvl w:ilvl="0" w:tplc="0413000F">
      <w:start w:val="1"/>
      <w:numFmt w:val="decimal"/>
      <w:lvlText w:val="%1."/>
      <w:lvlJc w:val="left"/>
      <w:pPr>
        <w:ind w:left="720" w:hanging="360"/>
      </w:pPr>
    </w:lvl>
    <w:lvl w:ilvl="1" w:tplc="0413000F">
      <w:start w:val="1"/>
      <w:numFmt w:val="decimal"/>
      <w:lvlText w:val="%2."/>
      <w:lvlJc w:val="left"/>
      <w:pPr>
        <w:ind w:left="4614"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0A07103"/>
    <w:multiLevelType w:val="hybridMultilevel"/>
    <w:tmpl w:val="7234C3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3A66EF8"/>
    <w:multiLevelType w:val="hybridMultilevel"/>
    <w:tmpl w:val="B1FEF26C"/>
    <w:lvl w:ilvl="0" w:tplc="0413000F">
      <w:start w:val="1"/>
      <w:numFmt w:val="decimal"/>
      <w:lvlText w:val="%1."/>
      <w:lvlJc w:val="left"/>
      <w:pPr>
        <w:ind w:left="360" w:hanging="360"/>
      </w:pPr>
    </w:lvl>
    <w:lvl w:ilvl="1" w:tplc="BF501394">
      <w:start w:val="1"/>
      <w:numFmt w:val="decimal"/>
      <w:lvlText w:val="%2"/>
      <w:lvlJc w:val="left"/>
      <w:pPr>
        <w:ind w:left="1425" w:hanging="705"/>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7D57380"/>
    <w:multiLevelType w:val="hybridMultilevel"/>
    <w:tmpl w:val="AEC8CDB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53355870">
    <w:abstractNumId w:val="4"/>
  </w:num>
  <w:num w:numId="2" w16cid:durableId="1450969116">
    <w:abstractNumId w:val="6"/>
  </w:num>
  <w:num w:numId="3" w16cid:durableId="1727561238">
    <w:abstractNumId w:val="10"/>
  </w:num>
  <w:num w:numId="4" w16cid:durableId="756753320">
    <w:abstractNumId w:val="3"/>
  </w:num>
  <w:num w:numId="5" w16cid:durableId="2077698315">
    <w:abstractNumId w:val="2"/>
  </w:num>
  <w:num w:numId="6" w16cid:durableId="2118016115">
    <w:abstractNumId w:val="0"/>
  </w:num>
  <w:num w:numId="7" w16cid:durableId="207374518">
    <w:abstractNumId w:val="22"/>
  </w:num>
  <w:num w:numId="8" w16cid:durableId="1713338623">
    <w:abstractNumId w:val="8"/>
  </w:num>
  <w:num w:numId="9" w16cid:durableId="219485991">
    <w:abstractNumId w:val="17"/>
  </w:num>
  <w:num w:numId="10" w16cid:durableId="1989625778">
    <w:abstractNumId w:val="14"/>
  </w:num>
  <w:num w:numId="11" w16cid:durableId="599608474">
    <w:abstractNumId w:val="1"/>
  </w:num>
  <w:num w:numId="12" w16cid:durableId="310135884">
    <w:abstractNumId w:val="16"/>
  </w:num>
  <w:num w:numId="13" w16cid:durableId="1766227953">
    <w:abstractNumId w:val="5"/>
  </w:num>
  <w:num w:numId="14" w16cid:durableId="577523218">
    <w:abstractNumId w:val="24"/>
  </w:num>
  <w:num w:numId="15" w16cid:durableId="274824357">
    <w:abstractNumId w:val="19"/>
  </w:num>
  <w:num w:numId="16" w16cid:durableId="1205947375">
    <w:abstractNumId w:val="9"/>
  </w:num>
  <w:num w:numId="17" w16cid:durableId="2030327695">
    <w:abstractNumId w:val="13"/>
  </w:num>
  <w:num w:numId="18" w16cid:durableId="13195686">
    <w:abstractNumId w:val="15"/>
  </w:num>
  <w:num w:numId="19" w16cid:durableId="682245051">
    <w:abstractNumId w:val="11"/>
  </w:num>
  <w:num w:numId="20" w16cid:durableId="1534154501">
    <w:abstractNumId w:val="20"/>
  </w:num>
  <w:num w:numId="21" w16cid:durableId="593710195">
    <w:abstractNumId w:val="23"/>
  </w:num>
  <w:num w:numId="22" w16cid:durableId="328755561">
    <w:abstractNumId w:val="21"/>
  </w:num>
  <w:num w:numId="23" w16cid:durableId="1444572692">
    <w:abstractNumId w:val="18"/>
  </w:num>
  <w:num w:numId="24" w16cid:durableId="1651323099">
    <w:abstractNumId w:val="7"/>
  </w:num>
  <w:num w:numId="25" w16cid:durableId="83722864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EF3"/>
    <w:rsid w:val="00002729"/>
    <w:rsid w:val="0000462D"/>
    <w:rsid w:val="000061F2"/>
    <w:rsid w:val="00007ABC"/>
    <w:rsid w:val="00014DC9"/>
    <w:rsid w:val="0002679F"/>
    <w:rsid w:val="00037757"/>
    <w:rsid w:val="000503BE"/>
    <w:rsid w:val="000537BF"/>
    <w:rsid w:val="00057DFD"/>
    <w:rsid w:val="000605A5"/>
    <w:rsid w:val="00063C52"/>
    <w:rsid w:val="000679A1"/>
    <w:rsid w:val="00070F18"/>
    <w:rsid w:val="000718DF"/>
    <w:rsid w:val="00076014"/>
    <w:rsid w:val="0008350C"/>
    <w:rsid w:val="00090FCA"/>
    <w:rsid w:val="00095E95"/>
    <w:rsid w:val="00096025"/>
    <w:rsid w:val="000A397C"/>
    <w:rsid w:val="000A568C"/>
    <w:rsid w:val="000B05C7"/>
    <w:rsid w:val="000B1EF3"/>
    <w:rsid w:val="000B4D97"/>
    <w:rsid w:val="000C5B9A"/>
    <w:rsid w:val="000D0975"/>
    <w:rsid w:val="000D19DB"/>
    <w:rsid w:val="000E25B3"/>
    <w:rsid w:val="000F2829"/>
    <w:rsid w:val="000F4AD1"/>
    <w:rsid w:val="00113A09"/>
    <w:rsid w:val="00114173"/>
    <w:rsid w:val="0012473F"/>
    <w:rsid w:val="001259F2"/>
    <w:rsid w:val="001261CA"/>
    <w:rsid w:val="00126A63"/>
    <w:rsid w:val="00134A97"/>
    <w:rsid w:val="00144E5C"/>
    <w:rsid w:val="00144E7B"/>
    <w:rsid w:val="00145577"/>
    <w:rsid w:val="00147198"/>
    <w:rsid w:val="0015319A"/>
    <w:rsid w:val="00164386"/>
    <w:rsid w:val="00170BB1"/>
    <w:rsid w:val="00173BA8"/>
    <w:rsid w:val="0018032D"/>
    <w:rsid w:val="001812BC"/>
    <w:rsid w:val="001863E9"/>
    <w:rsid w:val="001874DF"/>
    <w:rsid w:val="00197687"/>
    <w:rsid w:val="00197AA3"/>
    <w:rsid w:val="001A38C2"/>
    <w:rsid w:val="001A4B9E"/>
    <w:rsid w:val="001A5484"/>
    <w:rsid w:val="001B1B69"/>
    <w:rsid w:val="001B1B99"/>
    <w:rsid w:val="001B3349"/>
    <w:rsid w:val="001B68E4"/>
    <w:rsid w:val="001C42AA"/>
    <w:rsid w:val="001C44AE"/>
    <w:rsid w:val="001D20F6"/>
    <w:rsid w:val="001D34D1"/>
    <w:rsid w:val="001D35F1"/>
    <w:rsid w:val="001D6854"/>
    <w:rsid w:val="001E0244"/>
    <w:rsid w:val="001E0A0C"/>
    <w:rsid w:val="001E2263"/>
    <w:rsid w:val="001E23C4"/>
    <w:rsid w:val="001E45EE"/>
    <w:rsid w:val="001F2B92"/>
    <w:rsid w:val="001F5313"/>
    <w:rsid w:val="002016C9"/>
    <w:rsid w:val="0020592A"/>
    <w:rsid w:val="00210349"/>
    <w:rsid w:val="00214887"/>
    <w:rsid w:val="002161F3"/>
    <w:rsid w:val="00216F6B"/>
    <w:rsid w:val="002238A6"/>
    <w:rsid w:val="002341CC"/>
    <w:rsid w:val="00234F08"/>
    <w:rsid w:val="0023506A"/>
    <w:rsid w:val="00241EB6"/>
    <w:rsid w:val="0024266E"/>
    <w:rsid w:val="00255208"/>
    <w:rsid w:val="00256A5E"/>
    <w:rsid w:val="002635AF"/>
    <w:rsid w:val="00264F8A"/>
    <w:rsid w:val="00265D42"/>
    <w:rsid w:val="00273ACE"/>
    <w:rsid w:val="002745FE"/>
    <w:rsid w:val="00277F92"/>
    <w:rsid w:val="00283B56"/>
    <w:rsid w:val="00284FE3"/>
    <w:rsid w:val="002862CB"/>
    <w:rsid w:val="00291F1F"/>
    <w:rsid w:val="002970D1"/>
    <w:rsid w:val="002A52CA"/>
    <w:rsid w:val="002A56D4"/>
    <w:rsid w:val="002B2BE9"/>
    <w:rsid w:val="002B48F6"/>
    <w:rsid w:val="002C06C7"/>
    <w:rsid w:val="002C1FD5"/>
    <w:rsid w:val="002D2E33"/>
    <w:rsid w:val="002E2649"/>
    <w:rsid w:val="002E37E8"/>
    <w:rsid w:val="002E6CEA"/>
    <w:rsid w:val="002F3579"/>
    <w:rsid w:val="002F7BFD"/>
    <w:rsid w:val="00304E2E"/>
    <w:rsid w:val="00305B8F"/>
    <w:rsid w:val="00312D03"/>
    <w:rsid w:val="0031619B"/>
    <w:rsid w:val="00316E6F"/>
    <w:rsid w:val="003177F0"/>
    <w:rsid w:val="00324C8E"/>
    <w:rsid w:val="00326465"/>
    <w:rsid w:val="00326544"/>
    <w:rsid w:val="003433DF"/>
    <w:rsid w:val="00343458"/>
    <w:rsid w:val="003532EB"/>
    <w:rsid w:val="00353AD2"/>
    <w:rsid w:val="00364819"/>
    <w:rsid w:val="00372F73"/>
    <w:rsid w:val="00373928"/>
    <w:rsid w:val="00375465"/>
    <w:rsid w:val="003836C9"/>
    <w:rsid w:val="00385E03"/>
    <w:rsid w:val="003918AF"/>
    <w:rsid w:val="00395779"/>
    <w:rsid w:val="00395894"/>
    <w:rsid w:val="003A5399"/>
    <w:rsid w:val="003B57DB"/>
    <w:rsid w:val="003C127D"/>
    <w:rsid w:val="003C1D5A"/>
    <w:rsid w:val="003C3279"/>
    <w:rsid w:val="003C4AA2"/>
    <w:rsid w:val="003C4E66"/>
    <w:rsid w:val="003D6BE4"/>
    <w:rsid w:val="003D7277"/>
    <w:rsid w:val="003D7FAA"/>
    <w:rsid w:val="003E2999"/>
    <w:rsid w:val="003E572F"/>
    <w:rsid w:val="003F2336"/>
    <w:rsid w:val="003F46A3"/>
    <w:rsid w:val="003F4F40"/>
    <w:rsid w:val="003F72C3"/>
    <w:rsid w:val="003F7896"/>
    <w:rsid w:val="00404595"/>
    <w:rsid w:val="0040612F"/>
    <w:rsid w:val="00406ABD"/>
    <w:rsid w:val="00416619"/>
    <w:rsid w:val="004209B0"/>
    <w:rsid w:val="00421420"/>
    <w:rsid w:val="00421CB2"/>
    <w:rsid w:val="00423DED"/>
    <w:rsid w:val="0042405C"/>
    <w:rsid w:val="0042438A"/>
    <w:rsid w:val="00424CCD"/>
    <w:rsid w:val="004340DA"/>
    <w:rsid w:val="0043752B"/>
    <w:rsid w:val="00437F26"/>
    <w:rsid w:val="0044385C"/>
    <w:rsid w:val="004472CC"/>
    <w:rsid w:val="00447563"/>
    <w:rsid w:val="004557E5"/>
    <w:rsid w:val="00457BBC"/>
    <w:rsid w:val="00460D4E"/>
    <w:rsid w:val="00461C94"/>
    <w:rsid w:val="004709DA"/>
    <w:rsid w:val="00473620"/>
    <w:rsid w:val="00474FD1"/>
    <w:rsid w:val="00485DC2"/>
    <w:rsid w:val="004942D2"/>
    <w:rsid w:val="004A5A2E"/>
    <w:rsid w:val="004B0E47"/>
    <w:rsid w:val="004B42D7"/>
    <w:rsid w:val="004B73FA"/>
    <w:rsid w:val="004C06E9"/>
    <w:rsid w:val="004D5253"/>
    <w:rsid w:val="004E2B06"/>
    <w:rsid w:val="004F43FB"/>
    <w:rsid w:val="0050690D"/>
    <w:rsid w:val="00507129"/>
    <w:rsid w:val="0052640B"/>
    <w:rsid w:val="0053334F"/>
    <w:rsid w:val="005348AC"/>
    <w:rsid w:val="00534BC3"/>
    <w:rsid w:val="00543F85"/>
    <w:rsid w:val="005458CE"/>
    <w:rsid w:val="005506D6"/>
    <w:rsid w:val="00554568"/>
    <w:rsid w:val="00561E5E"/>
    <w:rsid w:val="00566704"/>
    <w:rsid w:val="0057426A"/>
    <w:rsid w:val="00576318"/>
    <w:rsid w:val="0058562D"/>
    <w:rsid w:val="00586E10"/>
    <w:rsid w:val="00587114"/>
    <w:rsid w:val="00596A52"/>
    <w:rsid w:val="005A2A6C"/>
    <w:rsid w:val="005A50BA"/>
    <w:rsid w:val="005B14CB"/>
    <w:rsid w:val="005B715B"/>
    <w:rsid w:val="005B7F0E"/>
    <w:rsid w:val="005C444A"/>
    <w:rsid w:val="005C4B86"/>
    <w:rsid w:val="005D15EB"/>
    <w:rsid w:val="005D1E20"/>
    <w:rsid w:val="005D2AE9"/>
    <w:rsid w:val="005D33EB"/>
    <w:rsid w:val="005D5F99"/>
    <w:rsid w:val="005E51A9"/>
    <w:rsid w:val="005E7487"/>
    <w:rsid w:val="005F13A8"/>
    <w:rsid w:val="005F4FEB"/>
    <w:rsid w:val="006003A0"/>
    <w:rsid w:val="0060422E"/>
    <w:rsid w:val="006054A1"/>
    <w:rsid w:val="00615AA5"/>
    <w:rsid w:val="006241DB"/>
    <w:rsid w:val="006257EB"/>
    <w:rsid w:val="00626F8C"/>
    <w:rsid w:val="00627F8B"/>
    <w:rsid w:val="00642866"/>
    <w:rsid w:val="00643DFB"/>
    <w:rsid w:val="006441DF"/>
    <w:rsid w:val="00646C84"/>
    <w:rsid w:val="0065060E"/>
    <w:rsid w:val="00652223"/>
    <w:rsid w:val="00653F54"/>
    <w:rsid w:val="00655408"/>
    <w:rsid w:val="00662354"/>
    <w:rsid w:val="0066456A"/>
    <w:rsid w:val="00675E64"/>
    <w:rsid w:val="006A0D68"/>
    <w:rsid w:val="006B2A52"/>
    <w:rsid w:val="006B51CD"/>
    <w:rsid w:val="006B766B"/>
    <w:rsid w:val="006D0865"/>
    <w:rsid w:val="006D4DE7"/>
    <w:rsid w:val="006D6B61"/>
    <w:rsid w:val="006D7D78"/>
    <w:rsid w:val="006E472C"/>
    <w:rsid w:val="006E611F"/>
    <w:rsid w:val="007008BD"/>
    <w:rsid w:val="007018A3"/>
    <w:rsid w:val="00701FEB"/>
    <w:rsid w:val="0070547E"/>
    <w:rsid w:val="0071103C"/>
    <w:rsid w:val="00715023"/>
    <w:rsid w:val="00715E13"/>
    <w:rsid w:val="007216EB"/>
    <w:rsid w:val="0072417E"/>
    <w:rsid w:val="0072509F"/>
    <w:rsid w:val="00731990"/>
    <w:rsid w:val="00743FC8"/>
    <w:rsid w:val="00747697"/>
    <w:rsid w:val="00750A3D"/>
    <w:rsid w:val="007549D9"/>
    <w:rsid w:val="00760F82"/>
    <w:rsid w:val="00765C53"/>
    <w:rsid w:val="00766394"/>
    <w:rsid w:val="00766A95"/>
    <w:rsid w:val="00767792"/>
    <w:rsid w:val="0077301E"/>
    <w:rsid w:val="00791C0F"/>
    <w:rsid w:val="007A2512"/>
    <w:rsid w:val="007A2822"/>
    <w:rsid w:val="007A2EC2"/>
    <w:rsid w:val="007B0B76"/>
    <w:rsid w:val="007B4D24"/>
    <w:rsid w:val="007C113F"/>
    <w:rsid w:val="007C5ACF"/>
    <w:rsid w:val="007C6A73"/>
    <w:rsid w:val="007D4EE3"/>
    <w:rsid w:val="007D6628"/>
    <w:rsid w:val="007D75C6"/>
    <w:rsid w:val="00801481"/>
    <w:rsid w:val="00803B7B"/>
    <w:rsid w:val="00804927"/>
    <w:rsid w:val="00806EA2"/>
    <w:rsid w:val="008266AD"/>
    <w:rsid w:val="00827491"/>
    <w:rsid w:val="00832BB5"/>
    <w:rsid w:val="00832CD0"/>
    <w:rsid w:val="00834709"/>
    <w:rsid w:val="00837C7F"/>
    <w:rsid w:val="008655E7"/>
    <w:rsid w:val="00871EE6"/>
    <w:rsid w:val="00874163"/>
    <w:rsid w:val="00881E10"/>
    <w:rsid w:val="00885B51"/>
    <w:rsid w:val="00886CF8"/>
    <w:rsid w:val="00887812"/>
    <w:rsid w:val="00890F62"/>
    <w:rsid w:val="00894290"/>
    <w:rsid w:val="008950D7"/>
    <w:rsid w:val="008967D1"/>
    <w:rsid w:val="008A5130"/>
    <w:rsid w:val="008C1103"/>
    <w:rsid w:val="008C2A38"/>
    <w:rsid w:val="008C40A7"/>
    <w:rsid w:val="008C6B36"/>
    <w:rsid w:val="008D0DB9"/>
    <w:rsid w:val="008D17E2"/>
    <w:rsid w:val="008D2C06"/>
    <w:rsid w:val="008D681B"/>
    <w:rsid w:val="008E1769"/>
    <w:rsid w:val="008E2670"/>
    <w:rsid w:val="008F1831"/>
    <w:rsid w:val="008F5563"/>
    <w:rsid w:val="008F7A53"/>
    <w:rsid w:val="009002D2"/>
    <w:rsid w:val="00900EAB"/>
    <w:rsid w:val="00910062"/>
    <w:rsid w:val="0092106C"/>
    <w:rsid w:val="00927766"/>
    <w:rsid w:val="0093242C"/>
    <w:rsid w:val="00941083"/>
    <w:rsid w:val="00964168"/>
    <w:rsid w:val="00965521"/>
    <w:rsid w:val="00971A71"/>
    <w:rsid w:val="00972702"/>
    <w:rsid w:val="009760D3"/>
    <w:rsid w:val="00981162"/>
    <w:rsid w:val="0098313C"/>
    <w:rsid w:val="0098401A"/>
    <w:rsid w:val="0099070B"/>
    <w:rsid w:val="009911EA"/>
    <w:rsid w:val="00991862"/>
    <w:rsid w:val="00992639"/>
    <w:rsid w:val="00994D63"/>
    <w:rsid w:val="009A0B66"/>
    <w:rsid w:val="009A5936"/>
    <w:rsid w:val="009B0807"/>
    <w:rsid w:val="009B2E39"/>
    <w:rsid w:val="009C283A"/>
    <w:rsid w:val="009C48A8"/>
    <w:rsid w:val="009C5173"/>
    <w:rsid w:val="009C7F5A"/>
    <w:rsid w:val="009D4D9A"/>
    <w:rsid w:val="009E0A93"/>
    <w:rsid w:val="009E4030"/>
    <w:rsid w:val="009F01F6"/>
    <w:rsid w:val="009F741F"/>
    <w:rsid w:val="00A01699"/>
    <w:rsid w:val="00A17844"/>
    <w:rsid w:val="00A17A2B"/>
    <w:rsid w:val="00A20678"/>
    <w:rsid w:val="00A212C8"/>
    <w:rsid w:val="00A25A2B"/>
    <w:rsid w:val="00A34DC4"/>
    <w:rsid w:val="00A42B10"/>
    <w:rsid w:val="00A4515C"/>
    <w:rsid w:val="00A459F9"/>
    <w:rsid w:val="00A473A2"/>
    <w:rsid w:val="00A54BF5"/>
    <w:rsid w:val="00A61370"/>
    <w:rsid w:val="00A67E05"/>
    <w:rsid w:val="00A7078B"/>
    <w:rsid w:val="00A70CA4"/>
    <w:rsid w:val="00A73535"/>
    <w:rsid w:val="00A74EB5"/>
    <w:rsid w:val="00A82EF8"/>
    <w:rsid w:val="00A85074"/>
    <w:rsid w:val="00A90AC0"/>
    <w:rsid w:val="00A93006"/>
    <w:rsid w:val="00AA3750"/>
    <w:rsid w:val="00AA5907"/>
    <w:rsid w:val="00AA62CF"/>
    <w:rsid w:val="00AB5DFC"/>
    <w:rsid w:val="00AB7285"/>
    <w:rsid w:val="00AB788C"/>
    <w:rsid w:val="00AB7964"/>
    <w:rsid w:val="00AC0AD7"/>
    <w:rsid w:val="00AC67B6"/>
    <w:rsid w:val="00AD4968"/>
    <w:rsid w:val="00AD621D"/>
    <w:rsid w:val="00AE0C75"/>
    <w:rsid w:val="00AE4C45"/>
    <w:rsid w:val="00AE4F70"/>
    <w:rsid w:val="00AE5BFC"/>
    <w:rsid w:val="00AF2340"/>
    <w:rsid w:val="00B07EF5"/>
    <w:rsid w:val="00B1149A"/>
    <w:rsid w:val="00B1421F"/>
    <w:rsid w:val="00B142BB"/>
    <w:rsid w:val="00B21262"/>
    <w:rsid w:val="00B21998"/>
    <w:rsid w:val="00B27857"/>
    <w:rsid w:val="00B32069"/>
    <w:rsid w:val="00B46387"/>
    <w:rsid w:val="00B47722"/>
    <w:rsid w:val="00B51A93"/>
    <w:rsid w:val="00B54FBD"/>
    <w:rsid w:val="00B61F48"/>
    <w:rsid w:val="00B638D5"/>
    <w:rsid w:val="00B669CF"/>
    <w:rsid w:val="00B7381E"/>
    <w:rsid w:val="00B7399D"/>
    <w:rsid w:val="00B7789D"/>
    <w:rsid w:val="00B821DA"/>
    <w:rsid w:val="00B91A7C"/>
    <w:rsid w:val="00B934C7"/>
    <w:rsid w:val="00BA4448"/>
    <w:rsid w:val="00BA6752"/>
    <w:rsid w:val="00BB0FCC"/>
    <w:rsid w:val="00BB69DA"/>
    <w:rsid w:val="00BC1A6B"/>
    <w:rsid w:val="00BE1E55"/>
    <w:rsid w:val="00BE2D79"/>
    <w:rsid w:val="00BE672D"/>
    <w:rsid w:val="00BE708A"/>
    <w:rsid w:val="00BF05BB"/>
    <w:rsid w:val="00BF0A0A"/>
    <w:rsid w:val="00BF2927"/>
    <w:rsid w:val="00BF587E"/>
    <w:rsid w:val="00C05768"/>
    <w:rsid w:val="00C23CC7"/>
    <w:rsid w:val="00C3606D"/>
    <w:rsid w:val="00C370CC"/>
    <w:rsid w:val="00C42927"/>
    <w:rsid w:val="00C45C39"/>
    <w:rsid w:val="00C45F17"/>
    <w:rsid w:val="00C500B9"/>
    <w:rsid w:val="00C5234F"/>
    <w:rsid w:val="00C539C2"/>
    <w:rsid w:val="00C55B33"/>
    <w:rsid w:val="00C574FF"/>
    <w:rsid w:val="00C622BE"/>
    <w:rsid w:val="00C66A88"/>
    <w:rsid w:val="00C70906"/>
    <w:rsid w:val="00C85DCA"/>
    <w:rsid w:val="00C87479"/>
    <w:rsid w:val="00C91C81"/>
    <w:rsid w:val="00C9240C"/>
    <w:rsid w:val="00C93038"/>
    <w:rsid w:val="00C93B48"/>
    <w:rsid w:val="00CB074C"/>
    <w:rsid w:val="00CB0971"/>
    <w:rsid w:val="00CB2928"/>
    <w:rsid w:val="00CB5D94"/>
    <w:rsid w:val="00CB7EF3"/>
    <w:rsid w:val="00CC1FD7"/>
    <w:rsid w:val="00CC5126"/>
    <w:rsid w:val="00CC6BF3"/>
    <w:rsid w:val="00CC7919"/>
    <w:rsid w:val="00CD5FC5"/>
    <w:rsid w:val="00CD6C56"/>
    <w:rsid w:val="00CD784E"/>
    <w:rsid w:val="00CE1019"/>
    <w:rsid w:val="00CE7F32"/>
    <w:rsid w:val="00CF3370"/>
    <w:rsid w:val="00CF4AE9"/>
    <w:rsid w:val="00CF64B0"/>
    <w:rsid w:val="00D01C9A"/>
    <w:rsid w:val="00D05C33"/>
    <w:rsid w:val="00D1163F"/>
    <w:rsid w:val="00D15AC2"/>
    <w:rsid w:val="00D17F62"/>
    <w:rsid w:val="00D21110"/>
    <w:rsid w:val="00D21AAA"/>
    <w:rsid w:val="00D22FE3"/>
    <w:rsid w:val="00D24F30"/>
    <w:rsid w:val="00D32089"/>
    <w:rsid w:val="00D33128"/>
    <w:rsid w:val="00D354D5"/>
    <w:rsid w:val="00D36E0B"/>
    <w:rsid w:val="00D4231D"/>
    <w:rsid w:val="00D42E0D"/>
    <w:rsid w:val="00D43433"/>
    <w:rsid w:val="00D75FE2"/>
    <w:rsid w:val="00D8409E"/>
    <w:rsid w:val="00D84AFC"/>
    <w:rsid w:val="00D86FCD"/>
    <w:rsid w:val="00D90CC4"/>
    <w:rsid w:val="00D927FE"/>
    <w:rsid w:val="00D94275"/>
    <w:rsid w:val="00D943DE"/>
    <w:rsid w:val="00DA47C4"/>
    <w:rsid w:val="00DA72E4"/>
    <w:rsid w:val="00DB5AD2"/>
    <w:rsid w:val="00DB5FFE"/>
    <w:rsid w:val="00DC2AB1"/>
    <w:rsid w:val="00DC5DB5"/>
    <w:rsid w:val="00DC703A"/>
    <w:rsid w:val="00DD3262"/>
    <w:rsid w:val="00DE0D2F"/>
    <w:rsid w:val="00DE2CC4"/>
    <w:rsid w:val="00DE57C8"/>
    <w:rsid w:val="00DF09E3"/>
    <w:rsid w:val="00DF7C21"/>
    <w:rsid w:val="00E24E54"/>
    <w:rsid w:val="00E25FBD"/>
    <w:rsid w:val="00E26D15"/>
    <w:rsid w:val="00E31081"/>
    <w:rsid w:val="00E36D52"/>
    <w:rsid w:val="00E41E85"/>
    <w:rsid w:val="00E42927"/>
    <w:rsid w:val="00E51B1F"/>
    <w:rsid w:val="00E54AF5"/>
    <w:rsid w:val="00E5734B"/>
    <w:rsid w:val="00E57D29"/>
    <w:rsid w:val="00E62B19"/>
    <w:rsid w:val="00E654AD"/>
    <w:rsid w:val="00E654B6"/>
    <w:rsid w:val="00E72065"/>
    <w:rsid w:val="00E759DA"/>
    <w:rsid w:val="00E75FD6"/>
    <w:rsid w:val="00E771D0"/>
    <w:rsid w:val="00E8200A"/>
    <w:rsid w:val="00E925DB"/>
    <w:rsid w:val="00E93807"/>
    <w:rsid w:val="00EA0427"/>
    <w:rsid w:val="00EA11C6"/>
    <w:rsid w:val="00EA4E5E"/>
    <w:rsid w:val="00EA4EBF"/>
    <w:rsid w:val="00EA6115"/>
    <w:rsid w:val="00EA63DF"/>
    <w:rsid w:val="00EB2E29"/>
    <w:rsid w:val="00EB6CBE"/>
    <w:rsid w:val="00ED3EAC"/>
    <w:rsid w:val="00EE2969"/>
    <w:rsid w:val="00EE629D"/>
    <w:rsid w:val="00EE7661"/>
    <w:rsid w:val="00EF53BD"/>
    <w:rsid w:val="00F023CF"/>
    <w:rsid w:val="00F071BD"/>
    <w:rsid w:val="00F14EE4"/>
    <w:rsid w:val="00F30EA3"/>
    <w:rsid w:val="00F3235A"/>
    <w:rsid w:val="00F45719"/>
    <w:rsid w:val="00F46997"/>
    <w:rsid w:val="00F471FE"/>
    <w:rsid w:val="00F525EE"/>
    <w:rsid w:val="00F56C1D"/>
    <w:rsid w:val="00F579EA"/>
    <w:rsid w:val="00F6079D"/>
    <w:rsid w:val="00F62306"/>
    <w:rsid w:val="00F73025"/>
    <w:rsid w:val="00F74911"/>
    <w:rsid w:val="00F80EEB"/>
    <w:rsid w:val="00F824CC"/>
    <w:rsid w:val="00F85555"/>
    <w:rsid w:val="00F901FE"/>
    <w:rsid w:val="00F95BDA"/>
    <w:rsid w:val="00FA0B2F"/>
    <w:rsid w:val="00FA2B73"/>
    <w:rsid w:val="00FA3D06"/>
    <w:rsid w:val="00FA7018"/>
    <w:rsid w:val="00FB1934"/>
    <w:rsid w:val="00FC326C"/>
    <w:rsid w:val="00FD12F2"/>
    <w:rsid w:val="00FD3A00"/>
    <w:rsid w:val="00FD724C"/>
    <w:rsid w:val="00FE00F2"/>
    <w:rsid w:val="00FE1B3C"/>
    <w:rsid w:val="00FE5498"/>
    <w:rsid w:val="00FF7919"/>
    <w:rsid w:val="0F0E0B13"/>
    <w:rsid w:val="18717178"/>
    <w:rsid w:val="1A41FA10"/>
    <w:rsid w:val="2410185C"/>
    <w:rsid w:val="2E01E5DE"/>
    <w:rsid w:val="4061DBC4"/>
    <w:rsid w:val="598B4103"/>
    <w:rsid w:val="623C6818"/>
    <w:rsid w:val="6D3C1D09"/>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2217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871EE6"/>
    <w:pPr>
      <w:suppressAutoHyphens w:val="0"/>
      <w:autoSpaceDN/>
      <w:spacing w:after="0" w:line="240" w:lineRule="auto"/>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semiHidden/>
    <w:rsid w:val="00871EE6"/>
    <w:rPr>
      <w:rFonts w:asciiTheme="minorHAnsi" w:eastAsiaTheme="minorHAnsi" w:hAnsiTheme="minorHAnsi" w:cstheme="minorBidi"/>
      <w:kern w:val="0"/>
      <w:sz w:val="20"/>
      <w:szCs w:val="20"/>
      <w:lang w:eastAsia="en-US" w:bidi="ar-SA"/>
    </w:rPr>
  </w:style>
  <w:style w:type="character" w:styleId="Voetnootmarkering">
    <w:name w:val="footnote reference"/>
    <w:basedOn w:val="Standaardalinea-lettertype"/>
    <w:uiPriority w:val="99"/>
    <w:semiHidden/>
    <w:unhideWhenUsed/>
    <w:rsid w:val="00871EE6"/>
    <w:rPr>
      <w:vertAlign w:val="superscript"/>
    </w:rPr>
  </w:style>
  <w:style w:type="character" w:styleId="Hyperlink">
    <w:name w:val="Hyperlink"/>
    <w:basedOn w:val="Standaardalinea-lettertype"/>
    <w:uiPriority w:val="99"/>
    <w:unhideWhenUsed/>
    <w:rsid w:val="00871EE6"/>
    <w:rPr>
      <w:color w:val="0000FF" w:themeColor="hyperlink"/>
      <w:u w:val="single"/>
    </w:rPr>
  </w:style>
  <w:style w:type="paragraph" w:styleId="Tekstopmerking">
    <w:name w:val="annotation text"/>
    <w:basedOn w:val="Standaard"/>
    <w:link w:val="TekstopmerkingChar"/>
    <w:uiPriority w:val="99"/>
    <w:unhideWhenUsed/>
    <w:pPr>
      <w:spacing w:line="240" w:lineRule="auto"/>
    </w:pPr>
    <w:rPr>
      <w:rFonts w:cs="Mangal"/>
      <w:sz w:val="20"/>
    </w:rPr>
  </w:style>
  <w:style w:type="character" w:customStyle="1" w:styleId="TekstopmerkingChar">
    <w:name w:val="Tekst opmerking Char"/>
    <w:basedOn w:val="Standaardalinea-lettertype"/>
    <w:link w:val="Tekstopmerking"/>
    <w:uiPriority w:val="99"/>
    <w:rPr>
      <w:rFonts w:ascii="Verdana" w:hAnsi="Verdana" w:cs="Mangal"/>
      <w:sz w:val="20"/>
      <w:szCs w:val="18"/>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A34DC4"/>
    <w:rPr>
      <w:b/>
      <w:bCs/>
    </w:rPr>
  </w:style>
  <w:style w:type="character" w:customStyle="1" w:styleId="OnderwerpvanopmerkingChar">
    <w:name w:val="Onderwerp van opmerking Char"/>
    <w:basedOn w:val="TekstopmerkingChar"/>
    <w:link w:val="Onderwerpvanopmerking"/>
    <w:uiPriority w:val="99"/>
    <w:semiHidden/>
    <w:rsid w:val="00A34DC4"/>
    <w:rPr>
      <w:rFonts w:ascii="Verdana" w:hAnsi="Verdana" w:cs="Mangal"/>
      <w:b/>
      <w:bCs/>
      <w:sz w:val="20"/>
      <w:szCs w:val="18"/>
    </w:rPr>
  </w:style>
  <w:style w:type="paragraph" w:styleId="Revisie">
    <w:name w:val="Revision"/>
    <w:hidden/>
    <w:uiPriority w:val="99"/>
    <w:semiHidden/>
    <w:rsid w:val="006E472C"/>
    <w:pPr>
      <w:widowControl/>
      <w:suppressAutoHyphens w:val="0"/>
      <w:autoSpaceDN/>
      <w:textAlignment w:val="auto"/>
    </w:pPr>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45563">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276789823">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012222321">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93774306">
      <w:bodyDiv w:val="1"/>
      <w:marLeft w:val="0"/>
      <w:marRight w:val="0"/>
      <w:marTop w:val="0"/>
      <w:marBottom w:val="0"/>
      <w:divBdr>
        <w:top w:val="none" w:sz="0" w:space="0" w:color="auto"/>
        <w:left w:val="none" w:sz="0" w:space="0" w:color="auto"/>
        <w:bottom w:val="none" w:sz="0" w:space="0" w:color="auto"/>
        <w:right w:val="none" w:sz="0" w:space="0" w:color="auto"/>
      </w:divBdr>
    </w:div>
    <w:div w:id="1495797067">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4240088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69415614">
      <w:bodyDiv w:val="1"/>
      <w:marLeft w:val="0"/>
      <w:marRight w:val="0"/>
      <w:marTop w:val="0"/>
      <w:marBottom w:val="0"/>
      <w:divBdr>
        <w:top w:val="none" w:sz="0" w:space="0" w:color="auto"/>
        <w:left w:val="none" w:sz="0" w:space="0" w:color="auto"/>
        <w:bottom w:val="none" w:sz="0" w:space="0" w:color="auto"/>
        <w:right w:val="none" w:sz="0" w:space="0" w:color="auto"/>
      </w:divBdr>
    </w:div>
    <w:div w:id="1893348850">
      <w:bodyDiv w:val="1"/>
      <w:marLeft w:val="0"/>
      <w:marRight w:val="0"/>
      <w:marTop w:val="0"/>
      <w:marBottom w:val="0"/>
      <w:divBdr>
        <w:top w:val="none" w:sz="0" w:space="0" w:color="auto"/>
        <w:left w:val="none" w:sz="0" w:space="0" w:color="auto"/>
        <w:bottom w:val="none" w:sz="0" w:space="0" w:color="auto"/>
        <w:right w:val="none" w:sz="0" w:space="0" w:color="auto"/>
      </w:divBdr>
    </w:div>
    <w:div w:id="1928883098">
      <w:bodyDiv w:val="1"/>
      <w:marLeft w:val="0"/>
      <w:marRight w:val="0"/>
      <w:marTop w:val="0"/>
      <w:marBottom w:val="0"/>
      <w:divBdr>
        <w:top w:val="none" w:sz="0" w:space="0" w:color="auto"/>
        <w:left w:val="none" w:sz="0" w:space="0" w:color="auto"/>
        <w:bottom w:val="none" w:sz="0" w:space="0" w:color="auto"/>
        <w:right w:val="none" w:sz="0" w:space="0" w:color="auto"/>
      </w:divBdr>
    </w:div>
    <w:div w:id="1955089061">
      <w:bodyDiv w:val="1"/>
      <w:marLeft w:val="0"/>
      <w:marRight w:val="0"/>
      <w:marTop w:val="0"/>
      <w:marBottom w:val="0"/>
      <w:divBdr>
        <w:top w:val="none" w:sz="0" w:space="0" w:color="auto"/>
        <w:left w:val="none" w:sz="0" w:space="0" w:color="auto"/>
        <w:bottom w:val="none" w:sz="0" w:space="0" w:color="auto"/>
        <w:right w:val="none" w:sz="0" w:space="0" w:color="auto"/>
      </w:divBdr>
    </w:div>
    <w:div w:id="1966688823">
      <w:bodyDiv w:val="1"/>
      <w:marLeft w:val="0"/>
      <w:marRight w:val="0"/>
      <w:marTop w:val="0"/>
      <w:marBottom w:val="0"/>
      <w:divBdr>
        <w:top w:val="none" w:sz="0" w:space="0" w:color="auto"/>
        <w:left w:val="none" w:sz="0" w:space="0" w:color="auto"/>
        <w:bottom w:val="none" w:sz="0" w:space="0" w:color="auto"/>
        <w:right w:val="none" w:sz="0" w:space="0" w:color="auto"/>
      </w:divBdr>
    </w:div>
    <w:div w:id="1977947145">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6A56734AB04C0096F7E11872B96BC4"/>
        <w:category>
          <w:name w:val="General"/>
          <w:gallery w:val="placeholder"/>
        </w:category>
        <w:types>
          <w:type w:val="bbPlcHdr"/>
        </w:types>
        <w:behaviors>
          <w:behavior w:val="content"/>
        </w:behaviors>
        <w:guid w:val="{7AA2BDA3-A0A5-426D-8126-F884FF920A33}"/>
      </w:docPartPr>
      <w:docPartBody>
        <w:p w:rsidR="00440027" w:rsidRDefault="00440027">
          <w:pPr>
            <w:pStyle w:val="CC6A56734AB04C0096F7E11872B96BC4"/>
          </w:pPr>
          <w:r w:rsidRPr="0059366F">
            <w:rPr>
              <w:rStyle w:val="Tekstvantijdelijkeaanduiding"/>
            </w:rPr>
            <w:t>Klik of tik om een datum in te voeren.</w:t>
          </w:r>
        </w:p>
      </w:docPartBody>
    </w:docPart>
    <w:docPart>
      <w:docPartPr>
        <w:name w:val="2AD03EA0BDC74A35811D03C0B25C8576"/>
        <w:category>
          <w:name w:val="General"/>
          <w:gallery w:val="placeholder"/>
        </w:category>
        <w:types>
          <w:type w:val="bbPlcHdr"/>
        </w:types>
        <w:behaviors>
          <w:behavior w:val="content"/>
        </w:behaviors>
        <w:guid w:val="{E95FE5A4-BF12-4B5E-9EDE-63229F836CBB}"/>
      </w:docPartPr>
      <w:docPartBody>
        <w:p w:rsidR="00440027" w:rsidRDefault="00440027">
          <w:pPr>
            <w:pStyle w:val="2AD03EA0BDC74A35811D03C0B25C8576"/>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altName w:val="Calibri"/>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027"/>
    <w:rsid w:val="00057A97"/>
    <w:rsid w:val="00221950"/>
    <w:rsid w:val="00243162"/>
    <w:rsid w:val="0024563B"/>
    <w:rsid w:val="00440027"/>
    <w:rsid w:val="005F4BFB"/>
    <w:rsid w:val="00705E79"/>
    <w:rsid w:val="0085047E"/>
    <w:rsid w:val="008E77B3"/>
    <w:rsid w:val="009E4030"/>
    <w:rsid w:val="00A35834"/>
    <w:rsid w:val="00AA0DE7"/>
    <w:rsid w:val="00D664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CC6A56734AB04C0096F7E11872B96BC4">
    <w:name w:val="CC6A56734AB04C0096F7E11872B96BC4"/>
  </w:style>
  <w:style w:type="paragraph" w:customStyle="1" w:styleId="2AD03EA0BDC74A35811D03C0B25C8576">
    <w:name w:val="2AD03EA0BDC74A35811D03C0B25C8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1070</ap:Words>
  <ap:Characters>5889</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2025-06-11T08:38:00.0000000Z</dcterms:created>
  <dcterms:modified xsi:type="dcterms:W3CDTF">2025-06-11T08:38:00.0000000Z</dcterms:modified>
  <dc:description>------------------------</dc:description>
  <version/>
  <category/>
</coreProperties>
</file>