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1A49" w:rsidP="00F77641" w:rsidRDefault="00A211C6" w14:paraId="3F39A68D" w14:textId="56CAEBA2">
      <w:pPr>
        <w:spacing w:line="276" w:lineRule="auto"/>
        <w:rPr>
          <w:b/>
          <w:szCs w:val="18"/>
          <w:lang w:val="nl-NL"/>
        </w:rPr>
      </w:pPr>
      <w:bookmarkStart w:name="_Hlk108774585" w:id="0"/>
      <w:r>
        <w:rPr>
          <w:b/>
          <w:szCs w:val="18"/>
          <w:lang w:val="nl-NL"/>
        </w:rPr>
        <w:t xml:space="preserve">Geannoteerde Agenda Raad Buitenlandse Zaken van 23 juni 2025 </w:t>
      </w:r>
    </w:p>
    <w:p w:rsidR="00021A49" w:rsidP="00F77641" w:rsidRDefault="00457C1C" w14:paraId="6F407536" w14:textId="77777777">
      <w:pPr>
        <w:spacing w:after="0" w:line="276" w:lineRule="auto"/>
        <w:rPr>
          <w:szCs w:val="18"/>
          <w:lang w:val="nl-NL" w:eastAsia="ja-JP"/>
        </w:rPr>
      </w:pPr>
      <w:r w:rsidRPr="00457C1C">
        <w:rPr>
          <w:bCs/>
          <w:szCs w:val="18"/>
          <w:lang w:val="nl-NL" w:eastAsia="ja-JP"/>
        </w:rPr>
        <w:t xml:space="preserve">Op </w:t>
      </w:r>
      <w:r>
        <w:rPr>
          <w:bCs/>
          <w:szCs w:val="18"/>
          <w:lang w:val="nl-NL" w:eastAsia="ja-JP"/>
        </w:rPr>
        <w:t xml:space="preserve">maandag 23 juni </w:t>
      </w:r>
      <w:r w:rsidRPr="00457C1C">
        <w:rPr>
          <w:bCs/>
          <w:szCs w:val="18"/>
          <w:lang w:val="nl-NL" w:eastAsia="ja-JP"/>
        </w:rPr>
        <w:t>a.s. vindt de Raad Buitenlandse Zaken (RBZ) plaats in Brussel. De Raad zal spreken over de Russische agressie tegen Oekraïne</w:t>
      </w:r>
      <w:r w:rsidR="00AF64E9">
        <w:rPr>
          <w:bCs/>
          <w:szCs w:val="18"/>
          <w:lang w:val="nl-NL" w:eastAsia="ja-JP"/>
        </w:rPr>
        <w:t>,</w:t>
      </w:r>
      <w:r w:rsidRPr="00457C1C">
        <w:rPr>
          <w:bCs/>
          <w:szCs w:val="18"/>
          <w:lang w:val="nl-NL" w:eastAsia="ja-JP"/>
        </w:rPr>
        <w:t xml:space="preserve"> de situatie in het Midden-Ooste</w:t>
      </w:r>
      <w:r>
        <w:rPr>
          <w:bCs/>
          <w:szCs w:val="18"/>
          <w:lang w:val="nl-NL" w:eastAsia="ja-JP"/>
        </w:rPr>
        <w:t xml:space="preserve">n en China. </w:t>
      </w:r>
      <w:r>
        <w:rPr>
          <w:rFonts w:cs="Times New Roman"/>
          <w:szCs w:val="18"/>
          <w:lang w:val="nl-NL" w:eastAsia="ja-JP"/>
        </w:rPr>
        <w:t xml:space="preserve">Direct aansluitend op de Raad Buitenlandse Zaken zal een ministeriële bijeenkomst plaatsvinden met de landen van het Zuidelijk Nabuurschap. </w:t>
      </w:r>
      <w:r>
        <w:rPr>
          <w:szCs w:val="18"/>
          <w:lang w:val="nl-NL" w:eastAsia="ja-JP"/>
        </w:rPr>
        <w:t xml:space="preserve">Tevens vindt op 23 juni de EU-Canada top plaats tussen de Europese Unie en de nieuwe </w:t>
      </w:r>
      <w:r w:rsidR="00AF64E9">
        <w:rPr>
          <w:szCs w:val="18"/>
          <w:lang w:val="nl-NL" w:eastAsia="ja-JP"/>
        </w:rPr>
        <w:t>Canadese</w:t>
      </w:r>
      <w:r>
        <w:rPr>
          <w:szCs w:val="18"/>
          <w:lang w:val="nl-NL" w:eastAsia="ja-JP"/>
        </w:rPr>
        <w:t xml:space="preserve"> regering.</w:t>
      </w:r>
    </w:p>
    <w:p w:rsidR="00B04A6B" w:rsidP="00F77641" w:rsidRDefault="00B04A6B" w14:paraId="6C4C20F4" w14:textId="77777777">
      <w:pPr>
        <w:spacing w:after="0" w:line="276" w:lineRule="auto"/>
        <w:rPr>
          <w:szCs w:val="18"/>
          <w:lang w:val="nl-NL" w:eastAsia="ja-JP"/>
        </w:rPr>
      </w:pPr>
    </w:p>
    <w:p w:rsidR="00021A49" w:rsidP="00F77641" w:rsidRDefault="00E0758A" w14:paraId="63A410A2" w14:textId="05BADA0F">
      <w:pPr>
        <w:spacing w:after="0" w:line="276" w:lineRule="auto"/>
        <w:rPr>
          <w:rFonts w:cs="Times New Roman"/>
          <w:b/>
          <w:szCs w:val="18"/>
          <w:lang w:val="nl-NL" w:eastAsia="ja-JP"/>
        </w:rPr>
      </w:pPr>
      <w:r>
        <w:rPr>
          <w:b/>
          <w:szCs w:val="18"/>
          <w:lang w:val="nl-NL" w:eastAsia="ja-JP"/>
        </w:rPr>
        <w:t xml:space="preserve">Russische agressie tegen </w:t>
      </w:r>
      <w:r w:rsidR="00407CFD">
        <w:rPr>
          <w:b/>
          <w:szCs w:val="18"/>
          <w:lang w:val="nl-NL" w:eastAsia="ja-JP"/>
        </w:rPr>
        <w:t xml:space="preserve">Oekraïne </w:t>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p>
    <w:p w:rsidRPr="0063428B" w:rsidR="000D7C56" w:rsidP="00F77641" w:rsidRDefault="00407CFD" w14:paraId="434B3095" w14:textId="0A3B9021">
      <w:pPr>
        <w:spacing w:line="276" w:lineRule="auto"/>
        <w:rPr>
          <w:szCs w:val="18"/>
          <w:lang w:val="nl-NL"/>
        </w:rPr>
      </w:pPr>
      <w:r>
        <w:rPr>
          <w:rFonts w:cs="Times New Roman"/>
          <w:szCs w:val="18"/>
          <w:lang w:val="nl-NL" w:eastAsia="ja-JP"/>
        </w:rPr>
        <w:t xml:space="preserve">De Raad zal spreken over de voortdurende Russische agressieoorlog </w:t>
      </w:r>
      <w:r w:rsidR="00CB3689">
        <w:rPr>
          <w:rFonts w:cs="Times New Roman"/>
          <w:szCs w:val="18"/>
          <w:lang w:val="nl-NL" w:eastAsia="ja-JP"/>
        </w:rPr>
        <w:t xml:space="preserve">tegen </w:t>
      </w:r>
      <w:r w:rsidR="00592C0C">
        <w:rPr>
          <w:rFonts w:cs="Times New Roman"/>
          <w:szCs w:val="18"/>
          <w:lang w:val="nl-NL" w:eastAsia="ja-JP"/>
        </w:rPr>
        <w:t>Oekraïne</w:t>
      </w:r>
      <w:r>
        <w:rPr>
          <w:rFonts w:cs="Times New Roman"/>
          <w:szCs w:val="18"/>
          <w:lang w:val="nl-NL" w:eastAsia="ja-JP"/>
        </w:rPr>
        <w:t xml:space="preserve">. Hierbij zal naar verwachting worden gesproken over de urgentie van militaire en niet-militaire steun aan Oekraïne. Het kabinet blijft </w:t>
      </w:r>
      <w:r w:rsidR="00592C0C">
        <w:rPr>
          <w:rFonts w:cs="Times New Roman"/>
          <w:szCs w:val="18"/>
          <w:lang w:val="nl-NL" w:eastAsia="ja-JP"/>
        </w:rPr>
        <w:t>Oekraïne</w:t>
      </w:r>
      <w:r>
        <w:rPr>
          <w:rFonts w:cs="Times New Roman"/>
          <w:szCs w:val="18"/>
          <w:lang w:val="nl-NL" w:eastAsia="ja-JP"/>
        </w:rPr>
        <w:t xml:space="preserve"> actief en onverminderd steunen, zowel politiek, militair, financieel en moreel, voor zo lang als dat nodig is. </w:t>
      </w:r>
      <w:r w:rsidR="00E8276A">
        <w:rPr>
          <w:rFonts w:cs="Times New Roman"/>
          <w:szCs w:val="18"/>
          <w:lang w:val="nl-NL" w:eastAsia="ja-JP"/>
        </w:rPr>
        <w:t xml:space="preserve">Duidelijk is dat Europa </w:t>
      </w:r>
      <w:r w:rsidR="009559FA">
        <w:rPr>
          <w:rFonts w:cs="Times New Roman"/>
          <w:szCs w:val="18"/>
          <w:lang w:val="nl-NL" w:eastAsia="ja-JP"/>
        </w:rPr>
        <w:t>en EU-lidstaten</w:t>
      </w:r>
      <w:r w:rsidR="00E8276A">
        <w:rPr>
          <w:rFonts w:cs="Times New Roman"/>
          <w:szCs w:val="18"/>
          <w:lang w:val="nl-NL" w:eastAsia="ja-JP"/>
        </w:rPr>
        <w:t xml:space="preserve"> meer verantwoordelijkheid moet</w:t>
      </w:r>
      <w:r w:rsidR="009559FA">
        <w:rPr>
          <w:rFonts w:cs="Times New Roman"/>
          <w:szCs w:val="18"/>
          <w:lang w:val="nl-NL" w:eastAsia="ja-JP"/>
        </w:rPr>
        <w:t>en</w:t>
      </w:r>
      <w:r w:rsidR="00E8276A">
        <w:rPr>
          <w:rFonts w:cs="Times New Roman"/>
          <w:szCs w:val="18"/>
          <w:lang w:val="nl-NL" w:eastAsia="ja-JP"/>
        </w:rPr>
        <w:t xml:space="preserve"> nemen voor de veiligheid</w:t>
      </w:r>
      <w:r w:rsidR="009559FA">
        <w:rPr>
          <w:rFonts w:cs="Times New Roman"/>
          <w:szCs w:val="18"/>
          <w:lang w:val="nl-NL" w:eastAsia="ja-JP"/>
        </w:rPr>
        <w:t xml:space="preserve"> op het eigen continent</w:t>
      </w:r>
      <w:r w:rsidR="005862BA">
        <w:rPr>
          <w:rFonts w:cs="Times New Roman"/>
          <w:szCs w:val="18"/>
          <w:lang w:val="nl-NL" w:eastAsia="ja-JP"/>
        </w:rPr>
        <w:t xml:space="preserve"> en de steun aan </w:t>
      </w:r>
      <w:r w:rsidR="005B49A1">
        <w:rPr>
          <w:rFonts w:cs="Times New Roman"/>
          <w:szCs w:val="18"/>
          <w:lang w:val="nl-NL" w:eastAsia="ja-JP"/>
        </w:rPr>
        <w:t>Oekraïne</w:t>
      </w:r>
      <w:r w:rsidR="00E8276A">
        <w:rPr>
          <w:rFonts w:cs="Times New Roman"/>
          <w:szCs w:val="18"/>
          <w:lang w:val="nl-NL" w:eastAsia="ja-JP"/>
        </w:rPr>
        <w:t xml:space="preserve">. </w:t>
      </w:r>
      <w:r w:rsidRPr="000D7C56" w:rsidR="000D7C56">
        <w:rPr>
          <w:szCs w:val="18"/>
          <w:lang w:val="nl-NL"/>
        </w:rPr>
        <w:t xml:space="preserve">Het </w:t>
      </w:r>
      <w:r w:rsidR="000D7C56">
        <w:rPr>
          <w:szCs w:val="18"/>
          <w:lang w:val="nl-NL"/>
        </w:rPr>
        <w:t>is v</w:t>
      </w:r>
      <w:r w:rsidRPr="000D7C56" w:rsidR="000D7C56">
        <w:rPr>
          <w:szCs w:val="18"/>
          <w:lang w:val="nl-NL"/>
        </w:rPr>
        <w:t xml:space="preserve">an belang Oekraïne in staat te stellen zich te verdedigen tegen de voortdurende Russische agressie en het land goed te positioneren in het kader van de gesprekken over een staakt-het-vuren en met het oog op de mogelijke toekomstige vredesonderhandelingen. Het kabinet roept internationale partners ertoe op om de militaire steun aan Oekraïne te intensiveren. </w:t>
      </w:r>
    </w:p>
    <w:p w:rsidR="00021A49" w:rsidP="00F77641" w:rsidRDefault="00D76B42" w14:paraId="281F12B6" w14:textId="51074FE7">
      <w:pPr>
        <w:spacing w:line="276" w:lineRule="auto"/>
        <w:rPr>
          <w:rFonts w:cs="Times New Roman"/>
          <w:szCs w:val="18"/>
          <w:lang w:val="nl-NL" w:eastAsia="ja-JP"/>
        </w:rPr>
      </w:pPr>
      <w:r>
        <w:rPr>
          <w:rFonts w:cs="Times New Roman"/>
          <w:szCs w:val="18"/>
          <w:lang w:val="nl-NL" w:eastAsia="ja-JP"/>
        </w:rPr>
        <w:t>Ook</w:t>
      </w:r>
      <w:r w:rsidR="00407CFD">
        <w:rPr>
          <w:rFonts w:cs="Times New Roman"/>
          <w:szCs w:val="18"/>
          <w:lang w:val="nl-NL" w:eastAsia="ja-JP"/>
        </w:rPr>
        <w:t xml:space="preserve"> zal het kabinet oproepen de druk op Rusland te maximaliseren, onder meer door spoedige voortgang op een ambitieus achttiende sanctiepakket</w:t>
      </w:r>
      <w:r w:rsidR="007451A8">
        <w:rPr>
          <w:rFonts w:cs="Times New Roman"/>
          <w:szCs w:val="18"/>
          <w:lang w:val="nl-NL" w:eastAsia="ja-JP"/>
        </w:rPr>
        <w:t xml:space="preserve"> met een focus op de Russische energie-inkomsten en banken in derde landen die sanctieomzeiling faciliteren. Het kabinet blijft serieus kijken naar het onderzoeken van aanvullende maatregelen ten aanzien van de bevroren Russische </w:t>
      </w:r>
      <w:r w:rsidR="008F67D4">
        <w:rPr>
          <w:rFonts w:cs="Times New Roman"/>
          <w:szCs w:val="18"/>
          <w:lang w:val="nl-NL" w:eastAsia="ja-JP"/>
        </w:rPr>
        <w:t>c</w:t>
      </w:r>
      <w:r w:rsidR="007451A8">
        <w:rPr>
          <w:rFonts w:cs="Times New Roman"/>
          <w:szCs w:val="18"/>
          <w:lang w:val="nl-NL" w:eastAsia="ja-JP"/>
        </w:rPr>
        <w:t xml:space="preserve">entrale </w:t>
      </w:r>
      <w:r w:rsidR="008F67D4">
        <w:rPr>
          <w:rFonts w:cs="Times New Roman"/>
          <w:szCs w:val="18"/>
          <w:lang w:val="nl-NL" w:eastAsia="ja-JP"/>
        </w:rPr>
        <w:t>b</w:t>
      </w:r>
      <w:r w:rsidR="007451A8">
        <w:rPr>
          <w:rFonts w:cs="Times New Roman"/>
          <w:szCs w:val="18"/>
          <w:lang w:val="nl-NL" w:eastAsia="ja-JP"/>
        </w:rPr>
        <w:t>anktegoeden</w:t>
      </w:r>
      <w:r>
        <w:rPr>
          <w:rFonts w:cs="Times New Roman"/>
          <w:szCs w:val="18"/>
          <w:lang w:val="nl-NL" w:eastAsia="ja-JP"/>
        </w:rPr>
        <w:t xml:space="preserve"> rekening houdend</w:t>
      </w:r>
      <w:r w:rsidR="007451A8">
        <w:rPr>
          <w:rFonts w:cs="Times New Roman"/>
          <w:szCs w:val="18"/>
          <w:lang w:val="nl-NL" w:eastAsia="ja-JP"/>
        </w:rPr>
        <w:t xml:space="preserve"> met de </w:t>
      </w:r>
      <w:r>
        <w:rPr>
          <w:rFonts w:cs="Times New Roman"/>
          <w:szCs w:val="18"/>
          <w:lang w:val="nl-NL" w:eastAsia="ja-JP"/>
        </w:rPr>
        <w:t xml:space="preserve">bezwaren van </w:t>
      </w:r>
      <w:r w:rsidR="007451A8">
        <w:rPr>
          <w:rFonts w:cs="Times New Roman"/>
          <w:szCs w:val="18"/>
          <w:lang w:val="nl-NL" w:eastAsia="ja-JP"/>
        </w:rPr>
        <w:t xml:space="preserve">landen die </w:t>
      </w:r>
      <w:r>
        <w:rPr>
          <w:rFonts w:cs="Times New Roman"/>
          <w:szCs w:val="18"/>
          <w:lang w:val="nl-NL" w:eastAsia="ja-JP"/>
        </w:rPr>
        <w:t xml:space="preserve">op dit gebied </w:t>
      </w:r>
      <w:r w:rsidR="007451A8">
        <w:rPr>
          <w:rFonts w:cs="Times New Roman"/>
          <w:szCs w:val="18"/>
          <w:lang w:val="nl-NL" w:eastAsia="ja-JP"/>
        </w:rPr>
        <w:t>terughoudend</w:t>
      </w:r>
      <w:r w:rsidR="005B49A1">
        <w:rPr>
          <w:rFonts w:cs="Times New Roman"/>
          <w:szCs w:val="18"/>
          <w:lang w:val="nl-NL" w:eastAsia="ja-JP"/>
        </w:rPr>
        <w:t xml:space="preserve"> </w:t>
      </w:r>
      <w:r>
        <w:rPr>
          <w:rFonts w:cs="Times New Roman"/>
          <w:szCs w:val="18"/>
          <w:lang w:val="nl-NL" w:eastAsia="ja-JP"/>
        </w:rPr>
        <w:t>zijn</w:t>
      </w:r>
      <w:r w:rsidR="007451A8">
        <w:rPr>
          <w:rFonts w:cs="Times New Roman"/>
          <w:szCs w:val="18"/>
          <w:lang w:val="nl-NL" w:eastAsia="ja-JP"/>
        </w:rPr>
        <w:t>.</w:t>
      </w:r>
    </w:p>
    <w:p w:rsidR="00021A49" w:rsidP="00F77641" w:rsidRDefault="007404C1" w14:paraId="1C4BF7BA" w14:textId="5782225E">
      <w:pPr>
        <w:spacing w:after="0" w:line="276" w:lineRule="auto"/>
        <w:rPr>
          <w:rFonts w:cs="Times New Roman"/>
          <w:b/>
          <w:szCs w:val="18"/>
          <w:lang w:val="nl-NL" w:eastAsia="ja-JP"/>
        </w:rPr>
      </w:pPr>
      <w:r>
        <w:rPr>
          <w:b/>
          <w:szCs w:val="18"/>
          <w:lang w:val="nl-NL" w:eastAsia="ja-JP"/>
        </w:rPr>
        <w:t>Midden-Oosten</w:t>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p>
    <w:p w:rsidR="00997AC3" w:rsidP="00F77641" w:rsidRDefault="00B91B4F" w14:paraId="63C62DC7" w14:textId="48793F9E">
      <w:pPr>
        <w:spacing w:line="276" w:lineRule="auto"/>
        <w:rPr>
          <w:rFonts w:cs="Times New Roman"/>
          <w:szCs w:val="18"/>
          <w:lang w:val="nl-NL" w:eastAsia="ja-JP"/>
        </w:rPr>
      </w:pPr>
      <w:r>
        <w:rPr>
          <w:rFonts w:cs="Times New Roman"/>
          <w:szCs w:val="18"/>
          <w:lang w:val="nl-NL" w:eastAsia="ja-JP"/>
        </w:rPr>
        <w:t xml:space="preserve">De Raad zal </w:t>
      </w:r>
      <w:r w:rsidR="008F7FD6">
        <w:rPr>
          <w:rFonts w:cs="Times New Roman"/>
          <w:szCs w:val="18"/>
          <w:lang w:val="nl-NL" w:eastAsia="ja-JP"/>
        </w:rPr>
        <w:t xml:space="preserve">naar verwachting </w:t>
      </w:r>
      <w:r>
        <w:rPr>
          <w:rFonts w:cs="Times New Roman"/>
          <w:szCs w:val="18"/>
          <w:lang w:val="nl-NL" w:eastAsia="ja-JP"/>
        </w:rPr>
        <w:t>spreken over de situatie in het Midden-Oosten</w:t>
      </w:r>
      <w:r w:rsidR="008F7FD6">
        <w:rPr>
          <w:rFonts w:cs="Times New Roman"/>
          <w:szCs w:val="18"/>
          <w:lang w:val="nl-NL" w:eastAsia="ja-JP"/>
        </w:rPr>
        <w:t xml:space="preserve">, waarbij de Raad </w:t>
      </w:r>
      <w:r w:rsidR="005C234B">
        <w:rPr>
          <w:rFonts w:cs="Times New Roman"/>
          <w:szCs w:val="18"/>
          <w:lang w:val="nl-NL" w:eastAsia="ja-JP"/>
        </w:rPr>
        <w:t xml:space="preserve">voornamelijk </w:t>
      </w:r>
      <w:r w:rsidR="008F7FD6">
        <w:rPr>
          <w:rFonts w:cs="Times New Roman"/>
          <w:szCs w:val="18"/>
          <w:lang w:val="nl-NL" w:eastAsia="ja-JP"/>
        </w:rPr>
        <w:t xml:space="preserve">zal stilstaan bij de desastreuze situatie in </w:t>
      </w:r>
      <w:r w:rsidR="003D2A5B">
        <w:rPr>
          <w:rFonts w:cs="Times New Roman"/>
          <w:szCs w:val="18"/>
          <w:lang w:val="nl-NL" w:eastAsia="ja-JP"/>
        </w:rPr>
        <w:t xml:space="preserve">de </w:t>
      </w:r>
      <w:r w:rsidR="008F7FD6">
        <w:rPr>
          <w:rFonts w:cs="Times New Roman"/>
          <w:szCs w:val="18"/>
          <w:lang w:val="nl-NL" w:eastAsia="ja-JP"/>
        </w:rPr>
        <w:t>Gaza</w:t>
      </w:r>
      <w:r w:rsidR="003D2A5B">
        <w:rPr>
          <w:rFonts w:cs="Times New Roman"/>
          <w:szCs w:val="18"/>
          <w:lang w:val="nl-NL" w:eastAsia="ja-JP"/>
        </w:rPr>
        <w:t>strook</w:t>
      </w:r>
      <w:r w:rsidR="005C234B">
        <w:rPr>
          <w:rFonts w:cs="Times New Roman"/>
          <w:szCs w:val="18"/>
          <w:lang w:val="nl-NL" w:eastAsia="ja-JP"/>
        </w:rPr>
        <w:t xml:space="preserve"> en</w:t>
      </w:r>
      <w:r w:rsidR="008F7FD6">
        <w:rPr>
          <w:rFonts w:cs="Times New Roman"/>
          <w:szCs w:val="18"/>
          <w:lang w:val="nl-NL" w:eastAsia="ja-JP"/>
        </w:rPr>
        <w:t xml:space="preserve"> </w:t>
      </w:r>
      <w:r w:rsidR="005C234B">
        <w:rPr>
          <w:rFonts w:cs="Times New Roman"/>
          <w:szCs w:val="18"/>
          <w:lang w:val="nl-NL" w:eastAsia="ja-JP"/>
        </w:rPr>
        <w:t xml:space="preserve">de </w:t>
      </w:r>
      <w:r w:rsidR="003D2A5B">
        <w:rPr>
          <w:rFonts w:cs="Times New Roman"/>
          <w:szCs w:val="18"/>
          <w:lang w:val="nl-NL" w:eastAsia="ja-JP"/>
        </w:rPr>
        <w:t xml:space="preserve">fragiele situatie </w:t>
      </w:r>
      <w:r w:rsidR="00E66891">
        <w:rPr>
          <w:rFonts w:cs="Times New Roman"/>
          <w:szCs w:val="18"/>
          <w:lang w:val="nl-NL" w:eastAsia="ja-JP"/>
        </w:rPr>
        <w:t>op</w:t>
      </w:r>
      <w:r w:rsidR="005C234B">
        <w:rPr>
          <w:rFonts w:cs="Times New Roman"/>
          <w:szCs w:val="18"/>
          <w:lang w:val="nl-NL" w:eastAsia="ja-JP"/>
        </w:rPr>
        <w:t xml:space="preserve"> de Westelijke Jordaanoever</w:t>
      </w:r>
      <w:r w:rsidR="00AB0F26">
        <w:rPr>
          <w:rFonts w:cs="Times New Roman"/>
          <w:szCs w:val="18"/>
          <w:lang w:val="nl-NL" w:eastAsia="ja-JP"/>
        </w:rPr>
        <w:t xml:space="preserve">. </w:t>
      </w:r>
      <w:r w:rsidRPr="00523520" w:rsidR="00523520">
        <w:rPr>
          <w:rFonts w:cs="Times New Roman"/>
          <w:szCs w:val="18"/>
          <w:lang w:val="nl-NL" w:eastAsia="ja-JP"/>
        </w:rPr>
        <w:t xml:space="preserve">Naar verwachting zal de Hoge Vertegenwoordiger </w:t>
      </w:r>
      <w:r w:rsidR="00523520">
        <w:rPr>
          <w:rFonts w:cs="Times New Roman"/>
          <w:szCs w:val="18"/>
          <w:lang w:val="nl-NL" w:eastAsia="ja-JP"/>
        </w:rPr>
        <w:t xml:space="preserve">de evaluatie </w:t>
      </w:r>
      <w:r w:rsidR="00CD6365">
        <w:rPr>
          <w:rFonts w:cs="Times New Roman"/>
          <w:szCs w:val="18"/>
          <w:lang w:val="nl-NL" w:eastAsia="ja-JP"/>
        </w:rPr>
        <w:t xml:space="preserve">toelichten </w:t>
      </w:r>
      <w:r w:rsidR="00E66891">
        <w:rPr>
          <w:rFonts w:cs="Times New Roman"/>
          <w:szCs w:val="18"/>
          <w:lang w:val="nl-NL" w:eastAsia="ja-JP"/>
        </w:rPr>
        <w:t>over</w:t>
      </w:r>
      <w:r w:rsidR="00523520">
        <w:rPr>
          <w:rFonts w:cs="Times New Roman"/>
          <w:szCs w:val="18"/>
          <w:lang w:val="nl-NL" w:eastAsia="ja-JP"/>
        </w:rPr>
        <w:t xml:space="preserve"> </w:t>
      </w:r>
      <w:r w:rsidR="00E66891">
        <w:rPr>
          <w:rFonts w:cs="Times New Roman"/>
          <w:szCs w:val="18"/>
          <w:lang w:val="nl-NL" w:eastAsia="ja-JP"/>
        </w:rPr>
        <w:t xml:space="preserve">de </w:t>
      </w:r>
      <w:r w:rsidR="00523520">
        <w:rPr>
          <w:rFonts w:cs="Times New Roman"/>
          <w:szCs w:val="18"/>
          <w:lang w:val="nl-NL" w:eastAsia="ja-JP"/>
        </w:rPr>
        <w:t xml:space="preserve">naleving door </w:t>
      </w:r>
      <w:r w:rsidR="00E66891">
        <w:rPr>
          <w:rFonts w:cs="Times New Roman"/>
          <w:szCs w:val="18"/>
          <w:lang w:val="nl-NL" w:eastAsia="ja-JP"/>
        </w:rPr>
        <w:t>Israël</w:t>
      </w:r>
      <w:r w:rsidR="00523520">
        <w:rPr>
          <w:rFonts w:cs="Times New Roman"/>
          <w:szCs w:val="18"/>
          <w:lang w:val="nl-NL" w:eastAsia="ja-JP"/>
        </w:rPr>
        <w:t xml:space="preserve"> van de afspraken onder artikel 2 van het Associatieakkoord tussen de EU en </w:t>
      </w:r>
      <w:r w:rsidR="0033463F">
        <w:rPr>
          <w:rFonts w:cs="Times New Roman"/>
          <w:szCs w:val="18"/>
          <w:lang w:val="nl-NL" w:eastAsia="ja-JP"/>
        </w:rPr>
        <w:t>Israël</w:t>
      </w:r>
      <w:r w:rsidR="00523520">
        <w:rPr>
          <w:rFonts w:cs="Times New Roman"/>
          <w:szCs w:val="18"/>
          <w:lang w:val="nl-NL" w:eastAsia="ja-JP"/>
        </w:rPr>
        <w:t xml:space="preserve">. </w:t>
      </w:r>
      <w:r w:rsidR="0031465D">
        <w:rPr>
          <w:rFonts w:cs="Times New Roman"/>
          <w:szCs w:val="18"/>
          <w:lang w:val="nl-NL" w:eastAsia="ja-JP"/>
        </w:rPr>
        <w:t>De evaluatie vindt plaats nadat</w:t>
      </w:r>
      <w:r w:rsidR="00997AC3">
        <w:rPr>
          <w:rFonts w:cs="Times New Roman"/>
          <w:szCs w:val="18"/>
          <w:lang w:val="nl-NL" w:eastAsia="ja-JP"/>
        </w:rPr>
        <w:t xml:space="preserve"> een meerderheid van de lidstaten het verzoek van Nederland hiertoe he</w:t>
      </w:r>
      <w:r w:rsidR="00F8293B">
        <w:rPr>
          <w:rFonts w:cs="Times New Roman"/>
          <w:szCs w:val="18"/>
          <w:lang w:val="nl-NL" w:eastAsia="ja-JP"/>
        </w:rPr>
        <w:t>eft</w:t>
      </w:r>
      <w:r w:rsidR="00997AC3">
        <w:rPr>
          <w:rFonts w:cs="Times New Roman"/>
          <w:szCs w:val="18"/>
          <w:lang w:val="nl-NL" w:eastAsia="ja-JP"/>
        </w:rPr>
        <w:t xml:space="preserve"> gesteund tijdens de Raad in mei jl. Nederland ver</w:t>
      </w:r>
      <w:r w:rsidR="00BE402B">
        <w:rPr>
          <w:rFonts w:cs="Times New Roman"/>
          <w:szCs w:val="18"/>
          <w:lang w:val="nl-NL" w:eastAsia="ja-JP"/>
        </w:rPr>
        <w:t>welkomt</w:t>
      </w:r>
      <w:r w:rsidR="00997AC3">
        <w:rPr>
          <w:rFonts w:cs="Times New Roman"/>
          <w:szCs w:val="18"/>
          <w:lang w:val="nl-NL" w:eastAsia="ja-JP"/>
        </w:rPr>
        <w:t xml:space="preserve"> </w:t>
      </w:r>
      <w:r w:rsidR="00F8293B">
        <w:rPr>
          <w:rFonts w:cs="Times New Roman"/>
          <w:szCs w:val="18"/>
          <w:lang w:val="nl-NL" w:eastAsia="ja-JP"/>
        </w:rPr>
        <w:t xml:space="preserve">deze bespreking </w:t>
      </w:r>
      <w:r w:rsidR="00997AC3">
        <w:rPr>
          <w:rFonts w:cs="Times New Roman"/>
          <w:szCs w:val="18"/>
          <w:lang w:val="nl-NL" w:eastAsia="ja-JP"/>
        </w:rPr>
        <w:t xml:space="preserve">en zal zich actief blijven inzetten voor opvolging hiervan. </w:t>
      </w:r>
    </w:p>
    <w:p w:rsidR="00FA044E" w:rsidP="00F77641" w:rsidRDefault="001745AC" w14:paraId="4CC5A1FF" w14:textId="14B0BDF3">
      <w:pPr>
        <w:spacing w:line="276" w:lineRule="auto"/>
        <w:rPr>
          <w:rFonts w:cs="Times New Roman"/>
          <w:szCs w:val="18"/>
          <w:lang w:val="nl-NL" w:eastAsia="ja-JP"/>
        </w:rPr>
      </w:pPr>
      <w:r>
        <w:rPr>
          <w:rFonts w:cs="Times New Roman"/>
          <w:szCs w:val="18"/>
          <w:lang w:val="nl-NL" w:eastAsia="ja-JP"/>
        </w:rPr>
        <w:t xml:space="preserve">Nederland </w:t>
      </w:r>
      <w:r w:rsidR="003D2A5B">
        <w:rPr>
          <w:rFonts w:cs="Times New Roman"/>
          <w:szCs w:val="18"/>
          <w:lang w:val="nl-NL" w:eastAsia="ja-JP"/>
        </w:rPr>
        <w:t>blijft zich inzetten voor een nieuw</w:t>
      </w:r>
      <w:r>
        <w:rPr>
          <w:rFonts w:cs="Times New Roman"/>
          <w:szCs w:val="18"/>
          <w:lang w:val="nl-NL" w:eastAsia="ja-JP"/>
        </w:rPr>
        <w:t xml:space="preserve"> staakt-het-vuren</w:t>
      </w:r>
      <w:r w:rsidR="003D2A5B">
        <w:rPr>
          <w:rFonts w:cs="Times New Roman"/>
          <w:szCs w:val="18"/>
          <w:lang w:val="nl-NL" w:eastAsia="ja-JP"/>
        </w:rPr>
        <w:t xml:space="preserve">. Dit blijft van essentieel belang voor de vrijlating van gijzelaars, een drastische toename van humanitaire hulp en </w:t>
      </w:r>
      <w:r>
        <w:rPr>
          <w:rFonts w:cs="Times New Roman"/>
          <w:szCs w:val="18"/>
          <w:lang w:val="nl-NL" w:eastAsia="ja-JP"/>
        </w:rPr>
        <w:t>een duurzaam einde van dit conflict</w:t>
      </w:r>
      <w:r w:rsidR="00FA044E">
        <w:rPr>
          <w:rFonts w:cs="Times New Roman"/>
          <w:szCs w:val="18"/>
          <w:lang w:val="nl-NL" w:eastAsia="ja-JP"/>
        </w:rPr>
        <w:t xml:space="preserve">. </w:t>
      </w:r>
      <w:r w:rsidR="003D2A5B">
        <w:rPr>
          <w:rFonts w:cs="Times New Roman"/>
          <w:szCs w:val="18"/>
          <w:lang w:val="nl-NL" w:eastAsia="ja-JP"/>
        </w:rPr>
        <w:t>H</w:t>
      </w:r>
      <w:r w:rsidR="00FA044E">
        <w:rPr>
          <w:rFonts w:cs="Times New Roman"/>
          <w:szCs w:val="18"/>
          <w:lang w:val="nl-NL" w:eastAsia="ja-JP"/>
        </w:rPr>
        <w:t xml:space="preserve">et kabinet blijft daarbij onderstrepen dat het belangrijk is dat Hamas </w:t>
      </w:r>
      <w:r w:rsidR="003D2A5B">
        <w:rPr>
          <w:rFonts w:cs="Times New Roman"/>
          <w:szCs w:val="18"/>
          <w:lang w:val="nl-NL" w:eastAsia="ja-JP"/>
        </w:rPr>
        <w:t>de wapens neerlegt</w:t>
      </w:r>
      <w:r w:rsidR="00FA044E">
        <w:rPr>
          <w:rFonts w:cs="Times New Roman"/>
          <w:szCs w:val="18"/>
          <w:lang w:val="nl-NL" w:eastAsia="ja-JP"/>
        </w:rPr>
        <w:t xml:space="preserve">. Nederland blijft zich inzetten voor nieuwe sancties tegen Hamas en Palestijns Islamitisch Jihad. </w:t>
      </w:r>
    </w:p>
    <w:p w:rsidRPr="008452A3" w:rsidR="008452A3" w:rsidP="00F77641" w:rsidRDefault="00FA044E" w14:paraId="676CC3ED" w14:textId="007F5735">
      <w:pPr>
        <w:spacing w:line="276" w:lineRule="auto"/>
        <w:rPr>
          <w:rFonts w:cs="Times New Roman"/>
          <w:szCs w:val="18"/>
          <w:lang w:val="nl-NL" w:eastAsia="ja-JP"/>
        </w:rPr>
      </w:pPr>
      <w:r>
        <w:rPr>
          <w:rFonts w:cs="Times New Roman"/>
          <w:szCs w:val="18"/>
          <w:lang w:val="nl-NL" w:eastAsia="ja-JP"/>
        </w:rPr>
        <w:t>A</w:t>
      </w:r>
      <w:r w:rsidRPr="00233D2B" w:rsidR="00233D2B">
        <w:rPr>
          <w:rFonts w:cs="Times New Roman"/>
          <w:szCs w:val="18"/>
          <w:lang w:val="nl-NL" w:eastAsia="ja-JP"/>
        </w:rPr>
        <w:t>fgelopen weken heeft Israël via het VN-systeem enkele honderden vrachtwagens met hulpgoederen toegelaten, maar dit is niet toereikend om de humanitaire crisis te verhelpen.</w:t>
      </w:r>
      <w:r w:rsidR="00233D2B">
        <w:rPr>
          <w:rFonts w:cs="Times New Roman"/>
          <w:szCs w:val="18"/>
          <w:lang w:val="nl-NL" w:eastAsia="ja-JP"/>
        </w:rPr>
        <w:t xml:space="preserve"> </w:t>
      </w:r>
      <w:r w:rsidR="00B870E4">
        <w:rPr>
          <w:rFonts w:cs="Times New Roman"/>
          <w:szCs w:val="18"/>
          <w:lang w:val="nl-NL" w:eastAsia="ja-JP"/>
        </w:rPr>
        <w:t xml:space="preserve">Dit blijft Nederland </w:t>
      </w:r>
      <w:r w:rsidR="00F8293B">
        <w:rPr>
          <w:rFonts w:cs="Times New Roman"/>
          <w:szCs w:val="18"/>
          <w:lang w:val="nl-NL" w:eastAsia="ja-JP"/>
        </w:rPr>
        <w:t>benadrukken</w:t>
      </w:r>
      <w:r w:rsidR="00B870E4">
        <w:rPr>
          <w:rFonts w:cs="Times New Roman"/>
          <w:szCs w:val="18"/>
          <w:lang w:val="nl-NL" w:eastAsia="ja-JP"/>
        </w:rPr>
        <w:t xml:space="preserve">. </w:t>
      </w:r>
    </w:p>
    <w:p w:rsidR="00B91B4F" w:rsidP="00F77641" w:rsidRDefault="007C1B73" w14:paraId="3F0C62B8" w14:textId="77C96182">
      <w:pPr>
        <w:spacing w:line="276" w:lineRule="auto"/>
        <w:rPr>
          <w:rFonts w:cs="Times New Roman"/>
          <w:szCs w:val="18"/>
          <w:lang w:val="nl-NL" w:eastAsia="ja-JP"/>
        </w:rPr>
      </w:pPr>
      <w:r>
        <w:rPr>
          <w:rFonts w:cs="Times New Roman"/>
          <w:szCs w:val="18"/>
          <w:lang w:val="nl-NL" w:eastAsia="ja-JP"/>
        </w:rPr>
        <w:t xml:space="preserve">De situatie op de Westelijke Jordaanoever blijft </w:t>
      </w:r>
      <w:r w:rsidR="00797995">
        <w:rPr>
          <w:rFonts w:cs="Times New Roman"/>
          <w:szCs w:val="18"/>
          <w:lang w:val="nl-NL" w:eastAsia="ja-JP"/>
        </w:rPr>
        <w:t>zorgwekkend</w:t>
      </w:r>
      <w:r>
        <w:rPr>
          <w:rFonts w:cs="Times New Roman"/>
          <w:szCs w:val="18"/>
          <w:lang w:val="nl-NL" w:eastAsia="ja-JP"/>
        </w:rPr>
        <w:t xml:space="preserve">. </w:t>
      </w:r>
      <w:r w:rsidRPr="00DF45C0" w:rsidR="00DF45C0">
        <w:rPr>
          <w:rFonts w:cs="Times New Roman"/>
          <w:szCs w:val="18"/>
          <w:lang w:val="nl-NL" w:eastAsia="ja-JP"/>
        </w:rPr>
        <w:t>Ten aanzien van kolonistengeweld op de Westelijke Jordaanoever blijft Nederland zich inzetten voor aanname van het derde sanctiepakket dat is voorgesteld door Nederland en Frankrijk.</w:t>
      </w:r>
      <w:r w:rsidR="002155E0">
        <w:rPr>
          <w:rFonts w:cs="Times New Roman"/>
          <w:szCs w:val="18"/>
          <w:lang w:val="nl-NL" w:eastAsia="ja-JP"/>
        </w:rPr>
        <w:t xml:space="preserve"> Ook spreekt Nederland zich uit tegen de </w:t>
      </w:r>
      <w:r w:rsidR="00797995">
        <w:rPr>
          <w:rFonts w:cs="Times New Roman"/>
          <w:szCs w:val="18"/>
          <w:lang w:val="nl-NL" w:eastAsia="ja-JP"/>
        </w:rPr>
        <w:t xml:space="preserve">uitbreiding van nederzettingen. </w:t>
      </w:r>
    </w:p>
    <w:p w:rsidRPr="008452A3" w:rsidR="00411AB4" w:rsidP="00F77641" w:rsidRDefault="00F8293B" w14:paraId="4C21FD77" w14:textId="5ECCB143">
      <w:pPr>
        <w:spacing w:line="276" w:lineRule="auto"/>
        <w:rPr>
          <w:rFonts w:cs="Times New Roman"/>
          <w:szCs w:val="18"/>
          <w:lang w:val="nl-NL" w:eastAsia="ja-JP"/>
        </w:rPr>
      </w:pPr>
      <w:r>
        <w:rPr>
          <w:rFonts w:cs="Times New Roman"/>
          <w:szCs w:val="18"/>
          <w:lang w:val="nl-NL" w:eastAsia="ja-JP"/>
        </w:rPr>
        <w:t>Voorts</w:t>
      </w:r>
      <w:r w:rsidR="00411AB4">
        <w:rPr>
          <w:rFonts w:cs="Times New Roman"/>
          <w:szCs w:val="18"/>
          <w:lang w:val="nl-NL" w:eastAsia="ja-JP"/>
        </w:rPr>
        <w:t xml:space="preserve"> zal de Raad spreken over de situatie in Syrië. De overgangsregering kampt met een ernstig capaciteitstekort en heeft nog geen controle over grote delen van het land. Dat wekt zorgen over de veiligheidssituatie, </w:t>
      </w:r>
      <w:r w:rsidR="006B769C">
        <w:rPr>
          <w:rFonts w:cs="Times New Roman"/>
          <w:szCs w:val="18"/>
          <w:lang w:val="nl-NL" w:eastAsia="ja-JP"/>
        </w:rPr>
        <w:t>onder andere</w:t>
      </w:r>
      <w:r w:rsidR="00411AB4">
        <w:rPr>
          <w:rFonts w:cs="Times New Roman"/>
          <w:szCs w:val="18"/>
          <w:lang w:val="nl-NL" w:eastAsia="ja-JP"/>
        </w:rPr>
        <w:t xml:space="preserve"> voor kwetsbare gemeenschappen zoals </w:t>
      </w:r>
      <w:proofErr w:type="spellStart"/>
      <w:r w:rsidR="00224726">
        <w:rPr>
          <w:rFonts w:cs="Times New Roman"/>
          <w:szCs w:val="18"/>
          <w:lang w:val="nl-NL" w:eastAsia="ja-JP"/>
        </w:rPr>
        <w:t>Alawieten</w:t>
      </w:r>
      <w:proofErr w:type="spellEnd"/>
      <w:r w:rsidR="00224726">
        <w:rPr>
          <w:rFonts w:cs="Times New Roman"/>
          <w:szCs w:val="18"/>
          <w:lang w:val="nl-NL" w:eastAsia="ja-JP"/>
        </w:rPr>
        <w:t xml:space="preserve">, </w:t>
      </w:r>
      <w:proofErr w:type="spellStart"/>
      <w:r>
        <w:rPr>
          <w:rFonts w:cs="Times New Roman"/>
          <w:szCs w:val="18"/>
          <w:lang w:val="nl-NL" w:eastAsia="ja-JP"/>
        </w:rPr>
        <w:t>Druzen</w:t>
      </w:r>
      <w:proofErr w:type="spellEnd"/>
      <w:r>
        <w:rPr>
          <w:rFonts w:cs="Times New Roman"/>
          <w:szCs w:val="18"/>
          <w:lang w:val="nl-NL" w:eastAsia="ja-JP"/>
        </w:rPr>
        <w:t>, Christenen en Koerden</w:t>
      </w:r>
      <w:r w:rsidR="00411AB4">
        <w:rPr>
          <w:rFonts w:cs="Times New Roman"/>
          <w:szCs w:val="18"/>
          <w:lang w:val="nl-NL" w:eastAsia="ja-JP"/>
        </w:rPr>
        <w:t xml:space="preserve">. Hoewel aangekondigde investeringen door landen in de regio en de Wereldbank enige hoop bieden, blijft ook de economische situatie zorgwekkend. De toekomst van </w:t>
      </w:r>
      <w:r w:rsidR="00411AB4">
        <w:rPr>
          <w:rFonts w:cs="Times New Roman"/>
          <w:szCs w:val="18"/>
          <w:lang w:val="nl-NL" w:eastAsia="ja-JP"/>
        </w:rPr>
        <w:lastRenderedPageBreak/>
        <w:t xml:space="preserve">Syrië blijft daarmee onzeker en de Raad zal naar verwachting </w:t>
      </w:r>
      <w:r w:rsidR="006B769C">
        <w:rPr>
          <w:rFonts w:cs="Times New Roman"/>
          <w:szCs w:val="18"/>
          <w:lang w:val="nl-NL" w:eastAsia="ja-JP"/>
        </w:rPr>
        <w:t>be</w:t>
      </w:r>
      <w:r w:rsidR="00411AB4">
        <w:rPr>
          <w:rFonts w:cs="Times New Roman"/>
          <w:szCs w:val="18"/>
          <w:lang w:val="nl-NL" w:eastAsia="ja-JP"/>
        </w:rPr>
        <w:t xml:space="preserve">spreken hoe de EU </w:t>
      </w:r>
      <w:r w:rsidR="006D0786">
        <w:rPr>
          <w:rFonts w:cs="Times New Roman"/>
          <w:szCs w:val="18"/>
          <w:lang w:val="nl-NL" w:eastAsia="ja-JP"/>
        </w:rPr>
        <w:t xml:space="preserve">effectiever kan </w:t>
      </w:r>
      <w:r w:rsidR="00224726">
        <w:rPr>
          <w:rFonts w:cs="Times New Roman"/>
          <w:szCs w:val="18"/>
          <w:lang w:val="nl-NL" w:eastAsia="ja-JP"/>
        </w:rPr>
        <w:t>bij</w:t>
      </w:r>
      <w:r w:rsidR="006D0786">
        <w:rPr>
          <w:rFonts w:cs="Times New Roman"/>
          <w:szCs w:val="18"/>
          <w:lang w:val="nl-NL" w:eastAsia="ja-JP"/>
        </w:rPr>
        <w:t>dragen aan een inclusieve transitie opdat er stappen worden</w:t>
      </w:r>
      <w:r w:rsidR="006B769C">
        <w:rPr>
          <w:rFonts w:cs="Times New Roman"/>
          <w:szCs w:val="18"/>
          <w:lang w:val="nl-NL" w:eastAsia="ja-JP"/>
        </w:rPr>
        <w:t xml:space="preserve"> gezet</w:t>
      </w:r>
      <w:r w:rsidR="006D0786">
        <w:rPr>
          <w:rFonts w:cs="Times New Roman"/>
          <w:szCs w:val="18"/>
          <w:lang w:val="nl-NL" w:eastAsia="ja-JP"/>
        </w:rPr>
        <w:t xml:space="preserve"> richting </w:t>
      </w:r>
      <w:r>
        <w:rPr>
          <w:rFonts w:cs="Times New Roman"/>
          <w:szCs w:val="18"/>
          <w:lang w:val="nl-NL" w:eastAsia="ja-JP"/>
        </w:rPr>
        <w:t xml:space="preserve">meer duurzame </w:t>
      </w:r>
      <w:r w:rsidR="006D0786">
        <w:rPr>
          <w:rFonts w:cs="Times New Roman"/>
          <w:szCs w:val="18"/>
          <w:lang w:val="nl-NL" w:eastAsia="ja-JP"/>
        </w:rPr>
        <w:t xml:space="preserve">veiligheid en stabiliteit voor alle </w:t>
      </w:r>
      <w:r w:rsidR="006B769C">
        <w:rPr>
          <w:rFonts w:cs="Times New Roman"/>
          <w:szCs w:val="18"/>
          <w:lang w:val="nl-NL" w:eastAsia="ja-JP"/>
        </w:rPr>
        <w:t>Syriërs</w:t>
      </w:r>
      <w:r w:rsidR="006D0786">
        <w:rPr>
          <w:rFonts w:cs="Times New Roman"/>
          <w:szCs w:val="18"/>
          <w:lang w:val="nl-NL" w:eastAsia="ja-JP"/>
        </w:rPr>
        <w:t>. Nederland roept op tot een actieve en coördinerende rol van de EU op dit vlak. Daarbij is het van belang dat</w:t>
      </w:r>
      <w:r>
        <w:rPr>
          <w:rFonts w:cs="Times New Roman"/>
          <w:szCs w:val="18"/>
          <w:lang w:val="nl-NL" w:eastAsia="ja-JP"/>
        </w:rPr>
        <w:t xml:space="preserve"> de EU</w:t>
      </w:r>
      <w:r w:rsidR="006D0786">
        <w:rPr>
          <w:rFonts w:cs="Times New Roman"/>
          <w:szCs w:val="18"/>
          <w:lang w:val="nl-NL" w:eastAsia="ja-JP"/>
        </w:rPr>
        <w:t xml:space="preserve"> de situatie kritisch en nauwgezet blijft volgen en optreedt als de situatie verslechtert</w:t>
      </w:r>
      <w:r w:rsidR="00467B26">
        <w:rPr>
          <w:rFonts w:cs="Times New Roman"/>
          <w:szCs w:val="18"/>
          <w:lang w:val="nl-NL" w:eastAsia="ja-JP"/>
        </w:rPr>
        <w:t>, b</w:t>
      </w:r>
      <w:r w:rsidR="006D0786">
        <w:rPr>
          <w:rFonts w:cs="Times New Roman"/>
          <w:szCs w:val="18"/>
          <w:lang w:val="nl-NL" w:eastAsia="ja-JP"/>
        </w:rPr>
        <w:t>ijvoorbeeld door het opleggen van sancties</w:t>
      </w:r>
      <w:r w:rsidR="008466F3">
        <w:rPr>
          <w:rFonts w:cs="Times New Roman"/>
          <w:szCs w:val="18"/>
          <w:lang w:val="nl-NL" w:eastAsia="ja-JP"/>
        </w:rPr>
        <w:t xml:space="preserve"> tegen schenders van mensenrechten</w:t>
      </w:r>
      <w:r w:rsidR="006D0786">
        <w:rPr>
          <w:rFonts w:cs="Times New Roman"/>
          <w:szCs w:val="18"/>
          <w:lang w:val="nl-NL" w:eastAsia="ja-JP"/>
        </w:rPr>
        <w:t xml:space="preserve">. </w:t>
      </w:r>
    </w:p>
    <w:p w:rsidR="004C10CF" w:rsidP="00F77641" w:rsidRDefault="00467B26" w14:paraId="648E55A2" w14:textId="40C9D594">
      <w:pPr>
        <w:spacing w:line="276" w:lineRule="auto"/>
        <w:rPr>
          <w:rFonts w:cs="Times New Roman"/>
          <w:szCs w:val="18"/>
          <w:lang w:val="nl-NL" w:eastAsia="ja-JP"/>
        </w:rPr>
      </w:pPr>
      <w:r>
        <w:rPr>
          <w:rFonts w:cs="Times New Roman"/>
          <w:szCs w:val="18"/>
          <w:lang w:val="nl-NL" w:eastAsia="ja-JP"/>
        </w:rPr>
        <w:t>Tevens zal d</w:t>
      </w:r>
      <w:r w:rsidR="005C3B45">
        <w:rPr>
          <w:rFonts w:cs="Times New Roman"/>
          <w:szCs w:val="18"/>
          <w:lang w:val="nl-NL" w:eastAsia="ja-JP"/>
        </w:rPr>
        <w:t xml:space="preserve">e Raad </w:t>
      </w:r>
      <w:r>
        <w:rPr>
          <w:rFonts w:cs="Times New Roman"/>
          <w:szCs w:val="18"/>
          <w:lang w:val="nl-NL" w:eastAsia="ja-JP"/>
        </w:rPr>
        <w:t>spreken</w:t>
      </w:r>
      <w:r w:rsidR="005C3B45">
        <w:rPr>
          <w:rFonts w:cs="Times New Roman"/>
          <w:szCs w:val="18"/>
          <w:lang w:val="nl-NL" w:eastAsia="ja-JP"/>
        </w:rPr>
        <w:t xml:space="preserve"> over de situatie in Libië. </w:t>
      </w:r>
      <w:r w:rsidR="004C10CF">
        <w:rPr>
          <w:rFonts w:cs="Times New Roman"/>
          <w:szCs w:val="18"/>
          <w:lang w:val="nl-NL" w:eastAsia="ja-JP"/>
        </w:rPr>
        <w:t xml:space="preserve">Vanwege </w:t>
      </w:r>
      <w:r w:rsidR="007F7D7E">
        <w:rPr>
          <w:rFonts w:cs="Times New Roman"/>
          <w:szCs w:val="18"/>
          <w:lang w:val="nl-NL" w:eastAsia="ja-JP"/>
        </w:rPr>
        <w:t xml:space="preserve">de verschillende strijdende milities </w:t>
      </w:r>
      <w:r w:rsidR="00D06460">
        <w:rPr>
          <w:rFonts w:cs="Times New Roman"/>
          <w:szCs w:val="18"/>
          <w:lang w:val="nl-NL" w:eastAsia="ja-JP"/>
        </w:rPr>
        <w:t xml:space="preserve">en sociale onrust </w:t>
      </w:r>
      <w:r w:rsidR="007F7D7E">
        <w:rPr>
          <w:rFonts w:cs="Times New Roman"/>
          <w:szCs w:val="18"/>
          <w:lang w:val="nl-NL" w:eastAsia="ja-JP"/>
        </w:rPr>
        <w:t>blijft de veiligheidssituatie volatiel.</w:t>
      </w:r>
      <w:r w:rsidR="001E075B">
        <w:rPr>
          <w:rFonts w:cs="Times New Roman"/>
          <w:szCs w:val="18"/>
          <w:lang w:val="nl-NL" w:eastAsia="ja-JP"/>
        </w:rPr>
        <w:t xml:space="preserve"> </w:t>
      </w:r>
    </w:p>
    <w:p w:rsidR="009134FC" w:rsidP="00F77641" w:rsidRDefault="009134FC" w14:paraId="6B99327C" w14:textId="1E498426">
      <w:pPr>
        <w:spacing w:after="0" w:line="276" w:lineRule="auto"/>
        <w:rPr>
          <w:rFonts w:cs="Times New Roman"/>
          <w:b/>
          <w:szCs w:val="18"/>
          <w:lang w:val="nl-NL" w:eastAsia="ja-JP"/>
        </w:rPr>
      </w:pPr>
      <w:r>
        <w:rPr>
          <w:b/>
          <w:szCs w:val="18"/>
          <w:lang w:val="nl-NL" w:eastAsia="ja-JP"/>
        </w:rPr>
        <w:t>China</w:t>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Pr="0094581C" w:rsidR="00D7652D" w:rsidP="00F77641" w:rsidRDefault="005E1711" w14:paraId="4B924A9B" w14:textId="43F6EB52">
      <w:pPr>
        <w:spacing w:line="276" w:lineRule="auto"/>
        <w:rPr>
          <w:rFonts w:cs="Times New Roman"/>
          <w:szCs w:val="18"/>
          <w:lang w:val="nl-NL" w:eastAsia="ja-JP"/>
        </w:rPr>
      </w:pPr>
      <w:r>
        <w:rPr>
          <w:rFonts w:cs="Times New Roman"/>
          <w:szCs w:val="18"/>
          <w:lang w:val="nl-NL" w:eastAsia="ja-JP"/>
        </w:rPr>
        <w:t xml:space="preserve">De Raad zal spreken over </w:t>
      </w:r>
      <w:r w:rsidR="006C17F9">
        <w:rPr>
          <w:rFonts w:cs="Times New Roman"/>
          <w:szCs w:val="18"/>
          <w:lang w:val="nl-NL" w:eastAsia="ja-JP"/>
        </w:rPr>
        <w:t xml:space="preserve">China en </w:t>
      </w:r>
      <w:r w:rsidR="00DD53A1">
        <w:rPr>
          <w:rFonts w:cs="Times New Roman"/>
          <w:szCs w:val="18"/>
          <w:lang w:val="nl-NL" w:eastAsia="ja-JP"/>
        </w:rPr>
        <w:t xml:space="preserve">de relatie met de </w:t>
      </w:r>
      <w:r w:rsidR="006C17F9">
        <w:rPr>
          <w:rFonts w:cs="Times New Roman"/>
          <w:szCs w:val="18"/>
          <w:lang w:val="nl-NL" w:eastAsia="ja-JP"/>
        </w:rPr>
        <w:t>EU</w:t>
      </w:r>
      <w:r>
        <w:rPr>
          <w:rFonts w:cs="Times New Roman"/>
          <w:szCs w:val="18"/>
          <w:lang w:val="nl-NL" w:eastAsia="ja-JP"/>
        </w:rPr>
        <w:t xml:space="preserve">, </w:t>
      </w:r>
      <w:r w:rsidR="008466F3">
        <w:rPr>
          <w:rFonts w:cs="Times New Roman"/>
          <w:szCs w:val="18"/>
          <w:lang w:val="nl-NL" w:eastAsia="ja-JP"/>
        </w:rPr>
        <w:t>mede</w:t>
      </w:r>
      <w:r>
        <w:rPr>
          <w:rFonts w:cs="Times New Roman"/>
          <w:szCs w:val="18"/>
          <w:lang w:val="nl-NL" w:eastAsia="ja-JP"/>
        </w:rPr>
        <w:t xml:space="preserve"> met oog op de aankomende EU-China top </w:t>
      </w:r>
      <w:r w:rsidR="00D223F1">
        <w:rPr>
          <w:rFonts w:cs="Times New Roman"/>
          <w:szCs w:val="18"/>
          <w:lang w:val="nl-NL" w:eastAsia="ja-JP"/>
        </w:rPr>
        <w:t xml:space="preserve">die mogelijk </w:t>
      </w:r>
      <w:r>
        <w:rPr>
          <w:rFonts w:cs="Times New Roman"/>
          <w:szCs w:val="18"/>
          <w:lang w:val="nl-NL" w:eastAsia="ja-JP"/>
        </w:rPr>
        <w:t>in juli 2025</w:t>
      </w:r>
      <w:r w:rsidRPr="00C4622D" w:rsidR="00C4622D">
        <w:rPr>
          <w:rFonts w:cs="Times New Roman"/>
          <w:szCs w:val="18"/>
          <w:lang w:val="nl-NL" w:eastAsia="ja-JP"/>
        </w:rPr>
        <w:t xml:space="preserve"> zal </w:t>
      </w:r>
      <w:r w:rsidR="00D223F1">
        <w:rPr>
          <w:rFonts w:cs="Times New Roman"/>
          <w:szCs w:val="18"/>
          <w:lang w:val="nl-NL" w:eastAsia="ja-JP"/>
        </w:rPr>
        <w:t>plaatsvinden</w:t>
      </w:r>
      <w:r>
        <w:rPr>
          <w:rFonts w:cs="Times New Roman"/>
          <w:szCs w:val="18"/>
          <w:lang w:val="nl-NL" w:eastAsia="ja-JP"/>
        </w:rPr>
        <w:t>.</w:t>
      </w:r>
      <w:r w:rsidRPr="00C4622D" w:rsidR="00C4622D">
        <w:rPr>
          <w:rFonts w:cs="Times New Roman"/>
          <w:szCs w:val="18"/>
          <w:lang w:val="nl-NL" w:eastAsia="ja-JP"/>
        </w:rPr>
        <w:t xml:space="preserve"> </w:t>
      </w:r>
      <w:r w:rsidR="006C17F9">
        <w:rPr>
          <w:rFonts w:cs="Times New Roman"/>
          <w:szCs w:val="18"/>
          <w:lang w:val="nl-NL" w:eastAsia="ja-JP"/>
        </w:rPr>
        <w:t xml:space="preserve">Naar verwachting zal </w:t>
      </w:r>
      <w:r w:rsidR="00CB3B88">
        <w:rPr>
          <w:rFonts w:cs="Times New Roman"/>
          <w:szCs w:val="18"/>
          <w:lang w:val="nl-NL" w:eastAsia="ja-JP"/>
        </w:rPr>
        <w:t xml:space="preserve">de focus </w:t>
      </w:r>
      <w:r w:rsidRPr="00C4622D" w:rsidR="00C4622D">
        <w:rPr>
          <w:rFonts w:cs="Times New Roman"/>
          <w:szCs w:val="18"/>
          <w:lang w:val="nl-NL" w:eastAsia="ja-JP"/>
        </w:rPr>
        <w:t xml:space="preserve">van deze RBZ </w:t>
      </w:r>
      <w:r w:rsidR="00CB3B88">
        <w:rPr>
          <w:rFonts w:cs="Times New Roman"/>
          <w:szCs w:val="18"/>
          <w:lang w:val="nl-NL" w:eastAsia="ja-JP"/>
        </w:rPr>
        <w:t xml:space="preserve">voornamelijk liggen op </w:t>
      </w:r>
      <w:r w:rsidR="00666497">
        <w:rPr>
          <w:rFonts w:cs="Times New Roman"/>
          <w:szCs w:val="18"/>
          <w:lang w:val="nl-NL" w:eastAsia="ja-JP"/>
        </w:rPr>
        <w:t>veiligheidsvraagstukken</w:t>
      </w:r>
      <w:r w:rsidR="006C17F9">
        <w:rPr>
          <w:rFonts w:cs="Times New Roman"/>
          <w:szCs w:val="18"/>
          <w:lang w:val="nl-NL" w:eastAsia="ja-JP"/>
        </w:rPr>
        <w:t xml:space="preserve">. </w:t>
      </w:r>
      <w:r w:rsidR="00063E63">
        <w:rPr>
          <w:rFonts w:cs="Times New Roman"/>
          <w:szCs w:val="18"/>
          <w:lang w:val="nl-NL" w:eastAsia="ja-JP"/>
        </w:rPr>
        <w:t>Het is belangrijk dat deze discussie op EU-niveau plaatsvindt.</w:t>
      </w:r>
      <w:r w:rsidR="006C17F9">
        <w:rPr>
          <w:rFonts w:cs="Times New Roman"/>
          <w:szCs w:val="18"/>
          <w:lang w:val="nl-NL" w:eastAsia="ja-JP"/>
        </w:rPr>
        <w:t xml:space="preserve"> </w:t>
      </w:r>
      <w:r w:rsidR="00063E63">
        <w:rPr>
          <w:rFonts w:cs="Times New Roman"/>
          <w:szCs w:val="18"/>
          <w:lang w:val="nl-NL" w:eastAsia="ja-JP"/>
        </w:rPr>
        <w:t>Het kabinet zal</w:t>
      </w:r>
      <w:r w:rsidR="00B628D3">
        <w:rPr>
          <w:rFonts w:cs="Times New Roman"/>
          <w:szCs w:val="18"/>
          <w:lang w:val="nl-NL" w:eastAsia="ja-JP"/>
        </w:rPr>
        <w:t xml:space="preserve"> benoemen dat het China ziet als </w:t>
      </w:r>
      <w:r w:rsidRPr="00386679" w:rsidR="00B628D3">
        <w:rPr>
          <w:lang w:val="nl-NL"/>
        </w:rPr>
        <w:t>partner, concurrent en systeemrivaal</w:t>
      </w:r>
      <w:r w:rsidR="00B628D3">
        <w:rPr>
          <w:lang w:val="nl-NL"/>
        </w:rPr>
        <w:t xml:space="preserve">, maar dat </w:t>
      </w:r>
      <w:r w:rsidRPr="00386679" w:rsidR="00B628D3">
        <w:rPr>
          <w:lang w:val="nl-NL"/>
        </w:rPr>
        <w:t xml:space="preserve">de betrekkingen in toenemende mate gekenmerkt </w:t>
      </w:r>
      <w:r w:rsidRPr="007F7E26" w:rsidR="00B628D3">
        <w:rPr>
          <w:lang w:val="nl-NL"/>
        </w:rPr>
        <w:t xml:space="preserve">worden </w:t>
      </w:r>
      <w:r w:rsidRPr="00386679" w:rsidR="00B628D3">
        <w:rPr>
          <w:lang w:val="nl-NL"/>
        </w:rPr>
        <w:t>door concurrentie, rivaliteit en risico’s voor de nationale veiligheid.</w:t>
      </w:r>
      <w:r w:rsidR="00B628D3">
        <w:rPr>
          <w:lang w:val="nl-NL"/>
        </w:rPr>
        <w:t xml:space="preserve"> Het kabinet zal</w:t>
      </w:r>
      <w:r w:rsidR="00B628D3">
        <w:rPr>
          <w:rFonts w:cs="Times New Roman"/>
          <w:szCs w:val="18"/>
          <w:lang w:val="nl-NL" w:eastAsia="ja-JP"/>
        </w:rPr>
        <w:t xml:space="preserve"> </w:t>
      </w:r>
      <w:r w:rsidR="00063E63">
        <w:rPr>
          <w:rFonts w:cs="Times New Roman"/>
          <w:szCs w:val="18"/>
          <w:lang w:val="nl-NL" w:eastAsia="ja-JP"/>
        </w:rPr>
        <w:t xml:space="preserve">de </w:t>
      </w:r>
      <w:r w:rsidR="0088663A">
        <w:rPr>
          <w:rFonts w:cs="Times New Roman"/>
          <w:szCs w:val="18"/>
          <w:lang w:val="nl-NL" w:eastAsia="ja-JP"/>
        </w:rPr>
        <w:t xml:space="preserve">Nederlandse </w:t>
      </w:r>
      <w:r w:rsidR="00063E63">
        <w:rPr>
          <w:rFonts w:cs="Times New Roman"/>
          <w:szCs w:val="18"/>
          <w:lang w:val="nl-NL" w:eastAsia="ja-JP"/>
        </w:rPr>
        <w:t>veiligheidszorgen over China benoemen</w:t>
      </w:r>
      <w:r w:rsidR="00A130B0">
        <w:rPr>
          <w:rFonts w:cs="Times New Roman"/>
          <w:szCs w:val="18"/>
          <w:lang w:val="nl-NL" w:eastAsia="ja-JP"/>
        </w:rPr>
        <w:t xml:space="preserve">. </w:t>
      </w:r>
      <w:r w:rsidR="00F1404E">
        <w:rPr>
          <w:rFonts w:cs="Times New Roman"/>
          <w:szCs w:val="18"/>
          <w:lang w:val="nl-NL" w:eastAsia="ja-JP"/>
        </w:rPr>
        <w:t xml:space="preserve">Daarbij zal worden ingegaan op </w:t>
      </w:r>
      <w:r w:rsidR="00A130B0">
        <w:rPr>
          <w:rFonts w:cs="Times New Roman"/>
          <w:szCs w:val="18"/>
          <w:lang w:val="nl-NL" w:eastAsia="ja-JP"/>
        </w:rPr>
        <w:t>de grootschalige</w:t>
      </w:r>
      <w:r w:rsidR="00F1404E">
        <w:rPr>
          <w:rFonts w:cs="Times New Roman"/>
          <w:szCs w:val="18"/>
          <w:lang w:val="nl-NL" w:eastAsia="ja-JP"/>
        </w:rPr>
        <w:t xml:space="preserve"> </w:t>
      </w:r>
      <w:r w:rsidR="00A130B0">
        <w:rPr>
          <w:rFonts w:cs="Times New Roman"/>
          <w:szCs w:val="18"/>
          <w:lang w:val="nl-NL" w:eastAsia="ja-JP"/>
        </w:rPr>
        <w:t>Chinese materiële steun aan Rusland. Deze steu</w:t>
      </w:r>
      <w:r w:rsidR="00F1404E">
        <w:rPr>
          <w:rFonts w:cs="Times New Roman"/>
          <w:szCs w:val="18"/>
          <w:lang w:val="nl-NL" w:eastAsia="ja-JP"/>
        </w:rPr>
        <w:t xml:space="preserve">n is </w:t>
      </w:r>
      <w:r w:rsidR="00A130B0">
        <w:rPr>
          <w:rFonts w:cs="Times New Roman"/>
          <w:szCs w:val="18"/>
          <w:lang w:val="nl-NL" w:eastAsia="ja-JP"/>
        </w:rPr>
        <w:t xml:space="preserve">voor Rusland </w:t>
      </w:r>
      <w:r w:rsidR="00F1404E">
        <w:rPr>
          <w:rFonts w:cs="Times New Roman"/>
          <w:szCs w:val="18"/>
          <w:lang w:val="nl-NL" w:eastAsia="ja-JP"/>
        </w:rPr>
        <w:t xml:space="preserve">onmisbaar in het </w:t>
      </w:r>
      <w:r w:rsidR="00A130B0">
        <w:rPr>
          <w:rFonts w:cs="Times New Roman"/>
          <w:szCs w:val="18"/>
          <w:lang w:val="nl-NL" w:eastAsia="ja-JP"/>
        </w:rPr>
        <w:t xml:space="preserve">voortzettingsvermogen van de </w:t>
      </w:r>
      <w:r w:rsidR="00987A39">
        <w:rPr>
          <w:rFonts w:cs="Times New Roman"/>
          <w:szCs w:val="18"/>
          <w:lang w:val="nl-NL" w:eastAsia="ja-JP"/>
        </w:rPr>
        <w:t>Russische agressie</w:t>
      </w:r>
      <w:r w:rsidR="00A130B0">
        <w:rPr>
          <w:rFonts w:cs="Times New Roman"/>
          <w:szCs w:val="18"/>
          <w:lang w:val="nl-NL" w:eastAsia="ja-JP"/>
        </w:rPr>
        <w:t>oorlog</w:t>
      </w:r>
      <w:r w:rsidR="00987A39">
        <w:rPr>
          <w:rFonts w:cs="Times New Roman"/>
          <w:szCs w:val="18"/>
          <w:lang w:val="nl-NL" w:eastAsia="ja-JP"/>
        </w:rPr>
        <w:t xml:space="preserve"> tegen Oekraïne</w:t>
      </w:r>
      <w:r w:rsidR="00F1404E">
        <w:rPr>
          <w:rFonts w:cs="Times New Roman"/>
          <w:szCs w:val="18"/>
          <w:lang w:val="nl-NL" w:eastAsia="ja-JP"/>
        </w:rPr>
        <w:t xml:space="preserve"> en i</w:t>
      </w:r>
      <w:r w:rsidR="00A130B0">
        <w:rPr>
          <w:rFonts w:cs="Times New Roman"/>
          <w:szCs w:val="18"/>
          <w:lang w:val="nl-NL" w:eastAsia="ja-JP"/>
        </w:rPr>
        <w:t xml:space="preserve">s </w:t>
      </w:r>
      <w:r w:rsidR="00F1404E">
        <w:rPr>
          <w:rFonts w:cs="Times New Roman"/>
          <w:szCs w:val="18"/>
          <w:lang w:val="nl-NL" w:eastAsia="ja-JP"/>
        </w:rPr>
        <w:t xml:space="preserve">in </w:t>
      </w:r>
      <w:r w:rsidR="00A130B0">
        <w:rPr>
          <w:rFonts w:cs="Times New Roman"/>
          <w:szCs w:val="18"/>
          <w:lang w:val="nl-NL" w:eastAsia="ja-JP"/>
        </w:rPr>
        <w:t xml:space="preserve">toenemende mate militair van aard. </w:t>
      </w:r>
      <w:r w:rsidR="00F1404E">
        <w:rPr>
          <w:rFonts w:cs="Times New Roman"/>
          <w:szCs w:val="18"/>
          <w:lang w:val="nl-NL" w:eastAsia="ja-JP"/>
        </w:rPr>
        <w:t xml:space="preserve">Daarnaast hebben </w:t>
      </w:r>
      <w:r w:rsidRPr="00A130B0" w:rsidR="00F1404E">
        <w:rPr>
          <w:rFonts w:cs="Times New Roman"/>
          <w:szCs w:val="18"/>
          <w:lang w:val="nl-NL" w:eastAsia="ja-JP"/>
        </w:rPr>
        <w:t>China’s hybride activiteite</w:t>
      </w:r>
      <w:r w:rsidR="00F1404E">
        <w:rPr>
          <w:rFonts w:cs="Times New Roman"/>
          <w:szCs w:val="18"/>
          <w:lang w:val="nl-NL" w:eastAsia="ja-JP"/>
        </w:rPr>
        <w:t xml:space="preserve">n – zoals cyberaanvallen en ongewenste buitenlandse inmenging – </w:t>
      </w:r>
      <w:r w:rsidRPr="00A130B0" w:rsidR="00F1404E">
        <w:rPr>
          <w:rFonts w:cs="Times New Roman"/>
          <w:szCs w:val="18"/>
          <w:lang w:val="nl-NL" w:eastAsia="ja-JP"/>
        </w:rPr>
        <w:t>directe gevolgen voor de Europese veiligheid.</w:t>
      </w:r>
      <w:r w:rsidR="00987A39">
        <w:rPr>
          <w:rFonts w:cs="Times New Roman"/>
          <w:szCs w:val="18"/>
          <w:lang w:val="nl-NL" w:eastAsia="ja-JP"/>
        </w:rPr>
        <w:t xml:space="preserve"> </w:t>
      </w:r>
      <w:r w:rsidR="00D223F1">
        <w:rPr>
          <w:rFonts w:cs="Times New Roman"/>
          <w:szCs w:val="18"/>
          <w:lang w:val="nl-NL" w:eastAsia="ja-JP"/>
        </w:rPr>
        <w:t xml:space="preserve">Waar dat mogelijk is zullen ook nieuwe </w:t>
      </w:r>
      <w:r w:rsidRPr="00C4622D" w:rsidR="00D223F1">
        <w:rPr>
          <w:rFonts w:cs="Times New Roman"/>
          <w:szCs w:val="18"/>
          <w:lang w:val="nl-NL" w:eastAsia="ja-JP"/>
        </w:rPr>
        <w:t>samenwerking</w:t>
      </w:r>
      <w:r w:rsidR="00D223F1">
        <w:rPr>
          <w:rFonts w:cs="Times New Roman"/>
          <w:szCs w:val="18"/>
          <w:lang w:val="nl-NL" w:eastAsia="ja-JP"/>
        </w:rPr>
        <w:t>sverbanden aan de orde komen waar er sprake is van een wederzijds belang, bijvoorbeeld op het gebied van klimaat</w:t>
      </w:r>
      <w:r w:rsidR="00721E16">
        <w:rPr>
          <w:rFonts w:cs="Times New Roman"/>
          <w:szCs w:val="18"/>
          <w:lang w:val="nl-NL" w:eastAsia="ja-JP"/>
        </w:rPr>
        <w:t>.</w:t>
      </w:r>
      <w:r w:rsidR="00987A39">
        <w:rPr>
          <w:rFonts w:cs="Times New Roman"/>
          <w:szCs w:val="18"/>
          <w:lang w:val="nl-NL" w:eastAsia="ja-JP"/>
        </w:rPr>
        <w:t xml:space="preserve"> </w:t>
      </w:r>
    </w:p>
    <w:p w:rsidR="00457C1C" w:rsidP="00F77641" w:rsidRDefault="00457C1C" w14:paraId="456E04C2" w14:textId="4031A4F6">
      <w:pPr>
        <w:spacing w:after="0" w:line="276" w:lineRule="auto"/>
        <w:rPr>
          <w:rFonts w:cs="Times New Roman"/>
          <w:szCs w:val="18"/>
          <w:lang w:val="nl-NL" w:eastAsia="ja-JP"/>
        </w:rPr>
      </w:pPr>
      <w:r>
        <w:rPr>
          <w:b/>
          <w:szCs w:val="18"/>
          <w:lang w:val="nl-NL" w:eastAsia="ja-JP"/>
        </w:rPr>
        <w:t>Ministeriële bijeenkomst Zuidelijk Nabuurschap</w:t>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Pr="00003F25" w:rsidR="00457C1C" w:rsidP="00F77641" w:rsidRDefault="00457C1C" w14:paraId="28B95215" w14:textId="2F839F2A">
      <w:pPr>
        <w:spacing w:line="276" w:lineRule="auto"/>
        <w:rPr>
          <w:lang w:val="nl-NL" w:eastAsia="ja-JP"/>
        </w:rPr>
      </w:pPr>
      <w:r>
        <w:rPr>
          <w:rFonts w:cs="Times New Roman"/>
          <w:szCs w:val="18"/>
          <w:lang w:val="nl-NL" w:eastAsia="ja-JP"/>
        </w:rPr>
        <w:t xml:space="preserve">Direct aansluitend op de Raad Buitenlandse Zaken zal een ministeriële bijeenkomst plaatsvinden met de landen van het Zuidelijk Nabuurschap. De bijeenkomst zal in het teken staan van het </w:t>
      </w:r>
      <w:r>
        <w:rPr>
          <w:rFonts w:cs="Times New Roman"/>
          <w:i/>
          <w:iCs/>
          <w:szCs w:val="18"/>
          <w:lang w:val="nl-NL" w:eastAsia="ja-JP"/>
        </w:rPr>
        <w:t xml:space="preserve">New Pact </w:t>
      </w:r>
      <w:proofErr w:type="spellStart"/>
      <w:r>
        <w:rPr>
          <w:rFonts w:cs="Times New Roman"/>
          <w:i/>
          <w:iCs/>
          <w:szCs w:val="18"/>
          <w:lang w:val="nl-NL" w:eastAsia="ja-JP"/>
        </w:rPr>
        <w:t>for</w:t>
      </w:r>
      <w:proofErr w:type="spellEnd"/>
      <w:r>
        <w:rPr>
          <w:rFonts w:cs="Times New Roman"/>
          <w:i/>
          <w:iCs/>
          <w:szCs w:val="18"/>
          <w:lang w:val="nl-NL" w:eastAsia="ja-JP"/>
        </w:rPr>
        <w:t xml:space="preserve"> </w:t>
      </w:r>
      <w:proofErr w:type="spellStart"/>
      <w:r>
        <w:rPr>
          <w:rFonts w:cs="Times New Roman"/>
          <w:i/>
          <w:iCs/>
          <w:szCs w:val="18"/>
          <w:lang w:val="nl-NL" w:eastAsia="ja-JP"/>
        </w:rPr>
        <w:t>the</w:t>
      </w:r>
      <w:proofErr w:type="spellEnd"/>
      <w:r>
        <w:rPr>
          <w:rFonts w:cs="Times New Roman"/>
          <w:i/>
          <w:iCs/>
          <w:szCs w:val="18"/>
          <w:lang w:val="nl-NL" w:eastAsia="ja-JP"/>
        </w:rPr>
        <w:t xml:space="preserve"> </w:t>
      </w:r>
      <w:proofErr w:type="spellStart"/>
      <w:r>
        <w:rPr>
          <w:rFonts w:cs="Times New Roman"/>
          <w:i/>
          <w:iCs/>
          <w:szCs w:val="18"/>
          <w:lang w:val="nl-NL" w:eastAsia="ja-JP"/>
        </w:rPr>
        <w:t>Mediterranean</w:t>
      </w:r>
      <w:proofErr w:type="spellEnd"/>
      <w:r>
        <w:rPr>
          <w:rFonts w:cs="Times New Roman"/>
          <w:szCs w:val="18"/>
          <w:lang w:val="nl-NL" w:eastAsia="ja-JP"/>
        </w:rPr>
        <w:t xml:space="preserve">, het nieuwe beleidskader van de EU ten aanzien van de regio dat de Commissie en de Hoge Vertegenwoordiger naar verwachting dit najaar publiceren. </w:t>
      </w:r>
      <w:r w:rsidRPr="00003F25">
        <w:rPr>
          <w:lang w:val="nl-NL" w:eastAsia="ja-JP"/>
        </w:rPr>
        <w:t xml:space="preserve">Het kabinet </w:t>
      </w:r>
      <w:r w:rsidRPr="00471872">
        <w:rPr>
          <w:rFonts w:cs="Times New Roman"/>
          <w:szCs w:val="18"/>
          <w:lang w:val="nl-NL" w:eastAsia="ja-JP"/>
        </w:rPr>
        <w:t xml:space="preserve">verwelkomt de mogelijkheid de relaties te versterken met </w:t>
      </w:r>
      <w:r w:rsidR="00881575">
        <w:rPr>
          <w:rFonts w:cs="Times New Roman"/>
          <w:szCs w:val="18"/>
          <w:lang w:val="nl-NL" w:eastAsia="ja-JP"/>
        </w:rPr>
        <w:t xml:space="preserve">de landen van </w:t>
      </w:r>
      <w:r>
        <w:rPr>
          <w:lang w:val="nl-NL" w:eastAsia="ja-JP"/>
        </w:rPr>
        <w:t>het Zuidelijk Nabuurschap</w:t>
      </w:r>
      <w:r w:rsidR="008466F3">
        <w:rPr>
          <w:lang w:val="nl-NL" w:eastAsia="ja-JP"/>
        </w:rPr>
        <w:t>. D</w:t>
      </w:r>
      <w:r>
        <w:rPr>
          <w:lang w:val="nl-NL" w:eastAsia="ja-JP"/>
        </w:rPr>
        <w:t xml:space="preserve">e regio </w:t>
      </w:r>
      <w:r w:rsidR="008466F3">
        <w:rPr>
          <w:lang w:val="nl-NL" w:eastAsia="ja-JP"/>
        </w:rPr>
        <w:t xml:space="preserve">is </w:t>
      </w:r>
      <w:r>
        <w:rPr>
          <w:lang w:val="nl-NL" w:eastAsia="ja-JP"/>
        </w:rPr>
        <w:t xml:space="preserve">van groot belang voor Nederland en Europa, met name op het vlak van migratie, veiligheid en stabiliteit, handel, investeringen en economische samenwerking. Het kabinet is voorstander van </w:t>
      </w:r>
      <w:r w:rsidRPr="00003F25">
        <w:rPr>
          <w:lang w:val="nl-NL" w:eastAsia="ja-JP"/>
        </w:rPr>
        <w:t>het</w:t>
      </w:r>
      <w:r>
        <w:rPr>
          <w:lang w:val="nl-NL" w:eastAsia="ja-JP"/>
        </w:rPr>
        <w:t xml:space="preserve"> </w:t>
      </w:r>
      <w:r w:rsidRPr="00003F25">
        <w:rPr>
          <w:lang w:val="nl-NL" w:eastAsia="ja-JP"/>
        </w:rPr>
        <w:t xml:space="preserve">aangaan en versterken van brede </w:t>
      </w:r>
      <w:r>
        <w:rPr>
          <w:lang w:val="nl-NL" w:eastAsia="ja-JP"/>
        </w:rPr>
        <w:t xml:space="preserve">en </w:t>
      </w:r>
      <w:r w:rsidRPr="00003F25">
        <w:rPr>
          <w:lang w:val="nl-NL" w:eastAsia="ja-JP"/>
        </w:rPr>
        <w:t>strategische partnerschappen</w:t>
      </w:r>
      <w:r>
        <w:rPr>
          <w:lang w:val="nl-NL" w:eastAsia="ja-JP"/>
        </w:rPr>
        <w:t>, zoals met Tunesi</w:t>
      </w:r>
      <w:r w:rsidRPr="00BD78B0">
        <w:rPr>
          <w:lang w:val="nl-NL" w:eastAsia="ja-JP"/>
        </w:rPr>
        <w:t>ë</w:t>
      </w:r>
      <w:r>
        <w:rPr>
          <w:lang w:val="nl-NL" w:eastAsia="ja-JP"/>
        </w:rPr>
        <w:t xml:space="preserve"> en Egypte,</w:t>
      </w:r>
      <w:r w:rsidRPr="00003F25">
        <w:rPr>
          <w:lang w:val="nl-NL" w:eastAsia="ja-JP"/>
        </w:rPr>
        <w:t xml:space="preserve"> </w:t>
      </w:r>
      <w:r>
        <w:rPr>
          <w:lang w:val="nl-NL" w:eastAsia="ja-JP"/>
        </w:rPr>
        <w:t xml:space="preserve">om deze belangen te borgen. Ook benadrukt het kabinet dat </w:t>
      </w:r>
      <w:r w:rsidRPr="00D2683B">
        <w:rPr>
          <w:lang w:val="nl-NL" w:eastAsia="ja-JP"/>
        </w:rPr>
        <w:t>EU</w:t>
      </w:r>
      <w:r w:rsidR="00FD0C68">
        <w:rPr>
          <w:lang w:val="nl-NL" w:eastAsia="ja-JP"/>
        </w:rPr>
        <w:t xml:space="preserve"> </w:t>
      </w:r>
      <w:r w:rsidRPr="00D2683B">
        <w:rPr>
          <w:lang w:val="nl-NL" w:eastAsia="ja-JP"/>
        </w:rPr>
        <w:t>optreden t</w:t>
      </w:r>
      <w:r>
        <w:rPr>
          <w:lang w:val="nl-NL" w:eastAsia="ja-JP"/>
        </w:rPr>
        <w:t>en aanzien van de regio zo gecoördineerd als mogelijk dient te zijn om de meeste gezamenlijke impact te behalen.</w:t>
      </w:r>
      <w:r w:rsidRPr="00471872">
        <w:rPr>
          <w:lang w:val="nl-NL"/>
        </w:rPr>
        <w:t xml:space="preserve"> </w:t>
      </w:r>
      <w:r w:rsidRPr="00471872">
        <w:rPr>
          <w:lang w:val="nl-NL" w:eastAsia="ja-JP"/>
        </w:rPr>
        <w:t>De benadering van de landen in de regio dient volgens het kabinet gestoeld te blijven op respect voor mensenrechten</w:t>
      </w:r>
      <w:r>
        <w:rPr>
          <w:lang w:val="nl-NL" w:eastAsia="ja-JP"/>
        </w:rPr>
        <w:t xml:space="preserve"> en de rechtsstaat</w:t>
      </w:r>
      <w:r w:rsidRPr="00471872">
        <w:rPr>
          <w:lang w:val="nl-NL" w:eastAsia="ja-JP"/>
        </w:rPr>
        <w:t>.</w:t>
      </w:r>
    </w:p>
    <w:bookmarkEnd w:id="0"/>
    <w:p w:rsidRPr="00457C1C" w:rsidR="00021A49" w:rsidP="00F77641" w:rsidRDefault="003E5C11" w14:paraId="63C2B3C1" w14:textId="02E027EE">
      <w:pPr>
        <w:spacing w:after="0" w:line="276" w:lineRule="auto"/>
        <w:rPr>
          <w:b/>
          <w:bCs/>
          <w:szCs w:val="18"/>
          <w:lang w:val="nl-NL" w:eastAsia="ja-JP"/>
        </w:rPr>
      </w:pPr>
      <w:r w:rsidRPr="00C00E02">
        <w:rPr>
          <w:b/>
          <w:bCs/>
          <w:szCs w:val="18"/>
          <w:lang w:val="nl-NL" w:eastAsia="ja-JP"/>
        </w:rPr>
        <w:t>EU-Canada Top</w:t>
      </w:r>
      <w:r w:rsidRPr="00C00E02" w:rsidR="00C00E02">
        <w:rPr>
          <w:b/>
          <w:bCs/>
          <w:szCs w:val="18"/>
          <w:lang w:val="nl-NL" w:eastAsia="ja-JP"/>
        </w:rPr>
        <w:t xml:space="preserve"> </w:t>
      </w:r>
    </w:p>
    <w:p w:rsidR="00F27E16" w:rsidP="00F77641" w:rsidRDefault="003E5C11" w14:paraId="7D87C128" w14:textId="472E58EC">
      <w:pPr>
        <w:spacing w:after="0" w:line="276" w:lineRule="auto"/>
        <w:rPr>
          <w:szCs w:val="18"/>
          <w:lang w:val="nl-NL" w:eastAsia="ja-JP"/>
        </w:rPr>
      </w:pPr>
      <w:r>
        <w:rPr>
          <w:szCs w:val="18"/>
          <w:lang w:val="nl-NL" w:eastAsia="ja-JP"/>
        </w:rPr>
        <w:t xml:space="preserve">Tevens vindt op 23 juni </w:t>
      </w:r>
      <w:r w:rsidR="00AE2285">
        <w:rPr>
          <w:szCs w:val="18"/>
          <w:lang w:val="nl-NL" w:eastAsia="ja-JP"/>
        </w:rPr>
        <w:t xml:space="preserve">a.s. </w:t>
      </w:r>
      <w:r>
        <w:rPr>
          <w:szCs w:val="18"/>
          <w:lang w:val="nl-NL" w:eastAsia="ja-JP"/>
        </w:rPr>
        <w:t xml:space="preserve">de EU-Canada </w:t>
      </w:r>
      <w:r w:rsidR="00AE2285">
        <w:rPr>
          <w:szCs w:val="18"/>
          <w:lang w:val="nl-NL" w:eastAsia="ja-JP"/>
        </w:rPr>
        <w:t>T</w:t>
      </w:r>
      <w:r>
        <w:rPr>
          <w:szCs w:val="18"/>
          <w:lang w:val="nl-NL" w:eastAsia="ja-JP"/>
        </w:rPr>
        <w:t xml:space="preserve">op plaats tussen de Europese Unie en de nieuwe </w:t>
      </w:r>
      <w:r w:rsidR="002F4A37">
        <w:rPr>
          <w:szCs w:val="18"/>
          <w:lang w:val="nl-NL" w:eastAsia="ja-JP"/>
        </w:rPr>
        <w:t>Canadese</w:t>
      </w:r>
      <w:r>
        <w:rPr>
          <w:szCs w:val="18"/>
          <w:lang w:val="nl-NL" w:eastAsia="ja-JP"/>
        </w:rPr>
        <w:t xml:space="preserve"> regering. </w:t>
      </w:r>
      <w:r w:rsidR="002F4A37">
        <w:rPr>
          <w:szCs w:val="18"/>
          <w:lang w:val="nl-NL" w:eastAsia="ja-JP"/>
        </w:rPr>
        <w:t>Het d</w:t>
      </w:r>
      <w:r>
        <w:rPr>
          <w:szCs w:val="18"/>
          <w:lang w:val="nl-NL" w:eastAsia="ja-JP"/>
        </w:rPr>
        <w:t xml:space="preserve">oel van deze top is om </w:t>
      </w:r>
      <w:r w:rsidR="00881575">
        <w:rPr>
          <w:szCs w:val="18"/>
          <w:lang w:val="nl-NL" w:eastAsia="ja-JP"/>
        </w:rPr>
        <w:t xml:space="preserve">in de snel veranderende geopolitieke context </w:t>
      </w:r>
      <w:r>
        <w:rPr>
          <w:szCs w:val="18"/>
          <w:lang w:val="nl-NL" w:eastAsia="ja-JP"/>
        </w:rPr>
        <w:t>afspraken te maken om de bestaande samenwerking tussen de EU en Canada te intensiveren zoals veiligheids</w:t>
      </w:r>
      <w:r w:rsidR="00883D2A">
        <w:rPr>
          <w:szCs w:val="18"/>
          <w:lang w:val="nl-NL" w:eastAsia="ja-JP"/>
        </w:rPr>
        <w:t>-</w:t>
      </w:r>
      <w:r>
        <w:rPr>
          <w:szCs w:val="18"/>
          <w:lang w:val="nl-NL" w:eastAsia="ja-JP"/>
        </w:rPr>
        <w:t xml:space="preserve"> en defensiesamenwerking als ook om nieuwe samenwerkingsgebieden te benutten.</w:t>
      </w:r>
    </w:p>
    <w:p w:rsidR="00312B41" w:rsidP="00F77641" w:rsidRDefault="00312B41" w14:paraId="45C53053" w14:textId="77777777">
      <w:pPr>
        <w:spacing w:after="0" w:line="276" w:lineRule="auto"/>
        <w:rPr>
          <w:szCs w:val="18"/>
          <w:lang w:val="nl-NL" w:eastAsia="ja-JP"/>
        </w:rPr>
      </w:pPr>
    </w:p>
    <w:p w:rsidRPr="00FF7E3D" w:rsidR="00312B41" w:rsidP="00F77641" w:rsidRDefault="00312B41" w14:paraId="7EF47C02" w14:textId="63A0DBA8">
      <w:pPr>
        <w:spacing w:after="0" w:line="276" w:lineRule="auto"/>
        <w:rPr>
          <w:b/>
          <w:bCs/>
          <w:szCs w:val="18"/>
          <w:lang w:val="nl-NL" w:eastAsia="ja-JP"/>
        </w:rPr>
      </w:pPr>
      <w:r w:rsidRPr="00FF7E3D">
        <w:rPr>
          <w:b/>
          <w:bCs/>
          <w:szCs w:val="18"/>
          <w:lang w:val="nl-NL" w:eastAsia="ja-JP"/>
        </w:rPr>
        <w:t>Overig</w:t>
      </w:r>
    </w:p>
    <w:p w:rsidRPr="00FF7E3D" w:rsidR="00312B41" w:rsidP="00F77641" w:rsidRDefault="00312B41" w14:paraId="017DA868" w14:textId="77777777">
      <w:pPr>
        <w:spacing w:after="0" w:line="276" w:lineRule="auto"/>
        <w:rPr>
          <w:b/>
          <w:bCs/>
          <w:szCs w:val="18"/>
          <w:lang w:val="nl-NL" w:eastAsia="ja-JP"/>
        </w:rPr>
      </w:pPr>
    </w:p>
    <w:p w:rsidRPr="00B21CDB" w:rsidR="00312B41" w:rsidP="00F77641" w:rsidRDefault="00312B41" w14:paraId="5EE5C92E" w14:textId="3063C8B9">
      <w:pPr>
        <w:spacing w:after="0" w:line="276" w:lineRule="auto"/>
        <w:rPr>
          <w:rFonts w:eastAsia="Malgun Gothic"/>
          <w:b/>
          <w:szCs w:val="18"/>
          <w:lang w:val="nl-NL" w:eastAsia="ko-KR"/>
        </w:rPr>
      </w:pPr>
      <w:r w:rsidRPr="00FF7E3D">
        <w:rPr>
          <w:b/>
          <w:bCs/>
          <w:szCs w:val="18"/>
          <w:lang w:val="nl-NL" w:eastAsia="ja-JP"/>
        </w:rPr>
        <w:t>EU – Moldavië top</w:t>
      </w:r>
      <w:r w:rsidRPr="00FF7E3D">
        <w:rPr>
          <w:szCs w:val="18"/>
          <w:lang w:val="nl-NL" w:eastAsia="ja-JP"/>
        </w:rPr>
        <w:t xml:space="preserve"> </w:t>
      </w:r>
      <w:r w:rsidRPr="00FF7E3D">
        <w:rPr>
          <w:szCs w:val="18"/>
          <w:lang w:val="nl-NL" w:eastAsia="ja-JP"/>
        </w:rPr>
        <w:br/>
        <w:t>Op 4 juli a.s. zal in Chisinau de EU – Moldavië top plaatsvinden tussen de Europese Unie en de Moldavische autoriteiten. Tijdens deze top staat een aantal thema’s centraal, waaronder de weerbaarheid van Moldavië ten opzichte van hybride dreigingen, het Groeiplan en het EU toetredingsproces. Middels deze top worden de goede relaties met Moldavië bestendigd, evenals de steun van de EU aan het land.</w:t>
      </w:r>
    </w:p>
    <w:sectPr w:rsidRPr="00B21CDB" w:rsidR="00312B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E60C" w14:textId="77777777" w:rsidR="003E101F" w:rsidRDefault="003E101F" w:rsidP="003E101F">
      <w:pPr>
        <w:spacing w:after="0"/>
      </w:pPr>
      <w:r>
        <w:separator/>
      </w:r>
    </w:p>
  </w:endnote>
  <w:endnote w:type="continuationSeparator" w:id="0">
    <w:p w14:paraId="0E61974D" w14:textId="77777777" w:rsidR="003E101F" w:rsidRDefault="003E101F" w:rsidP="003E101F">
      <w:pPr>
        <w:spacing w:after="0"/>
      </w:pPr>
      <w:r>
        <w:continuationSeparator/>
      </w:r>
    </w:p>
  </w:endnote>
  <w:endnote w:type="continuationNotice" w:id="1">
    <w:p w14:paraId="0CFD9AFA" w14:textId="77777777" w:rsidR="00630D6A" w:rsidRDefault="00630D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554" w14:textId="77777777" w:rsidR="003E101F" w:rsidRDefault="003E101F" w:rsidP="003E101F">
      <w:pPr>
        <w:spacing w:after="0"/>
      </w:pPr>
      <w:r>
        <w:separator/>
      </w:r>
    </w:p>
  </w:footnote>
  <w:footnote w:type="continuationSeparator" w:id="0">
    <w:p w14:paraId="764BEDC1" w14:textId="77777777" w:rsidR="003E101F" w:rsidRDefault="003E101F" w:rsidP="003E101F">
      <w:pPr>
        <w:spacing w:after="0"/>
      </w:pPr>
      <w:r>
        <w:continuationSeparator/>
      </w:r>
    </w:p>
  </w:footnote>
  <w:footnote w:type="continuationNotice" w:id="1">
    <w:p w14:paraId="74D50777" w14:textId="77777777" w:rsidR="00630D6A" w:rsidRDefault="00630D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720F" w14:textId="77777777" w:rsidR="003E101F" w:rsidRDefault="003E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3F25"/>
    <w:rsid w:val="0000572C"/>
    <w:rsid w:val="000165C9"/>
    <w:rsid w:val="00021A49"/>
    <w:rsid w:val="00032457"/>
    <w:rsid w:val="00034660"/>
    <w:rsid w:val="00045AB9"/>
    <w:rsid w:val="00061C0A"/>
    <w:rsid w:val="00063E63"/>
    <w:rsid w:val="00087532"/>
    <w:rsid w:val="000A1880"/>
    <w:rsid w:val="000A31D8"/>
    <w:rsid w:val="000A44B0"/>
    <w:rsid w:val="000A53E7"/>
    <w:rsid w:val="000A79C0"/>
    <w:rsid w:val="000A7A14"/>
    <w:rsid w:val="000B0155"/>
    <w:rsid w:val="000B30A3"/>
    <w:rsid w:val="000B380E"/>
    <w:rsid w:val="000B669A"/>
    <w:rsid w:val="000D406D"/>
    <w:rsid w:val="000D5A2F"/>
    <w:rsid w:val="000D64F2"/>
    <w:rsid w:val="000D7C56"/>
    <w:rsid w:val="000E3F9B"/>
    <w:rsid w:val="000E7F7D"/>
    <w:rsid w:val="00100F7F"/>
    <w:rsid w:val="001104F5"/>
    <w:rsid w:val="00131360"/>
    <w:rsid w:val="001449EB"/>
    <w:rsid w:val="0014581C"/>
    <w:rsid w:val="00150DDD"/>
    <w:rsid w:val="00170600"/>
    <w:rsid w:val="001745AC"/>
    <w:rsid w:val="00195060"/>
    <w:rsid w:val="001A4376"/>
    <w:rsid w:val="001A6504"/>
    <w:rsid w:val="001B0027"/>
    <w:rsid w:val="001B023B"/>
    <w:rsid w:val="001B27AF"/>
    <w:rsid w:val="001C355D"/>
    <w:rsid w:val="001C691A"/>
    <w:rsid w:val="001D1A91"/>
    <w:rsid w:val="001E075B"/>
    <w:rsid w:val="001E12DA"/>
    <w:rsid w:val="001E28C2"/>
    <w:rsid w:val="001E2D7D"/>
    <w:rsid w:val="00203DCC"/>
    <w:rsid w:val="00210468"/>
    <w:rsid w:val="002134C4"/>
    <w:rsid w:val="002155E0"/>
    <w:rsid w:val="002203FA"/>
    <w:rsid w:val="00224726"/>
    <w:rsid w:val="00233D2B"/>
    <w:rsid w:val="00237F7C"/>
    <w:rsid w:val="00241F51"/>
    <w:rsid w:val="00247DA9"/>
    <w:rsid w:val="002578A6"/>
    <w:rsid w:val="00257DB5"/>
    <w:rsid w:val="002636E9"/>
    <w:rsid w:val="00271947"/>
    <w:rsid w:val="002730B0"/>
    <w:rsid w:val="00281857"/>
    <w:rsid w:val="00281A04"/>
    <w:rsid w:val="00283C53"/>
    <w:rsid w:val="0029350B"/>
    <w:rsid w:val="002A0006"/>
    <w:rsid w:val="002A1802"/>
    <w:rsid w:val="002B1272"/>
    <w:rsid w:val="002D24C0"/>
    <w:rsid w:val="002D24E9"/>
    <w:rsid w:val="002D2B84"/>
    <w:rsid w:val="002D6FBB"/>
    <w:rsid w:val="002D7A0E"/>
    <w:rsid w:val="002E7D43"/>
    <w:rsid w:val="002E7FB4"/>
    <w:rsid w:val="002F4A37"/>
    <w:rsid w:val="002F5B41"/>
    <w:rsid w:val="00303CED"/>
    <w:rsid w:val="00312B41"/>
    <w:rsid w:val="0031465D"/>
    <w:rsid w:val="00316C0A"/>
    <w:rsid w:val="0031762F"/>
    <w:rsid w:val="00320D8E"/>
    <w:rsid w:val="00330B67"/>
    <w:rsid w:val="0033463F"/>
    <w:rsid w:val="003361D6"/>
    <w:rsid w:val="003363CC"/>
    <w:rsid w:val="00336509"/>
    <w:rsid w:val="00350F8E"/>
    <w:rsid w:val="003615F9"/>
    <w:rsid w:val="00362959"/>
    <w:rsid w:val="00370D6C"/>
    <w:rsid w:val="003756DD"/>
    <w:rsid w:val="0038094B"/>
    <w:rsid w:val="00386679"/>
    <w:rsid w:val="0039083D"/>
    <w:rsid w:val="00394A47"/>
    <w:rsid w:val="003D00F2"/>
    <w:rsid w:val="003D2A5B"/>
    <w:rsid w:val="003D6229"/>
    <w:rsid w:val="003D66C7"/>
    <w:rsid w:val="003E101F"/>
    <w:rsid w:val="003E279C"/>
    <w:rsid w:val="003E479D"/>
    <w:rsid w:val="003E5C11"/>
    <w:rsid w:val="003E5FAE"/>
    <w:rsid w:val="003E6E17"/>
    <w:rsid w:val="003F0883"/>
    <w:rsid w:val="004033B8"/>
    <w:rsid w:val="00407CFD"/>
    <w:rsid w:val="004113AF"/>
    <w:rsid w:val="00411454"/>
    <w:rsid w:val="00411AB4"/>
    <w:rsid w:val="00412B68"/>
    <w:rsid w:val="00416959"/>
    <w:rsid w:val="00422371"/>
    <w:rsid w:val="00431232"/>
    <w:rsid w:val="00431655"/>
    <w:rsid w:val="004426F1"/>
    <w:rsid w:val="00452F21"/>
    <w:rsid w:val="00457C1C"/>
    <w:rsid w:val="00464EB9"/>
    <w:rsid w:val="00467B26"/>
    <w:rsid w:val="00467CAF"/>
    <w:rsid w:val="00471872"/>
    <w:rsid w:val="00471FD2"/>
    <w:rsid w:val="00472EC5"/>
    <w:rsid w:val="0047405C"/>
    <w:rsid w:val="00474610"/>
    <w:rsid w:val="004833A2"/>
    <w:rsid w:val="00487208"/>
    <w:rsid w:val="00491157"/>
    <w:rsid w:val="004B0A0E"/>
    <w:rsid w:val="004C10CF"/>
    <w:rsid w:val="004E73CE"/>
    <w:rsid w:val="004E73DA"/>
    <w:rsid w:val="004E7F89"/>
    <w:rsid w:val="004F3E42"/>
    <w:rsid w:val="005022A8"/>
    <w:rsid w:val="00506921"/>
    <w:rsid w:val="00514DCA"/>
    <w:rsid w:val="00523520"/>
    <w:rsid w:val="00547071"/>
    <w:rsid w:val="00564108"/>
    <w:rsid w:val="00585D71"/>
    <w:rsid w:val="005862BA"/>
    <w:rsid w:val="00592C0C"/>
    <w:rsid w:val="00597368"/>
    <w:rsid w:val="005A046C"/>
    <w:rsid w:val="005A5A02"/>
    <w:rsid w:val="005B31BB"/>
    <w:rsid w:val="005B49A1"/>
    <w:rsid w:val="005C0001"/>
    <w:rsid w:val="005C234B"/>
    <w:rsid w:val="005C2B0E"/>
    <w:rsid w:val="005C322D"/>
    <w:rsid w:val="005C3B45"/>
    <w:rsid w:val="005D051C"/>
    <w:rsid w:val="005D4C1A"/>
    <w:rsid w:val="005E1711"/>
    <w:rsid w:val="005E3AF3"/>
    <w:rsid w:val="005E4B06"/>
    <w:rsid w:val="005F03A7"/>
    <w:rsid w:val="005F4199"/>
    <w:rsid w:val="005F731B"/>
    <w:rsid w:val="00600F45"/>
    <w:rsid w:val="00613CA2"/>
    <w:rsid w:val="00630D6A"/>
    <w:rsid w:val="0063333A"/>
    <w:rsid w:val="0063428B"/>
    <w:rsid w:val="00635B76"/>
    <w:rsid w:val="00645145"/>
    <w:rsid w:val="0066101F"/>
    <w:rsid w:val="006647F4"/>
    <w:rsid w:val="00666497"/>
    <w:rsid w:val="00672B5D"/>
    <w:rsid w:val="006908F3"/>
    <w:rsid w:val="00696C50"/>
    <w:rsid w:val="00697E5A"/>
    <w:rsid w:val="006B769C"/>
    <w:rsid w:val="006C17F9"/>
    <w:rsid w:val="006D0786"/>
    <w:rsid w:val="006E18C4"/>
    <w:rsid w:val="006E6525"/>
    <w:rsid w:val="006E75C4"/>
    <w:rsid w:val="00704CA8"/>
    <w:rsid w:val="00707C98"/>
    <w:rsid w:val="007114D1"/>
    <w:rsid w:val="00721E16"/>
    <w:rsid w:val="00722C21"/>
    <w:rsid w:val="00725117"/>
    <w:rsid w:val="00727A0C"/>
    <w:rsid w:val="00732073"/>
    <w:rsid w:val="007404C1"/>
    <w:rsid w:val="007451A8"/>
    <w:rsid w:val="00745925"/>
    <w:rsid w:val="00750834"/>
    <w:rsid w:val="00750872"/>
    <w:rsid w:val="007547CA"/>
    <w:rsid w:val="00756D46"/>
    <w:rsid w:val="00761223"/>
    <w:rsid w:val="00775749"/>
    <w:rsid w:val="00797995"/>
    <w:rsid w:val="007C1B73"/>
    <w:rsid w:val="007D3665"/>
    <w:rsid w:val="007E7531"/>
    <w:rsid w:val="007E784E"/>
    <w:rsid w:val="007F7D7E"/>
    <w:rsid w:val="00800F20"/>
    <w:rsid w:val="00822F14"/>
    <w:rsid w:val="0082323E"/>
    <w:rsid w:val="00843BCF"/>
    <w:rsid w:val="008452A3"/>
    <w:rsid w:val="008466F3"/>
    <w:rsid w:val="0084699B"/>
    <w:rsid w:val="008517B5"/>
    <w:rsid w:val="00856F4F"/>
    <w:rsid w:val="00862583"/>
    <w:rsid w:val="00870C09"/>
    <w:rsid w:val="00871817"/>
    <w:rsid w:val="00872D92"/>
    <w:rsid w:val="00881575"/>
    <w:rsid w:val="00883D2A"/>
    <w:rsid w:val="0088663A"/>
    <w:rsid w:val="00895FB0"/>
    <w:rsid w:val="008A0257"/>
    <w:rsid w:val="008A2359"/>
    <w:rsid w:val="008E35CF"/>
    <w:rsid w:val="008F02E3"/>
    <w:rsid w:val="008F67D4"/>
    <w:rsid w:val="008F692D"/>
    <w:rsid w:val="008F7FD6"/>
    <w:rsid w:val="009010EB"/>
    <w:rsid w:val="00902703"/>
    <w:rsid w:val="009134FC"/>
    <w:rsid w:val="00915787"/>
    <w:rsid w:val="009163FB"/>
    <w:rsid w:val="00916CD5"/>
    <w:rsid w:val="0092228C"/>
    <w:rsid w:val="009260C2"/>
    <w:rsid w:val="00933D99"/>
    <w:rsid w:val="00942149"/>
    <w:rsid w:val="00945197"/>
    <w:rsid w:val="0094581C"/>
    <w:rsid w:val="00951DD2"/>
    <w:rsid w:val="009559FA"/>
    <w:rsid w:val="00967303"/>
    <w:rsid w:val="0097237B"/>
    <w:rsid w:val="0097568F"/>
    <w:rsid w:val="00987A39"/>
    <w:rsid w:val="00997AC3"/>
    <w:rsid w:val="009A6D6C"/>
    <w:rsid w:val="009B4157"/>
    <w:rsid w:val="009C0CE8"/>
    <w:rsid w:val="009C1EB1"/>
    <w:rsid w:val="009C4328"/>
    <w:rsid w:val="009C5BA9"/>
    <w:rsid w:val="009E1257"/>
    <w:rsid w:val="009F63C4"/>
    <w:rsid w:val="00A01C36"/>
    <w:rsid w:val="00A0235E"/>
    <w:rsid w:val="00A033F8"/>
    <w:rsid w:val="00A037C9"/>
    <w:rsid w:val="00A041BE"/>
    <w:rsid w:val="00A12BD0"/>
    <w:rsid w:val="00A130B0"/>
    <w:rsid w:val="00A13BE2"/>
    <w:rsid w:val="00A211C6"/>
    <w:rsid w:val="00A2361D"/>
    <w:rsid w:val="00A30BF2"/>
    <w:rsid w:val="00A4376B"/>
    <w:rsid w:val="00A46E71"/>
    <w:rsid w:val="00A53A87"/>
    <w:rsid w:val="00A5480A"/>
    <w:rsid w:val="00A54ADA"/>
    <w:rsid w:val="00A80ED1"/>
    <w:rsid w:val="00A957C4"/>
    <w:rsid w:val="00AA01D2"/>
    <w:rsid w:val="00AA78B6"/>
    <w:rsid w:val="00AB0F26"/>
    <w:rsid w:val="00AC6237"/>
    <w:rsid w:val="00AE2285"/>
    <w:rsid w:val="00AF64E9"/>
    <w:rsid w:val="00B04A6B"/>
    <w:rsid w:val="00B21CDB"/>
    <w:rsid w:val="00B24CAE"/>
    <w:rsid w:val="00B34463"/>
    <w:rsid w:val="00B42C5F"/>
    <w:rsid w:val="00B55FDD"/>
    <w:rsid w:val="00B628D3"/>
    <w:rsid w:val="00B63227"/>
    <w:rsid w:val="00B76EAA"/>
    <w:rsid w:val="00B8207E"/>
    <w:rsid w:val="00B870E4"/>
    <w:rsid w:val="00B87B4D"/>
    <w:rsid w:val="00B91B4F"/>
    <w:rsid w:val="00B959BC"/>
    <w:rsid w:val="00BC6FAC"/>
    <w:rsid w:val="00BD37E6"/>
    <w:rsid w:val="00BD78B0"/>
    <w:rsid w:val="00BE332E"/>
    <w:rsid w:val="00BE402B"/>
    <w:rsid w:val="00BE4279"/>
    <w:rsid w:val="00C00E02"/>
    <w:rsid w:val="00C14411"/>
    <w:rsid w:val="00C224B7"/>
    <w:rsid w:val="00C22C94"/>
    <w:rsid w:val="00C233DD"/>
    <w:rsid w:val="00C2751B"/>
    <w:rsid w:val="00C4622D"/>
    <w:rsid w:val="00C5071B"/>
    <w:rsid w:val="00C52133"/>
    <w:rsid w:val="00C85FCD"/>
    <w:rsid w:val="00C93992"/>
    <w:rsid w:val="00CA007A"/>
    <w:rsid w:val="00CA0FB8"/>
    <w:rsid w:val="00CB2E90"/>
    <w:rsid w:val="00CB3229"/>
    <w:rsid w:val="00CB3689"/>
    <w:rsid w:val="00CB3B88"/>
    <w:rsid w:val="00CC53CF"/>
    <w:rsid w:val="00CD417D"/>
    <w:rsid w:val="00CD6365"/>
    <w:rsid w:val="00CE20B7"/>
    <w:rsid w:val="00CE20C8"/>
    <w:rsid w:val="00CE6121"/>
    <w:rsid w:val="00D0000B"/>
    <w:rsid w:val="00D0137F"/>
    <w:rsid w:val="00D06460"/>
    <w:rsid w:val="00D223F1"/>
    <w:rsid w:val="00D2683B"/>
    <w:rsid w:val="00D309B7"/>
    <w:rsid w:val="00D30CEC"/>
    <w:rsid w:val="00D31242"/>
    <w:rsid w:val="00D32BE7"/>
    <w:rsid w:val="00D34F8A"/>
    <w:rsid w:val="00D6018F"/>
    <w:rsid w:val="00D66B06"/>
    <w:rsid w:val="00D75BB5"/>
    <w:rsid w:val="00D7652D"/>
    <w:rsid w:val="00D76B42"/>
    <w:rsid w:val="00D87D25"/>
    <w:rsid w:val="00D9121C"/>
    <w:rsid w:val="00D932F8"/>
    <w:rsid w:val="00DA6135"/>
    <w:rsid w:val="00DB1BF0"/>
    <w:rsid w:val="00DB3C07"/>
    <w:rsid w:val="00DC045C"/>
    <w:rsid w:val="00DC6B54"/>
    <w:rsid w:val="00DD53A1"/>
    <w:rsid w:val="00DF45C0"/>
    <w:rsid w:val="00E0758A"/>
    <w:rsid w:val="00E1221E"/>
    <w:rsid w:val="00E21D9A"/>
    <w:rsid w:val="00E26A22"/>
    <w:rsid w:val="00E315DA"/>
    <w:rsid w:val="00E34D42"/>
    <w:rsid w:val="00E34E0B"/>
    <w:rsid w:val="00E66891"/>
    <w:rsid w:val="00E74D76"/>
    <w:rsid w:val="00E814B6"/>
    <w:rsid w:val="00E8276A"/>
    <w:rsid w:val="00EA2429"/>
    <w:rsid w:val="00EA4040"/>
    <w:rsid w:val="00EA7F67"/>
    <w:rsid w:val="00EB386A"/>
    <w:rsid w:val="00EC16F1"/>
    <w:rsid w:val="00EF0C0F"/>
    <w:rsid w:val="00EF691B"/>
    <w:rsid w:val="00F10391"/>
    <w:rsid w:val="00F1404E"/>
    <w:rsid w:val="00F14F5E"/>
    <w:rsid w:val="00F15B8C"/>
    <w:rsid w:val="00F20753"/>
    <w:rsid w:val="00F21761"/>
    <w:rsid w:val="00F227B5"/>
    <w:rsid w:val="00F22E05"/>
    <w:rsid w:val="00F27E16"/>
    <w:rsid w:val="00F31380"/>
    <w:rsid w:val="00F344F9"/>
    <w:rsid w:val="00F43070"/>
    <w:rsid w:val="00F550C4"/>
    <w:rsid w:val="00F73D6B"/>
    <w:rsid w:val="00F77641"/>
    <w:rsid w:val="00F81ED9"/>
    <w:rsid w:val="00F8293B"/>
    <w:rsid w:val="00F924B7"/>
    <w:rsid w:val="00F92B66"/>
    <w:rsid w:val="00F97479"/>
    <w:rsid w:val="00FA044E"/>
    <w:rsid w:val="00FB43CE"/>
    <w:rsid w:val="00FB5059"/>
    <w:rsid w:val="00FC6CE3"/>
    <w:rsid w:val="00FD0C68"/>
    <w:rsid w:val="00FD4D8F"/>
    <w:rsid w:val="00FE140C"/>
    <w:rsid w:val="00FE65E0"/>
    <w:rsid w:val="00FF086C"/>
    <w:rsid w:val="00FF0D5E"/>
    <w:rsid w:val="00FF1446"/>
    <w:rsid w:val="00FF23B0"/>
    <w:rsid w:val="00FF556E"/>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9A6D6C"/>
    <w:rPr>
      <w:sz w:val="16"/>
      <w:szCs w:val="16"/>
    </w:rPr>
  </w:style>
  <w:style w:type="paragraph" w:styleId="CommentText">
    <w:name w:val="annotation text"/>
    <w:basedOn w:val="Normal"/>
    <w:link w:val="CommentTextChar"/>
    <w:uiPriority w:val="99"/>
    <w:unhideWhenUsed/>
    <w:rsid w:val="009A6D6C"/>
    <w:rPr>
      <w:sz w:val="20"/>
      <w:szCs w:val="20"/>
    </w:rPr>
  </w:style>
  <w:style w:type="character" w:customStyle="1" w:styleId="CommentTextChar">
    <w:name w:val="Comment Text Char"/>
    <w:basedOn w:val="DefaultParagraphFont"/>
    <w:link w:val="CommentText"/>
    <w:uiPriority w:val="99"/>
    <w:rsid w:val="009A6D6C"/>
    <w:rPr>
      <w:sz w:val="20"/>
      <w:szCs w:val="20"/>
    </w:rPr>
  </w:style>
  <w:style w:type="paragraph" w:styleId="CommentSubject">
    <w:name w:val="annotation subject"/>
    <w:basedOn w:val="CommentText"/>
    <w:next w:val="CommentText"/>
    <w:link w:val="CommentSubjectChar"/>
    <w:uiPriority w:val="99"/>
    <w:semiHidden/>
    <w:unhideWhenUsed/>
    <w:rsid w:val="009A6D6C"/>
    <w:rPr>
      <w:b/>
      <w:bCs/>
    </w:rPr>
  </w:style>
  <w:style w:type="character" w:customStyle="1" w:styleId="CommentSubjectChar">
    <w:name w:val="Comment Subject Char"/>
    <w:basedOn w:val="CommentTextChar"/>
    <w:link w:val="CommentSubject"/>
    <w:uiPriority w:val="99"/>
    <w:semiHidden/>
    <w:rsid w:val="009A6D6C"/>
    <w:rPr>
      <w:b/>
      <w:bCs/>
      <w:sz w:val="20"/>
      <w:szCs w:val="20"/>
    </w:rPr>
  </w:style>
  <w:style w:type="paragraph" w:styleId="Revision">
    <w:name w:val="Revision"/>
    <w:hidden/>
    <w:uiPriority w:val="99"/>
    <w:semiHidden/>
    <w:rsid w:val="009A6D6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09064">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491672993">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1185</ap:Words>
  <ap:Characters>6523</ap:Characters>
  <ap:DocSecurity>0</ap:DocSecurity>
  <ap:Lines>54</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2025-06-11T13:06:00.0000000Z</lastPrinted>
  <dcterms:created xsi:type="dcterms:W3CDTF">2025-06-11T14:58:00.0000000Z</dcterms:created>
  <dcterms:modified xsi:type="dcterms:W3CDTF">2025-06-11T14:58:00.0000000Z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57eb2060-0c2e-4117-bc33-c091e55df515</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