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2025Z12118</w:t>
        <w:br/>
      </w:r>
      <w:proofErr w:type="spellEnd"/>
    </w:p>
    <w:p>
      <w:pPr>
        <w:pStyle w:val="Normal"/>
        <w:rPr>
          <w:b w:val="1"/>
          <w:bCs w:val="1"/>
        </w:rPr>
      </w:pPr>
      <w:r w:rsidR="250AE766">
        <w:rPr>
          <w:b w:val="0"/>
          <w:bCs w:val="0"/>
        </w:rPr>
        <w:t>(ingezonden 13 juni 2025)</w:t>
        <w:br/>
      </w:r>
    </w:p>
    <w:p>
      <w:r>
        <w:t xml:space="preserve">Vragen van de leden Hirsch (GroenLinks-PvdA) en Teunissen (PdD) aan de minister van Justitie en Veiligheid over de detentie van mensenrechtenverdediger Inés Estela Pérez Arregoces</w:t>
      </w:r>
      <w:r>
        <w:br/>
      </w:r>
    </w:p>
    <w:p>
      <w:r>
        <w:t xml:space="preserve"> </w:t>
      </w:r>
      <w:r>
        <w:br/>
      </w:r>
    </w:p>
    <w:p>
      <w:r>
        <w:t xml:space="preserve">1. Is het u bekend dat de Colombiaanse mensenrechtenverdediger Inés Estela Pérez Arregoces woensdag 11 juni bij aankomst op Schiphol meer dan 20 uur is vastgehouden door de Nederlandse grensautoriteiten, en op donderdag 12 juni op een vliegtuig is uitgezet?</w:t>
      </w:r>
      <w:r>
        <w:br/>
      </w:r>
    </w:p>
    <w:p>
      <w:r>
        <w:t xml:space="preserve">2. Is het u bekend dat mevrouw Pérez Arregoces in Nederland was om te spreken op de Universiteiten van Utrecht en Wageningen en dat zij onderweg was naar Genève om daar te spreken bij de Verenigde Naties (VN) over mensenrechtenschendingen en milieuschade? </w:t>
      </w:r>
      <w:r>
        <w:br/>
      </w:r>
    </w:p>
    <w:p>
      <w:r>
        <w:t xml:space="preserve">3. Op welke juridische gronden is mevrouw Pérez Arregoces aangehouden? Klopt het dat mevrouw Pérez Arregoces reisde met een geldig paspoort en officiële uitnodigingen, maar dat zij bij aankomst in Amsterdam desondanks werd onderworpen aan langdurige grenscontrole, fouillering en ondervraging, en vervolgens is vastgehouden op basis van twijfel over haar financiële draagkracht, terwijl zij dit kon weerleggen met een officiële brief waarin werd bevestigd dat alle kosten werden gedekt door Europese niet-gouvernementele organisatie (ngo's)?</w:t>
      </w:r>
      <w:r>
        <w:br/>
      </w:r>
    </w:p>
    <w:p>
      <w:r>
        <w:t xml:space="preserve">4. Hoe verhoudt de aanhouding van een mensenrechtenverdediger op basis van een verdenking dat hij of zij zich niet financieel kan onderhouden, zich tot internationale verplichtingen rondom bescherming van mensenrechtenverdedigers?</w:t>
      </w:r>
      <w:r>
        <w:br/>
      </w:r>
    </w:p>
    <w:p>
      <w:r>
        <w:t xml:space="preserve">5. Klopt het dat zij meer dan 20 uur vast is gehouden, en vele uren moest wachten voordat er een tolk of juridische bijstand werd aangeboden? Klopt het dat zij is onderworpen aan intimidatie en schendingen van privacy, zoals het ontzeggen van de mogelijkheid om de toiletdeur te sluiten?</w:t>
      </w:r>
      <w:r>
        <w:br/>
      </w:r>
    </w:p>
    <w:p>
      <w:r>
        <w:t xml:space="preserve">6. In het geval dat een individu niet tijdig wordt geholpen met vertaling en juridische bijstand, hoe rijmt dat met de rechten die een individu heeft onder nationale wetgeving en het Europees Verdrag voor de Rechten van de Mens (EVRM)?</w:t>
      </w:r>
      <w:r>
        <w:br/>
      </w:r>
    </w:p>
    <w:p>
      <w:r>
        <w:t xml:space="preserve">7. In het geval dat een individu niet toegestaan wordt zijn of haar toiletdeur te sluiten, hoe rijmt dat met de rechten die een individu heeft onder de Schengengrenscode dat “grenscontroles moeten worden uitgevoerd met volledige eerbiediging van de menselijke waardigheid”?</w:t>
      </w:r>
      <w:r>
        <w:br/>
      </w:r>
    </w:p>
    <w:p>
      <w:r>
        <w:t xml:space="preserve">8. Hoe zorgt uw ministerie ervoor dat grenscontroles bij Schiphol proportioneel, transparant en met respect voor fysieke integriteit, privacy en fundamentele rechten van mensenrechtenverdedigers verlopen, zeker bij internationale bijeenkomsten zoals de VN-conferentie in Genève?</w:t>
      </w:r>
      <w:r>
        <w:br/>
      </w:r>
    </w:p>
    <w:p>
      <w:r>
        <w:t xml:space="preserve">9. Welke concrete maatregelen neemt u om te waarborgen dat buitenlandse mensenrechtenverdedigers die Nederland bezoeken in het kader van hun werk tijdig toegang krijgen tot juridische bijstand, tolkdiensten en heldere informatie over hun rechten tijdens grenscontroles en detentie, zodat zij hun werk niet onnodig worden belemmerd?</w:t>
      </w:r>
      <w:r>
        <w:br/>
      </w:r>
    </w:p>
    <w:p>
      <w:r>
        <w:t xml:space="preserve">10. Kunt u deze vragen met spoed beantwoorden?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