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2025Z12130</w:t>
        <w:br/>
      </w:r>
      <w:proofErr w:type="spellEnd"/>
    </w:p>
    <w:p>
      <w:pPr>
        <w:pStyle w:val="Normal"/>
        <w:rPr>
          <w:b w:val="1"/>
          <w:bCs w:val="1"/>
        </w:rPr>
      </w:pPr>
      <w:r w:rsidR="250AE766">
        <w:rPr>
          <w:b w:val="0"/>
          <w:bCs w:val="0"/>
        </w:rPr>
        <w:t>(ingezonden 13 juni 2025)</w:t>
        <w:br/>
      </w:r>
    </w:p>
    <w:p>
      <w:r>
        <w:t xml:space="preserve">Vragen van de leden De Kort en Veltman (beiden VVD) aan de minister van Infrastructuur en Waterstaat over het artikel ‘Dankzij Marcus (67) kunnen blinden hier veilig oversteken’.</w:t>
      </w:r>
      <w:r>
        <w:br/>
      </w:r>
    </w:p>
    <w:p>
      <w:r>
        <w:t xml:space="preserve">1. Bent u bekend met het artikel ‘Dankzij Marcus (67) kunnen blinden hier veilig oversteken’ en het beschreven initiatief in Vught? 1)</w:t>
      </w:r>
      <w:r>
        <w:br/>
      </w:r>
    </w:p>
    <w:p>
      <w:r>
        <w:t xml:space="preserve">2. Wat is uw reactie op dit initiatief? Wat vindt u van het idee om voelbare geleidelijnen aan te brengen bij spoorwegovergangen?</w:t>
      </w:r>
      <w:r>
        <w:br/>
      </w:r>
    </w:p>
    <w:p>
      <w:r>
        <w:t xml:space="preserve">3. Is er landelijk bekend hoeveel spoorwegovergangen er zijn waar al voorzieningen en hulpmiddelen aanwezig zijn voor blinden en slechtzienden? Bij hoeveel spoorwegovergangen zijn er nog geen voorzieningen aanwezig?</w:t>
      </w:r>
      <w:r>
        <w:br/>
      </w:r>
    </w:p>
    <w:p>
      <w:r>
        <w:t xml:space="preserve">4. Bent u van mening dat er op meer locaties in het land voelbare geleidelijnen moeten worden aangelegd bij spoorwegovergangen? Zo nee, waarom niet?</w:t>
      </w:r>
      <w:r>
        <w:br/>
      </w:r>
    </w:p>
    <w:p>
      <w:r>
        <w:t xml:space="preserve">5. In hoeverre wordt er in de directe omgeving van bijvoorbeeld blindeninstituten, scholen en revalidatiecentra in de openbare ruimte rekening gehouden met mensen met een visuele beperking?</w:t>
      </w:r>
      <w:r>
        <w:br/>
      </w:r>
    </w:p>
    <w:p>
      <w:r>
        <w:t xml:space="preserve">6. Is er gericht beleid om de buurt van dit soort instellingen voor blinden en slechtzienden, met name oversteekplaatsen, toegankelijk en bereikbaar te maken voor deze doelgroep? Wat gebeurt er nu met signalen van onveilige oversteeksituaties?</w:t>
      </w:r>
      <w:r>
        <w:br/>
      </w:r>
    </w:p>
    <w:p>
      <w:r>
        <w:t xml:space="preserve">7. Deelt u de mening dat oversteekplaatsen voor iedereen veilig en toegankelijk moeten zijn? Zo ja, bent u het eens dat de toegankelijkheid van oversteekplaatsen voor visueel beperkten niet afhankelijk mag zijn van lokale initiatieven, maar dat er landelijke richtlijnen en beleid voor nodig zijn?</w:t>
      </w:r>
      <w:r>
        <w:br/>
      </w:r>
    </w:p>
    <w:p>
      <w:r>
        <w:t xml:space="preserve">8. Maken voelbare geleidelijnen bij spoorwegovergangen deel uit van het Landelijk Verbeterprogramma Overwegen? Zo ja, op welke wijze? Zo nee, waarom niet en kunnen de voelbare geleidelijnen in dit programma worden opgenomen?</w:t>
      </w:r>
      <w:r>
        <w:br/>
      </w:r>
    </w:p>
    <w:p>
      <w:r>
        <w:t xml:space="preserve">9. Bent u van mening dat er prioriteit moet worden gegeven bij het aanleggen van voelbare geleidelijnen bij drukbezochte en dichtbevolkte gebieden? Denk dan bijvoorbeeld aan grote kruispunten, in de omgeving van scholen, of rondom stations. Zo ja, hoe gaat u ervoor zorgen dat juist deze locaties als eerste toegankelijk en veilig worden voor mensen met een visuele beperking?</w:t>
      </w:r>
      <w:r>
        <w:br/>
      </w:r>
    </w:p>
    <w:p>
      <w:r>
        <w:t xml:space="preserve">1) NOS, 6 juni 2025, (Dankzij Marcus (67) kunnen blinden hier veilig oversteken)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