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2025Z12132</w:t>
        <w:br/>
      </w:r>
      <w:proofErr w:type="spellEnd"/>
    </w:p>
    <w:p>
      <w:pPr>
        <w:pStyle w:val="Normal"/>
        <w:rPr>
          <w:b w:val="1"/>
          <w:bCs w:val="1"/>
        </w:rPr>
      </w:pPr>
      <w:r w:rsidR="250AE766">
        <w:rPr>
          <w:b w:val="0"/>
          <w:bCs w:val="0"/>
        </w:rPr>
        <w:t>(ingezonden 13 juni 2025)</w:t>
        <w:br/>
      </w:r>
    </w:p>
    <w:p>
      <w:r>
        <w:t xml:space="preserve">Vragen van het lid Koekkoek (Volt) aan de minister van Asiel en Migratie over het bericht ‘Voortrekker Nederland blijkt fors achter te lopen met voorbereidingen Migratiepact’ en het daarin benoemde rapport van de Europese Commissie.</w:t>
      </w:r>
      <w:r>
        <w:br/>
      </w:r>
    </w:p>
    <w:p>
      <w:r>
        <w:t xml:space="preserve">1. Bent u bekend met het artikel ‘Voortrekker Nederland blijk fors achter te lopen met voorbereidingen Migratiepact’ van Trouw en het daarin benoemde rapport van de Europese Commissie? 1)</w:t>
      </w:r>
      <w:r>
        <w:br/>
      </w:r>
    </w:p>
    <w:p>
      <w:r>
        <w:t xml:space="preserve">2. Hoe beoordeelt u de conclusie van de Europese Commissie dat Nederland achterloopt met de invoering van de migratie-afspraken uit het Europese Asiel- en Migratiepact (het Pact)?</w:t>
      </w:r>
      <w:r>
        <w:br/>
      </w:r>
    </w:p>
    <w:p>
      <w:r>
        <w:t xml:space="preserve">3. Kunt u een toelichting geven op welke vlakken Nederland achterloopt op de invoering van het Pact en daarbij aangeven wat hiervan de oorzaak is geweest?</w:t>
      </w:r>
      <w:r>
        <w:br/>
      </w:r>
    </w:p>
    <w:p>
      <w:r>
        <w:t xml:space="preserve">4. Kunt u de tijdlijn ‘implementatie migratiepact Nederland 2025-2026' van een update voorzien aan de hand van vertragingen in het proces en deze de Kamer toesturen?</w:t>
      </w:r>
      <w:r>
        <w:br/>
      </w:r>
    </w:p>
    <w:p>
      <w:r>
        <w:t xml:space="preserve">5. Hoe gaat u als demissionair minister zorgdragen voor de implementatie van het Pact?</w:t>
      </w:r>
      <w:r>
        <w:br/>
      </w:r>
    </w:p>
    <w:p>
      <w:r>
        <w:t xml:space="preserve">6. Kunt u toelichten op welke wijze Nederland momenteel invulling geeft aan de stelling van de Europese Commissie dat lidstaten hun daadwerkelijke opvangcapaciteit op orde moeten brengen, zodat zij beter kunnen inspelen op fluctuaties in migratiestromen? Kunt u daarbij ook ingaan op het structurele gebruik van nood- en crisisopvanglocaties?</w:t>
      </w:r>
      <w:r>
        <w:br/>
      </w:r>
    </w:p>
    <w:p>
      <w:r>
        <w:t xml:space="preserve">7. . In hoeverre acht u de Uitvoeringsagenda Flexibilisering Asielketen, die inzet op flexibele asielopvang en de mogelijkheid tot op- en afschalen van opvangcapaciteit, beter aansluitend bij de doelstellingen van het Europese Migratie- en Asielpact dan de voorgestelde Asielnoodmaatregelenwet en de Wet invoering tweestatusstelsel?</w:t>
      </w:r>
      <w:r>
        <w:br/>
      </w:r>
    </w:p>
    <w:p>
      <w:r>
        <w:t xml:space="preserve">8. Vindt u het zorgelijk dat Nederland achterloopt met de implementatie van het Pact, terwijl het zich juist heeft gecommitteerd als testland om vroegtijdig ervaring op te doen met het invoeren en onderhouden van de veranderingen? Zeker nu deze test al voor het najaar van 2025 gepland staat?</w:t>
      </w:r>
      <w:r>
        <w:br/>
      </w:r>
    </w:p>
    <w:p>
      <w:r>
        <w:t xml:space="preserve">9. Hoe beoordeelt u de zorgen van verschillende partijen in reacties op de Asielnoodmaatregelenwet en de Wet invoering tweestatusstelsel over de grote druk die de versnele implementatie van deze wetten legt op uivoeringsinstanties in het licht van het feit dat diezelfde instanties momenteel al achterlopen met de implementatie van de regels uit het Pact?</w:t>
      </w:r>
      <w:r>
        <w:br/>
      </w:r>
    </w:p>
    <w:p>
      <w:r>
        <w:t xml:space="preserve">10. Kunt u beamen dat de invoering van de regels met betrekking tot het Pact prioriteit zouden moeten hebben over het versnelde invoeringstraject dat voorgesteld wordt in de Asielnoodmaatregelenwet en de Wet invoering tweestatusstelsel en uw antwoord van een toelichting voorzien?</w:t>
      </w:r>
      <w:r>
        <w:br/>
      </w:r>
    </w:p>
    <w:p>
      <w:r>
        <w:t xml:space="preserve">11. Kunt u de bovenstaande vragen afzonderlijk van elkaar beantwoorden?</w:t>
      </w:r>
      <w:r>
        <w:br/>
      </w:r>
    </w:p>
    <w:p>
      <w:r>
        <w:t xml:space="preserve"> </w:t>
      </w:r>
      <w:r>
        <w:br/>
      </w:r>
    </w:p>
    <w:p>
      <w:r>
        <w:t xml:space="preserve">1) Trouw, 11 juni 2025, 'Voortrekker Nederland blijkt fors achter te lopen met voorbereidingen Migratiepact', Voortrekker Nederland blijkt fors achter te lopen met voorbereidingen Migratiepact | Trouw</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