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722B" w:rsidR="0016722B" w:rsidRDefault="00C81530" w14:paraId="0BE43ED6" w14:textId="43A3054C">
      <w:pPr>
        <w:rPr>
          <w:rFonts w:ascii="Calibri" w:hAnsi="Calibri" w:cs="Calibri"/>
        </w:rPr>
      </w:pPr>
      <w:r w:rsidRPr="0016722B">
        <w:rPr>
          <w:rFonts w:ascii="Calibri" w:hAnsi="Calibri" w:cs="Calibri"/>
        </w:rPr>
        <w:t>32</w:t>
      </w:r>
      <w:r w:rsidRPr="0016722B" w:rsidR="0016722B">
        <w:rPr>
          <w:rFonts w:ascii="Calibri" w:hAnsi="Calibri" w:cs="Calibri"/>
        </w:rPr>
        <w:t xml:space="preserve"> </w:t>
      </w:r>
      <w:r w:rsidRPr="0016722B">
        <w:rPr>
          <w:rFonts w:ascii="Calibri" w:hAnsi="Calibri" w:cs="Calibri"/>
        </w:rPr>
        <w:t>637</w:t>
      </w:r>
      <w:r w:rsidRPr="0016722B" w:rsidR="0016722B">
        <w:rPr>
          <w:rFonts w:ascii="Calibri" w:hAnsi="Calibri" w:cs="Calibri"/>
        </w:rPr>
        <w:tab/>
      </w:r>
      <w:r w:rsidRPr="0016722B" w:rsidR="0016722B">
        <w:rPr>
          <w:rFonts w:ascii="Calibri" w:hAnsi="Calibri" w:cs="Calibri"/>
        </w:rPr>
        <w:tab/>
        <w:t>Bedrijfslevenbeleid</w:t>
      </w:r>
    </w:p>
    <w:p w:rsidRPr="0016722B" w:rsidR="00C81530" w:rsidP="0016722B" w:rsidRDefault="0016722B" w14:paraId="59FC7B82" w14:textId="399FD45F">
      <w:pPr>
        <w:ind w:left="1416" w:hanging="1416"/>
        <w:rPr>
          <w:rFonts w:ascii="Calibri" w:hAnsi="Calibri" w:cs="Calibri"/>
        </w:rPr>
      </w:pPr>
      <w:r w:rsidRPr="0016722B">
        <w:rPr>
          <w:rFonts w:ascii="Calibri" w:hAnsi="Calibri" w:cs="Calibri"/>
        </w:rPr>
        <w:t xml:space="preserve">Nr. </w:t>
      </w:r>
      <w:r w:rsidRPr="0016722B" w:rsidR="00C81530">
        <w:rPr>
          <w:rFonts w:ascii="Calibri" w:hAnsi="Calibri" w:cs="Calibri"/>
        </w:rPr>
        <w:t>699</w:t>
      </w:r>
      <w:r w:rsidRPr="0016722B">
        <w:rPr>
          <w:rFonts w:ascii="Calibri" w:hAnsi="Calibri" w:cs="Calibri"/>
        </w:rPr>
        <w:tab/>
        <w:t>Brief van de minister van Landbouw, Visserij, Voedselzekerheid en Natuur</w:t>
      </w:r>
    </w:p>
    <w:p w:rsidRPr="0016722B" w:rsidR="0016722B" w:rsidP="00C81530" w:rsidRDefault="0016722B" w14:paraId="06B27024" w14:textId="3D886768">
      <w:pPr>
        <w:rPr>
          <w:rFonts w:ascii="Calibri" w:hAnsi="Calibri" w:cs="Calibri"/>
        </w:rPr>
      </w:pPr>
      <w:r w:rsidRPr="0016722B">
        <w:rPr>
          <w:rFonts w:ascii="Calibri" w:hAnsi="Calibri" w:cs="Calibri"/>
        </w:rPr>
        <w:t>Aan de Voorzitter van de Tweede Kamer der Staten-Generaal</w:t>
      </w:r>
    </w:p>
    <w:p w:rsidRPr="0016722B" w:rsidR="0016722B" w:rsidP="00C81530" w:rsidRDefault="0016722B" w14:paraId="09A3DC9C" w14:textId="1E6E91F2">
      <w:pPr>
        <w:rPr>
          <w:rFonts w:ascii="Calibri" w:hAnsi="Calibri" w:cs="Calibri"/>
        </w:rPr>
      </w:pPr>
      <w:r w:rsidRPr="0016722B">
        <w:rPr>
          <w:rFonts w:ascii="Calibri" w:hAnsi="Calibri" w:cs="Calibri"/>
        </w:rPr>
        <w:t>Den Haag, 13 juni 2025</w:t>
      </w:r>
    </w:p>
    <w:p w:rsidRPr="0016722B" w:rsidR="00C81530" w:rsidP="00C81530" w:rsidRDefault="00C81530" w14:paraId="18D34B2F" w14:textId="77777777">
      <w:pPr>
        <w:rPr>
          <w:rFonts w:ascii="Calibri" w:hAnsi="Calibri" w:cs="Calibri"/>
        </w:rPr>
      </w:pPr>
    </w:p>
    <w:p w:rsidRPr="0016722B" w:rsidR="00C81530" w:rsidP="00C81530" w:rsidRDefault="00C81530" w14:paraId="32BA9EDC" w14:textId="6D9C1B6E">
      <w:pPr>
        <w:rPr>
          <w:rFonts w:ascii="Calibri" w:hAnsi="Calibri" w:cs="Calibri"/>
        </w:rPr>
      </w:pPr>
      <w:r w:rsidRPr="0016722B">
        <w:rPr>
          <w:rFonts w:ascii="Calibri" w:hAnsi="Calibri" w:cs="Calibri"/>
        </w:rPr>
        <w:t xml:space="preserve">Op 18 februari 2025 bood ik uw Kamer de evaluatie van de Borgstelling MKB-landbouwkredieten (BL) aan (Kamerstuk 32637, nr. 666), die door Ecorys in samenwerking met WEcR is uitgevoerd. Inmiddels kan ik u, mede namens de staatssecretaris van Landbouw, Visserij, Voedselzekerheid en Natuur, informeren dat het kabinet heeft besloten om deze borgstelling in vereenvoudigde vorm – zonder modules met geen of een heel beperkte meerwaarde – vanaf 2026 voort te zetten en deze ook voor kredieten aan visserij- en aquacultuurbedrijven beschikbaar te stellen. De staatssecretaris van Landbouw, Voedselkwaliteit, Voedselzekerheid en Natuur en ik zijn blij dat visserij- en aquacultuurbedrijven nu ook de beschikking krijgen over deze borgstelling, waarmee zij noodzakelijke investeringen kunnen doen als er bij hun financiering een zekerhedentekort speelt. </w:t>
      </w:r>
    </w:p>
    <w:p w:rsidRPr="0016722B" w:rsidR="00C81530" w:rsidP="00C81530" w:rsidRDefault="00C81530" w14:paraId="3C6D3A16" w14:textId="77777777">
      <w:pPr>
        <w:rPr>
          <w:rFonts w:ascii="Calibri" w:hAnsi="Calibri" w:cs="Calibri"/>
        </w:rPr>
      </w:pPr>
      <w:r w:rsidRPr="0016722B">
        <w:rPr>
          <w:rFonts w:ascii="Calibri" w:hAnsi="Calibri" w:cs="Calibri"/>
        </w:rPr>
        <w:t>De achtergronden en overwegingen voor deze keuze kunt u lezen in het Toetsingskader Risicoregelingen, dat het kabinet voor deze Borgstelling MKB landbouw en visserijkredieten (BL&amp;V) op 16 mei 2025</w:t>
      </w:r>
      <w:r w:rsidRPr="0016722B">
        <w:rPr>
          <w:rFonts w:ascii="Calibri" w:hAnsi="Calibri" w:cs="Calibri"/>
          <w:b/>
          <w:bCs/>
        </w:rPr>
        <w:t xml:space="preserve"> </w:t>
      </w:r>
      <w:r w:rsidRPr="0016722B">
        <w:rPr>
          <w:rFonts w:ascii="Calibri" w:hAnsi="Calibri" w:cs="Calibri"/>
        </w:rPr>
        <w:t>heeft vastgesteld en dat ik als bijlage bij deze brief uw Kamer aanbied.</w:t>
      </w:r>
    </w:p>
    <w:p w:rsidRPr="0016722B" w:rsidR="00C81530" w:rsidP="00C81530" w:rsidRDefault="00C81530" w14:paraId="2DC41E97" w14:textId="447A8A8E">
      <w:pPr>
        <w:rPr>
          <w:rFonts w:ascii="Calibri" w:hAnsi="Calibri" w:cs="Calibri"/>
        </w:rPr>
      </w:pPr>
      <w:r w:rsidRPr="0016722B">
        <w:rPr>
          <w:rFonts w:ascii="Calibri" w:hAnsi="Calibri" w:cs="Calibri"/>
        </w:rPr>
        <w:t>Mijn departement werkt momenteel de regelingstekst voor de BL&amp;V uit. Zodra deze gereed is, zal ik deze nog voorhangen bij uw Kamer. Beoogd wordt om de regeling dit najaar tijdig te publiceren voor openstelling van de regeling per 1 januari 2026.</w:t>
      </w:r>
    </w:p>
    <w:p w:rsidRPr="0016722B" w:rsidR="00C81530" w:rsidP="00C81530" w:rsidRDefault="00C81530" w14:paraId="57D660B2" w14:textId="77777777">
      <w:pPr>
        <w:rPr>
          <w:rFonts w:ascii="Calibri" w:hAnsi="Calibri" w:cs="Calibri"/>
        </w:rPr>
      </w:pPr>
    </w:p>
    <w:p w:rsidRPr="0016722B" w:rsidR="0016722B" w:rsidP="0016722B" w:rsidRDefault="0016722B" w14:paraId="3917593A" w14:textId="30D5D413">
      <w:pPr>
        <w:pStyle w:val="Geenafstand"/>
        <w:rPr>
          <w:rFonts w:ascii="Calibri" w:hAnsi="Calibri" w:cs="Calibri"/>
        </w:rPr>
      </w:pPr>
      <w:r w:rsidRPr="0016722B">
        <w:rPr>
          <w:rFonts w:ascii="Calibri" w:hAnsi="Calibri" w:cs="Calibri"/>
        </w:rPr>
        <w:t>De m</w:t>
      </w:r>
      <w:r w:rsidRPr="0016722B">
        <w:rPr>
          <w:rFonts w:ascii="Calibri" w:hAnsi="Calibri" w:cs="Calibri"/>
        </w:rPr>
        <w:t>inister van Landbouw, Visserij, Voedselzekerheid en Natuur</w:t>
      </w:r>
      <w:r w:rsidRPr="0016722B">
        <w:rPr>
          <w:rFonts w:ascii="Calibri" w:hAnsi="Calibri" w:cs="Calibri"/>
        </w:rPr>
        <w:t>,</w:t>
      </w:r>
    </w:p>
    <w:p w:rsidRPr="0016722B" w:rsidR="00C81530" w:rsidP="0016722B" w:rsidRDefault="00C81530" w14:paraId="02CD19A2" w14:textId="7EE7BB01">
      <w:pPr>
        <w:pStyle w:val="Geenafstand"/>
        <w:rPr>
          <w:rFonts w:ascii="Calibri" w:hAnsi="Calibri" w:cs="Calibri"/>
        </w:rPr>
      </w:pPr>
      <w:r w:rsidRPr="0016722B">
        <w:rPr>
          <w:rFonts w:ascii="Calibri" w:hAnsi="Calibri" w:cs="Calibri"/>
        </w:rPr>
        <w:t>F</w:t>
      </w:r>
      <w:r w:rsidRPr="0016722B" w:rsidR="0016722B">
        <w:rPr>
          <w:rFonts w:ascii="Calibri" w:hAnsi="Calibri" w:cs="Calibri"/>
        </w:rPr>
        <w:t>.</w:t>
      </w:r>
      <w:r w:rsidRPr="0016722B">
        <w:rPr>
          <w:rFonts w:ascii="Calibri" w:hAnsi="Calibri" w:cs="Calibri"/>
        </w:rPr>
        <w:t>M</w:t>
      </w:r>
      <w:r w:rsidRPr="0016722B" w:rsidR="0016722B">
        <w:rPr>
          <w:rFonts w:ascii="Calibri" w:hAnsi="Calibri" w:cs="Calibri"/>
        </w:rPr>
        <w:t xml:space="preserve">. </w:t>
      </w:r>
      <w:r w:rsidRPr="0016722B">
        <w:rPr>
          <w:rFonts w:ascii="Calibri" w:hAnsi="Calibri" w:cs="Calibri"/>
        </w:rPr>
        <w:t>Wiersma</w:t>
      </w:r>
    </w:p>
    <w:p w:rsidRPr="0016722B" w:rsidR="00B16084" w:rsidRDefault="00B16084" w14:paraId="0C7C6225" w14:textId="77777777">
      <w:pPr>
        <w:rPr>
          <w:rFonts w:ascii="Calibri" w:hAnsi="Calibri" w:cs="Calibri"/>
        </w:rPr>
      </w:pPr>
    </w:p>
    <w:sectPr w:rsidRPr="0016722B" w:rsidR="00B16084" w:rsidSect="0014221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2543" w14:textId="77777777" w:rsidR="00C81530" w:rsidRDefault="00C81530" w:rsidP="00C81530">
      <w:pPr>
        <w:spacing w:after="0" w:line="240" w:lineRule="auto"/>
      </w:pPr>
      <w:r>
        <w:separator/>
      </w:r>
    </w:p>
  </w:endnote>
  <w:endnote w:type="continuationSeparator" w:id="0">
    <w:p w14:paraId="3EDE9B86" w14:textId="77777777" w:rsidR="00C81530" w:rsidRDefault="00C81530" w:rsidP="00C81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BEA3" w14:textId="77777777" w:rsidR="00C81530" w:rsidRPr="00C81530" w:rsidRDefault="00C81530" w:rsidP="00C815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ACFF" w14:textId="77777777" w:rsidR="00C81530" w:rsidRPr="00C81530" w:rsidRDefault="00C81530" w:rsidP="00C815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8ADE" w14:textId="77777777" w:rsidR="00C81530" w:rsidRPr="00C81530" w:rsidRDefault="00C81530" w:rsidP="00C815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1F53" w14:textId="77777777" w:rsidR="00C81530" w:rsidRDefault="00C81530" w:rsidP="00C81530">
      <w:pPr>
        <w:spacing w:after="0" w:line="240" w:lineRule="auto"/>
      </w:pPr>
      <w:r>
        <w:separator/>
      </w:r>
    </w:p>
  </w:footnote>
  <w:footnote w:type="continuationSeparator" w:id="0">
    <w:p w14:paraId="2189429A" w14:textId="77777777" w:rsidR="00C81530" w:rsidRDefault="00C81530" w:rsidP="00C81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F03" w14:textId="77777777" w:rsidR="00C81530" w:rsidRPr="00C81530" w:rsidRDefault="00C81530" w:rsidP="00C815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3B95" w14:textId="77777777" w:rsidR="00C81530" w:rsidRPr="00C81530" w:rsidRDefault="00C81530" w:rsidP="00C815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CC9C" w14:textId="77777777" w:rsidR="00C81530" w:rsidRPr="00C81530" w:rsidRDefault="00C81530" w:rsidP="00C815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30"/>
    <w:rsid w:val="0014221C"/>
    <w:rsid w:val="0016722B"/>
    <w:rsid w:val="006F0723"/>
    <w:rsid w:val="00B16084"/>
    <w:rsid w:val="00C81530"/>
    <w:rsid w:val="00D24D16"/>
    <w:rsid w:val="00DC36A1"/>
    <w:rsid w:val="00F32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2063"/>
  <w15:chartTrackingRefBased/>
  <w15:docId w15:val="{AFC87E45-99B0-4FE5-857A-22577FCF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1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1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15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15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15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15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15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15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15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15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15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15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15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15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15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15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15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1530"/>
    <w:rPr>
      <w:rFonts w:eastAsiaTheme="majorEastAsia" w:cstheme="majorBidi"/>
      <w:color w:val="272727" w:themeColor="text1" w:themeTint="D8"/>
    </w:rPr>
  </w:style>
  <w:style w:type="paragraph" w:styleId="Titel">
    <w:name w:val="Title"/>
    <w:basedOn w:val="Standaard"/>
    <w:next w:val="Standaard"/>
    <w:link w:val="TitelChar"/>
    <w:uiPriority w:val="10"/>
    <w:qFormat/>
    <w:rsid w:val="00C81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15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15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15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15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1530"/>
    <w:rPr>
      <w:i/>
      <w:iCs/>
      <w:color w:val="404040" w:themeColor="text1" w:themeTint="BF"/>
    </w:rPr>
  </w:style>
  <w:style w:type="paragraph" w:styleId="Lijstalinea">
    <w:name w:val="List Paragraph"/>
    <w:basedOn w:val="Standaard"/>
    <w:uiPriority w:val="34"/>
    <w:qFormat/>
    <w:rsid w:val="00C81530"/>
    <w:pPr>
      <w:ind w:left="720"/>
      <w:contextualSpacing/>
    </w:pPr>
  </w:style>
  <w:style w:type="character" w:styleId="Intensievebenadrukking">
    <w:name w:val="Intense Emphasis"/>
    <w:basedOn w:val="Standaardalinea-lettertype"/>
    <w:uiPriority w:val="21"/>
    <w:qFormat/>
    <w:rsid w:val="00C81530"/>
    <w:rPr>
      <w:i/>
      <w:iCs/>
      <w:color w:val="0F4761" w:themeColor="accent1" w:themeShade="BF"/>
    </w:rPr>
  </w:style>
  <w:style w:type="paragraph" w:styleId="Duidelijkcitaat">
    <w:name w:val="Intense Quote"/>
    <w:basedOn w:val="Standaard"/>
    <w:next w:val="Standaard"/>
    <w:link w:val="DuidelijkcitaatChar"/>
    <w:uiPriority w:val="30"/>
    <w:qFormat/>
    <w:rsid w:val="00C81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1530"/>
    <w:rPr>
      <w:i/>
      <w:iCs/>
      <w:color w:val="0F4761" w:themeColor="accent1" w:themeShade="BF"/>
    </w:rPr>
  </w:style>
  <w:style w:type="character" w:styleId="Intensieveverwijzing">
    <w:name w:val="Intense Reference"/>
    <w:basedOn w:val="Standaardalinea-lettertype"/>
    <w:uiPriority w:val="32"/>
    <w:qFormat/>
    <w:rsid w:val="00C81530"/>
    <w:rPr>
      <w:b/>
      <w:bCs/>
      <w:smallCaps/>
      <w:color w:val="0F4761" w:themeColor="accent1" w:themeShade="BF"/>
      <w:spacing w:val="5"/>
    </w:rPr>
  </w:style>
  <w:style w:type="paragraph" w:styleId="Koptekst">
    <w:name w:val="header"/>
    <w:basedOn w:val="Standaard"/>
    <w:link w:val="KoptekstChar1"/>
    <w:rsid w:val="00C815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81530"/>
  </w:style>
  <w:style w:type="paragraph" w:styleId="Voettekst">
    <w:name w:val="footer"/>
    <w:basedOn w:val="Standaard"/>
    <w:link w:val="VoettekstChar1"/>
    <w:rsid w:val="00C815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81530"/>
  </w:style>
  <w:style w:type="paragraph" w:customStyle="1" w:styleId="Huisstijl-Adres">
    <w:name w:val="Huisstijl-Adres"/>
    <w:basedOn w:val="Standaard"/>
    <w:link w:val="Huisstijl-AdresChar"/>
    <w:rsid w:val="00C8153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81530"/>
    <w:rPr>
      <w:rFonts w:ascii="Verdana" w:hAnsi="Verdana"/>
      <w:noProof/>
      <w:sz w:val="13"/>
      <w:szCs w:val="24"/>
      <w:lang w:eastAsia="nl-NL"/>
    </w:rPr>
  </w:style>
  <w:style w:type="paragraph" w:customStyle="1" w:styleId="Huisstijl-Gegeven">
    <w:name w:val="Huisstijl-Gegeven"/>
    <w:basedOn w:val="Standaard"/>
    <w:link w:val="Huisstijl-GegevenCharChar"/>
    <w:rsid w:val="00C8153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8153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8153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8153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81530"/>
    <w:pPr>
      <w:spacing w:after="0"/>
    </w:pPr>
    <w:rPr>
      <w:b/>
    </w:rPr>
  </w:style>
  <w:style w:type="paragraph" w:customStyle="1" w:styleId="Huisstijl-Paginanummering">
    <w:name w:val="Huisstijl-Paginanummering"/>
    <w:basedOn w:val="Standaard"/>
    <w:rsid w:val="00C8153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8153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8153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81530"/>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1672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251</ap:Words>
  <ap:Characters>1383</ap:Characters>
  <ap:DocSecurity>0</ap:DocSecurity>
  <ap:Lines>11</ap:Lines>
  <ap:Paragraphs>3</ap:Paragraphs>
  <ap:ScaleCrop>false</ap:ScaleCrop>
  <ap:LinksUpToDate>false</ap:LinksUpToDate>
  <ap:CharactersWithSpaces>1631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2025-06-17T13:54:00.0000000Z</dcterms:created>
  <dcterms:modified xsi:type="dcterms:W3CDTF">2025-06-17T13:54:00.0000000Z</dcterms:modified>
  <version/>
  <category/>
</coreProperties>
</file>