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3B62" w:rsidR="007C3B62" w:rsidRDefault="007715EF" w14:paraId="63F527E2" w14:textId="7FD3041A">
      <w:pPr>
        <w:rPr>
          <w:rFonts w:ascii="Calibri" w:hAnsi="Calibri" w:cs="Calibri"/>
        </w:rPr>
      </w:pPr>
      <w:r w:rsidRPr="007C3B62">
        <w:rPr>
          <w:rFonts w:ascii="Calibri" w:hAnsi="Calibri" w:cs="Calibri"/>
        </w:rPr>
        <w:t>29</w:t>
      </w:r>
      <w:r w:rsidRPr="007C3B62" w:rsidR="007C3B62">
        <w:rPr>
          <w:rFonts w:ascii="Calibri" w:hAnsi="Calibri" w:cs="Calibri"/>
        </w:rPr>
        <w:t xml:space="preserve"> </w:t>
      </w:r>
      <w:r w:rsidRPr="007C3B62">
        <w:rPr>
          <w:rFonts w:ascii="Calibri" w:hAnsi="Calibri" w:cs="Calibri"/>
        </w:rPr>
        <w:t>477</w:t>
      </w:r>
      <w:r w:rsidRPr="007C3B62" w:rsidR="007C3B62">
        <w:rPr>
          <w:rFonts w:ascii="Calibri" w:hAnsi="Calibri" w:cs="Calibri"/>
        </w:rPr>
        <w:tab/>
      </w:r>
      <w:r w:rsidRPr="007C3B62" w:rsidR="007C3B62">
        <w:rPr>
          <w:rFonts w:ascii="Calibri" w:hAnsi="Calibri" w:cs="Calibri"/>
        </w:rPr>
        <w:tab/>
        <w:t>Geneesmiddelenbeleid</w:t>
      </w:r>
    </w:p>
    <w:p w:rsidRPr="007C3B62" w:rsidR="007C3B62" w:rsidP="00D80872" w:rsidRDefault="007C3B62" w14:paraId="14FC003F" w14:textId="77777777">
      <w:pPr>
        <w:rPr>
          <w:rFonts w:ascii="Calibri" w:hAnsi="Calibri" w:cs="Calibri"/>
        </w:rPr>
      </w:pPr>
      <w:r w:rsidRPr="007C3B62">
        <w:rPr>
          <w:rFonts w:ascii="Calibri" w:hAnsi="Calibri" w:cs="Calibri"/>
        </w:rPr>
        <w:t xml:space="preserve">Nr. </w:t>
      </w:r>
      <w:r w:rsidRPr="007C3B62" w:rsidR="007715EF">
        <w:rPr>
          <w:rFonts w:ascii="Calibri" w:hAnsi="Calibri" w:cs="Calibri"/>
        </w:rPr>
        <w:t>936</w:t>
      </w:r>
      <w:r w:rsidRPr="007C3B62">
        <w:rPr>
          <w:rFonts w:ascii="Calibri" w:hAnsi="Calibri" w:cs="Calibri"/>
        </w:rPr>
        <w:tab/>
      </w:r>
      <w:r w:rsidRPr="007C3B62">
        <w:rPr>
          <w:rFonts w:ascii="Calibri" w:hAnsi="Calibri" w:cs="Calibri"/>
        </w:rPr>
        <w:tab/>
        <w:t>Brief van de minister van Volksgezondheid, Welzijn en Sport</w:t>
      </w:r>
    </w:p>
    <w:p w:rsidRPr="007C3B62" w:rsidR="007C3B62" w:rsidP="007715EF" w:rsidRDefault="007C3B62" w14:paraId="0CF743CF" w14:textId="02747A53">
      <w:pPr>
        <w:suppressAutoHyphens/>
        <w:spacing w:line="240" w:lineRule="atLeast"/>
        <w:rPr>
          <w:rFonts w:ascii="Calibri" w:hAnsi="Calibri" w:cs="Calibri"/>
        </w:rPr>
      </w:pPr>
      <w:r w:rsidRPr="007C3B62">
        <w:rPr>
          <w:rFonts w:ascii="Calibri" w:hAnsi="Calibri" w:cs="Calibri"/>
        </w:rPr>
        <w:t>Aan de Voorzitter van de Tweede Kamer der Staten-Generaal</w:t>
      </w:r>
    </w:p>
    <w:p w:rsidRPr="007C3B62" w:rsidR="007715EF" w:rsidP="007715EF" w:rsidRDefault="007C3B62" w14:paraId="1A464853" w14:textId="2E9609D1">
      <w:pPr>
        <w:suppressAutoHyphens/>
        <w:spacing w:line="240" w:lineRule="atLeast"/>
        <w:rPr>
          <w:rFonts w:ascii="Calibri" w:hAnsi="Calibri" w:cs="Calibri"/>
        </w:rPr>
      </w:pPr>
      <w:r w:rsidRPr="007C3B62">
        <w:rPr>
          <w:rFonts w:ascii="Calibri" w:hAnsi="Calibri" w:cs="Calibri"/>
        </w:rPr>
        <w:t>Den Haag, 13 juni 2025</w:t>
      </w:r>
    </w:p>
    <w:p w:rsidRPr="007C3B62" w:rsidR="007715EF" w:rsidP="007715EF" w:rsidRDefault="007715EF" w14:paraId="6E898639" w14:textId="77777777">
      <w:pPr>
        <w:suppressAutoHyphens/>
        <w:spacing w:line="240" w:lineRule="atLeast"/>
        <w:rPr>
          <w:rFonts w:ascii="Calibri" w:hAnsi="Calibri" w:cs="Calibri"/>
        </w:rPr>
      </w:pPr>
    </w:p>
    <w:p w:rsidRPr="007C3B62" w:rsidR="007715EF" w:rsidP="007715EF" w:rsidRDefault="007715EF" w14:paraId="32A4393B" w14:textId="15516482">
      <w:pPr>
        <w:suppressAutoHyphens/>
        <w:spacing w:line="240" w:lineRule="atLeast"/>
        <w:rPr>
          <w:rFonts w:ascii="Calibri" w:hAnsi="Calibri" w:cs="Calibri"/>
        </w:rPr>
      </w:pPr>
      <w:r w:rsidRPr="007C3B62">
        <w:rPr>
          <w:rFonts w:ascii="Calibri" w:hAnsi="Calibri" w:cs="Calibri"/>
        </w:rPr>
        <w:t>Hierbij bied ik u aan de ontwerpregeling houdende wijziging van de bijlage bij de Regeling maximumprijzen geneesmiddelen (Rmg) in verband met het actualiseren van de maximumprijzen voor geneesmiddelen. Voor de inhoud van deze ontwerpregeling verwijs ik u naar de ontwerptoelichting. De voorlegging geschiedt in het kader van de wettelijk voorgeschreven voorhangprocedure (artikel 2, eerste lid, van de Wet geneesmiddelenprijzen (Wgp)) en biedt uw Kamer de mogelijkheid zich uit te spreken over de ontwerpregeling voordat deze zal worden vastgesteld. Ter voldoening aan artikel 2, eerste lid, van de Wgp wordt de ontwerpregeling ook in de Staatscourant bekend gemaakt om belanghebbenden de gelegenheid te geven om binnen zes weken een zienswijze in te dienen.</w:t>
      </w:r>
    </w:p>
    <w:p w:rsidRPr="007C3B62" w:rsidR="007715EF" w:rsidP="007715EF" w:rsidRDefault="007715EF" w14:paraId="61345DE1" w14:textId="77777777">
      <w:pPr>
        <w:suppressAutoHyphens/>
        <w:spacing w:line="240" w:lineRule="atLeast"/>
        <w:rPr>
          <w:rFonts w:ascii="Calibri" w:hAnsi="Calibri" w:cs="Calibri"/>
        </w:rPr>
      </w:pPr>
    </w:p>
    <w:p w:rsidRPr="007C3B62" w:rsidR="007715EF" w:rsidP="007715EF" w:rsidRDefault="007715EF" w14:paraId="31026B96" w14:textId="77777777">
      <w:pPr>
        <w:suppressAutoHyphens/>
        <w:spacing w:line="240" w:lineRule="atLeast"/>
        <w:rPr>
          <w:rFonts w:ascii="Calibri" w:hAnsi="Calibri" w:cs="Calibri"/>
        </w:rPr>
      </w:pPr>
      <w:r w:rsidRPr="007C3B62">
        <w:rPr>
          <w:rFonts w:ascii="Calibri" w:hAnsi="Calibri" w:cs="Calibri"/>
        </w:rPr>
        <w:t xml:space="preserve">Op grond van de aangehaalde bepalingen geschiedt vaststelling niet eerder dan vier weken nadat het ontwerpbesluit aan beide Kamers der Staten-Generaal is overgelegd. Gelet op de datum van aanbieding, zal drie vierde deel van deze termijn buiten het zomerreces vallen. Hiermee wordt zeker gesteld dat uw Kamer het recht kan uitoefenen om zich over de regeling uit te spreken. Na verwerking van de ontvangen zienswijzen zal deze regeling begin september 2025 worden vastgesteld. Op deze wijze kunnen betrokkenen zich tijdig voorbereiden op de nieuwe maximumprijzen die met ingang van 1 oktober 2025 zullen gelden. </w:t>
      </w:r>
    </w:p>
    <w:p w:rsidRPr="007C3B62" w:rsidR="007715EF" w:rsidP="007715EF" w:rsidRDefault="007715EF" w14:paraId="44E63415" w14:textId="77777777">
      <w:pPr>
        <w:suppressAutoHyphens/>
        <w:spacing w:line="240" w:lineRule="atLeast"/>
        <w:rPr>
          <w:rFonts w:ascii="Calibri" w:hAnsi="Calibri" w:cs="Calibri"/>
        </w:rPr>
      </w:pPr>
    </w:p>
    <w:p w:rsidRPr="007C3B62" w:rsidR="007715EF" w:rsidP="007715EF" w:rsidRDefault="007715EF" w14:paraId="4E68D442" w14:textId="77777777">
      <w:pPr>
        <w:suppressAutoHyphens/>
        <w:spacing w:line="240" w:lineRule="atLeast"/>
        <w:rPr>
          <w:rFonts w:ascii="Calibri" w:hAnsi="Calibri" w:cs="Calibri"/>
        </w:rPr>
      </w:pPr>
      <w:r w:rsidRPr="007C3B62">
        <w:rPr>
          <w:rFonts w:ascii="Calibri" w:hAnsi="Calibri" w:cs="Calibri"/>
        </w:rPr>
        <w:t xml:space="preserve">Bij deze actualisatie geldt de Tijdelijke beleidsregel maximumprijzen 2024 voor geneesmiddelen met een jaaromzet in Nederland van minder dan € 1 miljoen. Hiermee blijf ik eventuele risico’s op beschikbaarheidsproblemen voor deze geneesmiddelen voorlopig mitigeren in afwachting van een meer bestendige maatregel. </w:t>
      </w:r>
    </w:p>
    <w:p w:rsidRPr="007C3B62" w:rsidR="007715EF" w:rsidP="007715EF" w:rsidRDefault="007715EF" w14:paraId="26A3BE85" w14:textId="77777777">
      <w:pPr>
        <w:suppressAutoHyphens/>
        <w:spacing w:line="240" w:lineRule="atLeast"/>
        <w:rPr>
          <w:rFonts w:ascii="Calibri" w:hAnsi="Calibri" w:cs="Calibri"/>
        </w:rPr>
      </w:pPr>
    </w:p>
    <w:p w:rsidRPr="007C3B62" w:rsidR="007715EF" w:rsidP="007715EF" w:rsidRDefault="007715EF" w14:paraId="72D0C649" w14:textId="77777777">
      <w:pPr>
        <w:suppressAutoHyphens/>
        <w:spacing w:line="240" w:lineRule="atLeast"/>
        <w:rPr>
          <w:rFonts w:ascii="Calibri" w:hAnsi="Calibri" w:cs="Calibri"/>
        </w:rPr>
      </w:pPr>
      <w:r w:rsidRPr="007C3B62">
        <w:rPr>
          <w:rFonts w:ascii="Calibri" w:hAnsi="Calibri" w:cs="Calibri"/>
        </w:rPr>
        <w:t xml:space="preserve">Daarnaast heb ik 39 verzoeken toegekend tot wijziging van de maximumprijs, op grond van artikel 3, tweede lid, Wgp, omdat door de betreffende leveranciers voor deze producten is aangetoond dat het aannemelijk is dat deze niet met redelijke winst op de Nederlandse markt afgezet kunnen worden vanwege de geldende maximumprijs. Naar aanleiding hiervan vervalt de maximumprijs voor deze producten per 1 oktober 2025 voor een periode van twee jaar. Deze verzoeken worden op individueel niveau (op registratienummerniveau) toegekend. </w:t>
      </w:r>
    </w:p>
    <w:p w:rsidRPr="007C3B62" w:rsidR="007715EF" w:rsidP="007715EF" w:rsidRDefault="007715EF" w14:paraId="4E53D3C8" w14:textId="77777777">
      <w:pPr>
        <w:suppressAutoHyphens/>
        <w:spacing w:line="240" w:lineRule="atLeast"/>
        <w:rPr>
          <w:rFonts w:ascii="Calibri" w:hAnsi="Calibri" w:cs="Calibri"/>
        </w:rPr>
      </w:pPr>
      <w:r w:rsidRPr="007C3B62">
        <w:rPr>
          <w:rFonts w:ascii="Calibri" w:hAnsi="Calibri" w:cs="Calibri"/>
        </w:rPr>
        <w:t xml:space="preserve">Voor de rest van de productgroep blijft de maximumprijs dan ook gelden. Deze besluiten worden verwerkt in de Rmg per 1 oktober 2025. Rond 2 september 2025 </w:t>
      </w:r>
      <w:r w:rsidRPr="007C3B62">
        <w:rPr>
          <w:rFonts w:ascii="Calibri" w:hAnsi="Calibri" w:cs="Calibri"/>
        </w:rPr>
        <w:lastRenderedPageBreak/>
        <w:t>worden de definitieve maximumprijzen die zullen gaan gelden per 1 oktober a.s. gepubliceerd. In de toelichting horende bij deze wijziging van de bijlage bij de Rmg zal nader toegelicht worden op welke producten de toegekende verzoeken tot wijziging van de maximumprijs toezien.</w:t>
      </w:r>
    </w:p>
    <w:p w:rsidRPr="007C3B62" w:rsidR="007715EF" w:rsidP="007715EF" w:rsidRDefault="007715EF" w14:paraId="00F083D7" w14:textId="77777777">
      <w:pPr>
        <w:suppressAutoHyphens/>
        <w:spacing w:line="240" w:lineRule="atLeast"/>
        <w:rPr>
          <w:rFonts w:ascii="Calibri" w:hAnsi="Calibri" w:cs="Calibri"/>
        </w:rPr>
      </w:pPr>
    </w:p>
    <w:p w:rsidRPr="007C3B62" w:rsidR="007715EF" w:rsidP="007C3B62" w:rsidRDefault="007C3B62" w14:paraId="1156ED74" w14:textId="65C51DFB">
      <w:pPr>
        <w:pStyle w:val="Geenafstand"/>
        <w:rPr>
          <w:rFonts w:ascii="Calibri" w:hAnsi="Calibri" w:cs="Calibri"/>
        </w:rPr>
      </w:pPr>
      <w:r w:rsidRPr="007C3B62">
        <w:rPr>
          <w:rFonts w:ascii="Calibri" w:hAnsi="Calibri" w:cs="Calibri"/>
        </w:rPr>
        <w:t>D</w:t>
      </w:r>
      <w:r w:rsidRPr="007C3B62" w:rsidR="007715EF">
        <w:rPr>
          <w:rFonts w:ascii="Calibri" w:hAnsi="Calibri" w:cs="Calibri"/>
        </w:rPr>
        <w:t>e minister van Volksgezondheid,</w:t>
      </w:r>
      <w:r w:rsidRPr="007C3B62">
        <w:rPr>
          <w:rFonts w:ascii="Calibri" w:hAnsi="Calibri" w:cs="Calibri"/>
        </w:rPr>
        <w:t xml:space="preserve"> </w:t>
      </w:r>
      <w:r w:rsidRPr="007C3B62" w:rsidR="007715EF">
        <w:rPr>
          <w:rFonts w:ascii="Calibri" w:hAnsi="Calibri" w:cs="Calibri"/>
        </w:rPr>
        <w:t>Welzijn en Sport,</w:t>
      </w:r>
    </w:p>
    <w:p w:rsidRPr="007C3B62" w:rsidR="007715EF" w:rsidP="007C3B62" w:rsidRDefault="007715EF" w14:paraId="62F2B5F2" w14:textId="77777777">
      <w:pPr>
        <w:pStyle w:val="Geenafstand"/>
        <w:rPr>
          <w:rFonts w:ascii="Calibri" w:hAnsi="Calibri" w:eastAsia="Times New Roman" w:cs="Calibri"/>
        </w:rPr>
      </w:pPr>
      <w:r w:rsidRPr="007C3B62">
        <w:rPr>
          <w:rFonts w:ascii="Calibri" w:hAnsi="Calibri" w:cs="Calibri"/>
        </w:rPr>
        <w:t>Y.J. van Hijum</w:t>
      </w:r>
    </w:p>
    <w:p w:rsidRPr="007C3B62" w:rsidR="00C72594" w:rsidRDefault="00C72594" w14:paraId="143AFF93" w14:textId="77777777">
      <w:pPr>
        <w:rPr>
          <w:rFonts w:ascii="Calibri" w:hAnsi="Calibri" w:cs="Calibri"/>
          <w:sz w:val="20"/>
          <w:szCs w:val="20"/>
        </w:rPr>
      </w:pPr>
    </w:p>
    <w:p w:rsidRPr="007C3B62" w:rsidR="007715EF" w:rsidP="007715EF" w:rsidRDefault="007715EF" w14:paraId="1392733F" w14:textId="3D93848E">
      <w:pPr>
        <w:rPr>
          <w:rFonts w:ascii="Calibri" w:hAnsi="Calibri" w:cs="Calibri"/>
          <w:sz w:val="20"/>
          <w:szCs w:val="20"/>
        </w:rPr>
      </w:pPr>
      <w:r w:rsidRPr="007C3B62">
        <w:rPr>
          <w:rFonts w:ascii="Calibri" w:hAnsi="Calibri" w:cs="Calibri"/>
          <w:sz w:val="20"/>
          <w:szCs w:val="20"/>
        </w:rPr>
        <w:t>Ontvangen ter Griffie op 13 juni 2025.</w:t>
      </w:r>
      <w:r w:rsidRPr="007C3B62">
        <w:rPr>
          <w:rFonts w:ascii="Calibri" w:hAnsi="Calibri" w:cs="Calibri"/>
          <w:sz w:val="20"/>
          <w:szCs w:val="20"/>
        </w:rPr>
        <w:br/>
      </w:r>
      <w:r w:rsidRPr="007C3B62">
        <w:rPr>
          <w:rFonts w:ascii="Calibri" w:hAnsi="Calibri" w:cs="Calibri"/>
          <w:sz w:val="20"/>
          <w:szCs w:val="20"/>
        </w:rPr>
        <w:br/>
        <w:t>De voordracht voor de vast te stellen</w:t>
      </w:r>
      <w:r w:rsidRPr="007C3B62">
        <w:rPr>
          <w:rFonts w:ascii="Calibri" w:hAnsi="Calibri" w:cs="Calibri"/>
          <w:sz w:val="20"/>
          <w:szCs w:val="20"/>
        </w:rPr>
        <w:br/>
        <w:t>ministeriële regeling is aan de Kamer</w:t>
      </w:r>
      <w:r w:rsidRPr="007C3B62">
        <w:rPr>
          <w:rFonts w:ascii="Calibri" w:hAnsi="Calibri" w:cs="Calibri"/>
          <w:sz w:val="20"/>
          <w:szCs w:val="20"/>
        </w:rPr>
        <w:br/>
        <w:t xml:space="preserve">overgelegd tot en met </w:t>
      </w:r>
      <w:r w:rsidRPr="007C3B62" w:rsidR="00A26948">
        <w:rPr>
          <w:rFonts w:ascii="Calibri" w:hAnsi="Calibri" w:cs="Calibri"/>
          <w:sz w:val="20"/>
          <w:szCs w:val="20"/>
        </w:rPr>
        <w:t>2</w:t>
      </w:r>
      <w:r w:rsidRPr="007C3B62" w:rsidR="00CF33DA">
        <w:rPr>
          <w:rFonts w:ascii="Calibri" w:hAnsi="Calibri" w:cs="Calibri"/>
          <w:sz w:val="20"/>
          <w:szCs w:val="20"/>
        </w:rPr>
        <w:t xml:space="preserve"> september </w:t>
      </w:r>
      <w:r w:rsidRPr="007C3B62">
        <w:rPr>
          <w:rFonts w:ascii="Calibri" w:hAnsi="Calibri" w:cs="Calibri"/>
          <w:sz w:val="20"/>
          <w:szCs w:val="20"/>
        </w:rPr>
        <w:t>2025.</w:t>
      </w:r>
      <w:r w:rsidRPr="007C3B62">
        <w:rPr>
          <w:rFonts w:ascii="Calibri" w:hAnsi="Calibri" w:cs="Calibri"/>
          <w:sz w:val="20"/>
          <w:szCs w:val="20"/>
        </w:rPr>
        <w:br/>
      </w:r>
      <w:r w:rsidRPr="007C3B62">
        <w:rPr>
          <w:rFonts w:ascii="Calibri" w:hAnsi="Calibri" w:cs="Calibri"/>
          <w:sz w:val="20"/>
          <w:szCs w:val="20"/>
        </w:rPr>
        <w:br/>
        <w:t>De voordracht voor de vast te stellen</w:t>
      </w:r>
      <w:r w:rsidRPr="007C3B62">
        <w:rPr>
          <w:rFonts w:ascii="Calibri" w:hAnsi="Calibri" w:cs="Calibri"/>
          <w:sz w:val="20"/>
          <w:szCs w:val="20"/>
        </w:rPr>
        <w:br/>
        <w:t>ministeriële regeling kan niet eerder</w:t>
      </w:r>
      <w:r w:rsidRPr="007C3B62">
        <w:rPr>
          <w:rFonts w:ascii="Calibri" w:hAnsi="Calibri" w:cs="Calibri"/>
          <w:sz w:val="20"/>
          <w:szCs w:val="20"/>
        </w:rPr>
        <w:br/>
        <w:t xml:space="preserve">worden gedaan dan op </w:t>
      </w:r>
      <w:r w:rsidRPr="007C3B62" w:rsidR="00A26948">
        <w:rPr>
          <w:rFonts w:ascii="Calibri" w:hAnsi="Calibri" w:cs="Calibri"/>
          <w:sz w:val="20"/>
          <w:szCs w:val="20"/>
        </w:rPr>
        <w:t>3</w:t>
      </w:r>
      <w:r w:rsidRPr="007C3B62" w:rsidR="006D59CC">
        <w:rPr>
          <w:rFonts w:ascii="Calibri" w:hAnsi="Calibri" w:cs="Calibri"/>
          <w:sz w:val="20"/>
          <w:szCs w:val="20"/>
        </w:rPr>
        <w:t xml:space="preserve"> september</w:t>
      </w:r>
      <w:r w:rsidRPr="007C3B62">
        <w:rPr>
          <w:rFonts w:ascii="Calibri" w:hAnsi="Calibri" w:cs="Calibri"/>
          <w:sz w:val="20"/>
          <w:szCs w:val="20"/>
        </w:rPr>
        <w:t xml:space="preserve"> 2025.</w:t>
      </w:r>
    </w:p>
    <w:p w:rsidRPr="007C3B62" w:rsidR="00400C7A" w:rsidP="00400C7A" w:rsidRDefault="00400C7A" w14:paraId="26136FE3" w14:textId="3B6BCDD6">
      <w:pPr>
        <w:rPr>
          <w:rFonts w:ascii="Calibri" w:hAnsi="Calibri" w:cs="Calibri"/>
          <w:b/>
          <w:bCs/>
          <w:i/>
          <w:sz w:val="20"/>
          <w:szCs w:val="20"/>
        </w:rPr>
      </w:pPr>
      <w:r w:rsidRPr="007C3B62">
        <w:rPr>
          <w:rFonts w:ascii="Calibri" w:hAnsi="Calibri" w:cs="Calibri"/>
          <w:b/>
          <w:bCs/>
          <w:i/>
          <w:sz w:val="20"/>
          <w:szCs w:val="20"/>
        </w:rPr>
        <w:t xml:space="preserve">Bij deze termijn is rekening gehouden </w:t>
      </w:r>
      <w:r w:rsidRPr="007C3B62">
        <w:rPr>
          <w:rFonts w:ascii="Calibri" w:hAnsi="Calibri" w:cs="Calibri"/>
          <w:b/>
          <w:bCs/>
          <w:i/>
          <w:sz w:val="20"/>
          <w:szCs w:val="20"/>
        </w:rPr>
        <w:br/>
        <w:t>met de recesperiode van de Tweede Kamer</w:t>
      </w:r>
    </w:p>
    <w:p w:rsidRPr="007C3B62" w:rsidR="007715EF" w:rsidRDefault="007715EF" w14:paraId="70D76D8B" w14:textId="77777777">
      <w:pPr>
        <w:rPr>
          <w:rFonts w:ascii="Calibri" w:hAnsi="Calibri" w:cs="Calibri"/>
        </w:rPr>
      </w:pPr>
    </w:p>
    <w:sectPr w:rsidRPr="007C3B62" w:rsidR="007715EF" w:rsidSect="00E432E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86C5F" w14:textId="77777777" w:rsidR="007715EF" w:rsidRDefault="007715EF" w:rsidP="007715EF">
      <w:pPr>
        <w:spacing w:after="0" w:line="240" w:lineRule="auto"/>
      </w:pPr>
      <w:r>
        <w:separator/>
      </w:r>
    </w:p>
  </w:endnote>
  <w:endnote w:type="continuationSeparator" w:id="0">
    <w:p w14:paraId="22D12E27" w14:textId="77777777" w:rsidR="007715EF" w:rsidRDefault="007715EF" w:rsidP="0077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11B7" w14:textId="77777777" w:rsidR="007715EF" w:rsidRPr="007715EF" w:rsidRDefault="007715EF" w:rsidP="007715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142E" w14:textId="77777777" w:rsidR="007715EF" w:rsidRPr="007715EF" w:rsidRDefault="007715EF" w:rsidP="007715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21BD" w14:textId="77777777" w:rsidR="007715EF" w:rsidRPr="007715EF" w:rsidRDefault="007715EF" w:rsidP="007715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6CFCA" w14:textId="77777777" w:rsidR="007715EF" w:rsidRDefault="007715EF" w:rsidP="007715EF">
      <w:pPr>
        <w:spacing w:after="0" w:line="240" w:lineRule="auto"/>
      </w:pPr>
      <w:r>
        <w:separator/>
      </w:r>
    </w:p>
  </w:footnote>
  <w:footnote w:type="continuationSeparator" w:id="0">
    <w:p w14:paraId="63D3051A" w14:textId="77777777" w:rsidR="007715EF" w:rsidRDefault="007715EF" w:rsidP="0077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E760" w14:textId="77777777" w:rsidR="007715EF" w:rsidRPr="007715EF" w:rsidRDefault="007715EF" w:rsidP="007715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EFEF" w14:textId="77777777" w:rsidR="007715EF" w:rsidRPr="007715EF" w:rsidRDefault="007715EF" w:rsidP="007715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A06D" w14:textId="77777777" w:rsidR="007715EF" w:rsidRPr="007715EF" w:rsidRDefault="007715EF" w:rsidP="007715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F"/>
    <w:rsid w:val="000B7FAD"/>
    <w:rsid w:val="00400C7A"/>
    <w:rsid w:val="006D59CC"/>
    <w:rsid w:val="007715EF"/>
    <w:rsid w:val="007C3B62"/>
    <w:rsid w:val="008D4159"/>
    <w:rsid w:val="009C51F6"/>
    <w:rsid w:val="00A26948"/>
    <w:rsid w:val="00C72594"/>
    <w:rsid w:val="00CF33DA"/>
    <w:rsid w:val="00D63F7B"/>
    <w:rsid w:val="00E43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CCCF"/>
  <w15:chartTrackingRefBased/>
  <w15:docId w15:val="{523F356E-06B5-4E81-A2CA-A8023B0E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15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15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15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15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15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15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15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15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15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15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15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15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15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15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15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15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15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15EF"/>
    <w:rPr>
      <w:rFonts w:eastAsiaTheme="majorEastAsia" w:cstheme="majorBidi"/>
      <w:color w:val="272727" w:themeColor="text1" w:themeTint="D8"/>
    </w:rPr>
  </w:style>
  <w:style w:type="paragraph" w:styleId="Titel">
    <w:name w:val="Title"/>
    <w:basedOn w:val="Standaard"/>
    <w:next w:val="Standaard"/>
    <w:link w:val="TitelChar"/>
    <w:uiPriority w:val="10"/>
    <w:qFormat/>
    <w:rsid w:val="00771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15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15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15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15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15EF"/>
    <w:rPr>
      <w:i/>
      <w:iCs/>
      <w:color w:val="404040" w:themeColor="text1" w:themeTint="BF"/>
    </w:rPr>
  </w:style>
  <w:style w:type="paragraph" w:styleId="Lijstalinea">
    <w:name w:val="List Paragraph"/>
    <w:basedOn w:val="Standaard"/>
    <w:uiPriority w:val="34"/>
    <w:qFormat/>
    <w:rsid w:val="007715EF"/>
    <w:pPr>
      <w:ind w:left="720"/>
      <w:contextualSpacing/>
    </w:pPr>
  </w:style>
  <w:style w:type="character" w:styleId="Intensievebenadrukking">
    <w:name w:val="Intense Emphasis"/>
    <w:basedOn w:val="Standaardalinea-lettertype"/>
    <w:uiPriority w:val="21"/>
    <w:qFormat/>
    <w:rsid w:val="007715EF"/>
    <w:rPr>
      <w:i/>
      <w:iCs/>
      <w:color w:val="0F4761" w:themeColor="accent1" w:themeShade="BF"/>
    </w:rPr>
  </w:style>
  <w:style w:type="paragraph" w:styleId="Duidelijkcitaat">
    <w:name w:val="Intense Quote"/>
    <w:basedOn w:val="Standaard"/>
    <w:next w:val="Standaard"/>
    <w:link w:val="DuidelijkcitaatChar"/>
    <w:uiPriority w:val="30"/>
    <w:qFormat/>
    <w:rsid w:val="00771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15EF"/>
    <w:rPr>
      <w:i/>
      <w:iCs/>
      <w:color w:val="0F4761" w:themeColor="accent1" w:themeShade="BF"/>
    </w:rPr>
  </w:style>
  <w:style w:type="character" w:styleId="Intensieveverwijzing">
    <w:name w:val="Intense Reference"/>
    <w:basedOn w:val="Standaardalinea-lettertype"/>
    <w:uiPriority w:val="32"/>
    <w:qFormat/>
    <w:rsid w:val="007715EF"/>
    <w:rPr>
      <w:b/>
      <w:bCs/>
      <w:smallCaps/>
      <w:color w:val="0F4761" w:themeColor="accent1" w:themeShade="BF"/>
      <w:spacing w:val="5"/>
    </w:rPr>
  </w:style>
  <w:style w:type="paragraph" w:customStyle="1" w:styleId="MarginlessContainer">
    <w:name w:val="Marginless Container"/>
    <w:hidden/>
    <w:rsid w:val="007715E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7715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715E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715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715EF"/>
    <w:rPr>
      <w:rFonts w:ascii="Verdana" w:eastAsia="DejaVu Sans" w:hAnsi="Verdana" w:cs="Lohit Hindi"/>
      <w:color w:val="000000"/>
      <w:kern w:val="0"/>
      <w:sz w:val="18"/>
      <w:szCs w:val="18"/>
      <w:lang w:eastAsia="nl-NL"/>
      <w14:ligatures w14:val="none"/>
    </w:rPr>
  </w:style>
  <w:style w:type="paragraph" w:customStyle="1" w:styleId="Huisstijl-Slotzin">
    <w:name w:val="Huisstijl - Slotzin"/>
    <w:basedOn w:val="Standaard"/>
    <w:next w:val="Standaard"/>
    <w:rsid w:val="007715E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Geenafstand">
    <w:name w:val="No Spacing"/>
    <w:uiPriority w:val="1"/>
    <w:qFormat/>
    <w:rsid w:val="007C3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500</ap:Words>
  <ap:Characters>2752</ap:Characters>
  <ap:DocSecurity>0</ap:DocSecurity>
  <ap:Lines>22</ap:Lines>
  <ap:Paragraphs>6</ap:Paragraphs>
  <ap:ScaleCrop>false</ap:ScaleCrop>
  <ap:LinksUpToDate>false</ap:LinksUpToDate>
  <ap:CharactersWithSpaces>3246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2025-06-16T14:53:00.0000000Z</dcterms:created>
  <dcterms:modified xsi:type="dcterms:W3CDTF">2025-06-16T14:53:00.0000000Z</dcterms:modified>
  <version/>
  <category/>
</coreProperties>
</file>