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35FEC" w14:paraId="7BBC50F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EC2B80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1A36F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35FEC" w14:paraId="418B654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27AF16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35FEC" w14:paraId="1844D49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B8B6AD" w14:textId="77777777"/>
        </w:tc>
      </w:tr>
      <w:tr w:rsidR="00997775" w:rsidTr="00335FEC" w14:paraId="32EF1C9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39C016B" w14:textId="77777777"/>
        </w:tc>
      </w:tr>
      <w:tr w:rsidR="00997775" w:rsidTr="00335FEC" w14:paraId="3ED2BB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27D772" w14:textId="77777777"/>
        </w:tc>
        <w:tc>
          <w:tcPr>
            <w:tcW w:w="7654" w:type="dxa"/>
            <w:gridSpan w:val="2"/>
          </w:tcPr>
          <w:p w:rsidR="00997775" w:rsidRDefault="00997775" w14:paraId="0580F20E" w14:textId="77777777"/>
        </w:tc>
      </w:tr>
      <w:tr w:rsidR="00335FEC" w:rsidTr="00335FEC" w14:paraId="2D7E18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5FEC" w:rsidP="00335FEC" w:rsidRDefault="00335FEC" w14:paraId="355EFC3A" w14:textId="7E392356">
            <w:pPr>
              <w:rPr>
                <w:b/>
              </w:rPr>
            </w:pPr>
            <w:r>
              <w:rPr>
                <w:b/>
              </w:rPr>
              <w:t>36 624</w:t>
            </w:r>
          </w:p>
        </w:tc>
        <w:tc>
          <w:tcPr>
            <w:tcW w:w="7654" w:type="dxa"/>
            <w:gridSpan w:val="2"/>
          </w:tcPr>
          <w:p w:rsidR="00335FEC" w:rsidP="00335FEC" w:rsidRDefault="00335FEC" w14:paraId="17FF0561" w14:textId="31A01C86">
            <w:pPr>
              <w:rPr>
                <w:b/>
              </w:rPr>
            </w:pPr>
            <w:r w:rsidRPr="00DC328A">
              <w:rPr>
                <w:b/>
                <w:bCs/>
                <w:szCs w:val="24"/>
              </w:rPr>
              <w:t>Initiatiefnota van het lid De Korte over een kritische reflectie op euthanasie bij psychisch lijden van jonge mensen</w:t>
            </w:r>
          </w:p>
        </w:tc>
      </w:tr>
      <w:tr w:rsidR="00335FEC" w:rsidTr="00335FEC" w14:paraId="7468E5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5FEC" w:rsidP="00335FEC" w:rsidRDefault="00335FEC" w14:paraId="5981C466" w14:textId="77777777"/>
        </w:tc>
        <w:tc>
          <w:tcPr>
            <w:tcW w:w="7654" w:type="dxa"/>
            <w:gridSpan w:val="2"/>
          </w:tcPr>
          <w:p w:rsidR="00335FEC" w:rsidP="00335FEC" w:rsidRDefault="00335FEC" w14:paraId="625866B4" w14:textId="77777777"/>
        </w:tc>
      </w:tr>
      <w:tr w:rsidR="00335FEC" w:rsidTr="00335FEC" w14:paraId="331AE5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5FEC" w:rsidP="00335FEC" w:rsidRDefault="00335FEC" w14:paraId="773C1E9A" w14:textId="77777777"/>
        </w:tc>
        <w:tc>
          <w:tcPr>
            <w:tcW w:w="7654" w:type="dxa"/>
            <w:gridSpan w:val="2"/>
          </w:tcPr>
          <w:p w:rsidR="00335FEC" w:rsidP="00335FEC" w:rsidRDefault="00335FEC" w14:paraId="586EF0DB" w14:textId="77777777"/>
        </w:tc>
      </w:tr>
      <w:tr w:rsidR="00335FEC" w:rsidTr="00335FEC" w14:paraId="2EB7D0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5FEC" w:rsidP="00335FEC" w:rsidRDefault="00335FEC" w14:paraId="29E69824" w14:textId="68B16B9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71CCF">
              <w:rPr>
                <w:b/>
              </w:rPr>
              <w:t>10</w:t>
            </w:r>
          </w:p>
        </w:tc>
        <w:tc>
          <w:tcPr>
            <w:tcW w:w="7654" w:type="dxa"/>
            <w:gridSpan w:val="2"/>
          </w:tcPr>
          <w:p w:rsidR="00335FEC" w:rsidP="00335FEC" w:rsidRDefault="00335FEC" w14:paraId="0E675F18" w14:textId="6FE7613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71CCF">
              <w:rPr>
                <w:b/>
              </w:rPr>
              <w:t>HET LID BIKKER C.S.</w:t>
            </w:r>
          </w:p>
        </w:tc>
      </w:tr>
      <w:tr w:rsidR="00335FEC" w:rsidTr="00335FEC" w14:paraId="22B96A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5FEC" w:rsidP="00335FEC" w:rsidRDefault="00335FEC" w14:paraId="5CB9E127" w14:textId="77777777"/>
        </w:tc>
        <w:tc>
          <w:tcPr>
            <w:tcW w:w="7654" w:type="dxa"/>
            <w:gridSpan w:val="2"/>
          </w:tcPr>
          <w:p w:rsidR="00335FEC" w:rsidP="00335FEC" w:rsidRDefault="00335FEC" w14:paraId="61FF85B5" w14:textId="72493FCB">
            <w:r w:rsidRPr="00DC328A">
              <w:t xml:space="preserve">Voorgesteld tijdens het </w:t>
            </w:r>
            <w:r>
              <w:t>notaoverleg</w:t>
            </w:r>
            <w:r w:rsidRPr="00DC328A">
              <w:t xml:space="preserve"> van </w:t>
            </w:r>
            <w:r>
              <w:t>16</w:t>
            </w:r>
            <w:r w:rsidRPr="00DC328A">
              <w:t xml:space="preserve"> juni 2025</w:t>
            </w:r>
          </w:p>
        </w:tc>
      </w:tr>
      <w:tr w:rsidR="00335FEC" w:rsidTr="00335FEC" w14:paraId="5126A6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5FEC" w:rsidP="00335FEC" w:rsidRDefault="00335FEC" w14:paraId="3E2C8451" w14:textId="77777777"/>
        </w:tc>
        <w:tc>
          <w:tcPr>
            <w:tcW w:w="7654" w:type="dxa"/>
            <w:gridSpan w:val="2"/>
          </w:tcPr>
          <w:p w:rsidR="00335FEC" w:rsidP="00335FEC" w:rsidRDefault="00335FEC" w14:paraId="4CDCE414" w14:textId="77777777"/>
        </w:tc>
      </w:tr>
      <w:tr w:rsidR="00335FEC" w:rsidTr="00335FEC" w14:paraId="61B392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5FEC" w:rsidP="00335FEC" w:rsidRDefault="00335FEC" w14:paraId="52C06282" w14:textId="77777777"/>
        </w:tc>
        <w:tc>
          <w:tcPr>
            <w:tcW w:w="7654" w:type="dxa"/>
            <w:gridSpan w:val="2"/>
          </w:tcPr>
          <w:p w:rsidR="00335FEC" w:rsidP="00335FEC" w:rsidRDefault="00335FEC" w14:paraId="398FEE3E" w14:textId="0EF63CC7">
            <w:r>
              <w:t>De Kamer,</w:t>
            </w:r>
          </w:p>
        </w:tc>
      </w:tr>
      <w:tr w:rsidR="00335FEC" w:rsidTr="00335FEC" w14:paraId="41BD11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5FEC" w:rsidP="00335FEC" w:rsidRDefault="00335FEC" w14:paraId="40FF416D" w14:textId="77777777"/>
        </w:tc>
        <w:tc>
          <w:tcPr>
            <w:tcW w:w="7654" w:type="dxa"/>
            <w:gridSpan w:val="2"/>
          </w:tcPr>
          <w:p w:rsidR="00335FEC" w:rsidP="00335FEC" w:rsidRDefault="00335FEC" w14:paraId="1B7DBCB4" w14:textId="77777777"/>
        </w:tc>
      </w:tr>
      <w:tr w:rsidR="00335FEC" w:rsidTr="00335FEC" w14:paraId="05589A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5FEC" w:rsidP="00335FEC" w:rsidRDefault="00335FEC" w14:paraId="0D55E3C7" w14:textId="77777777"/>
        </w:tc>
        <w:tc>
          <w:tcPr>
            <w:tcW w:w="7654" w:type="dxa"/>
            <w:gridSpan w:val="2"/>
          </w:tcPr>
          <w:p w:rsidR="00335FEC" w:rsidP="00335FEC" w:rsidRDefault="00335FEC" w14:paraId="330FEF35" w14:textId="195A48F4">
            <w:r>
              <w:t>gehoord de beraadslaging,</w:t>
            </w:r>
          </w:p>
        </w:tc>
      </w:tr>
      <w:tr w:rsidR="00997775" w:rsidTr="00335FEC" w14:paraId="027CA8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319657" w14:textId="77777777"/>
        </w:tc>
        <w:tc>
          <w:tcPr>
            <w:tcW w:w="7654" w:type="dxa"/>
            <w:gridSpan w:val="2"/>
          </w:tcPr>
          <w:p w:rsidR="00997775" w:rsidRDefault="00997775" w14:paraId="10615EC0" w14:textId="77777777"/>
        </w:tc>
      </w:tr>
      <w:tr w:rsidR="00997775" w:rsidTr="00335FEC" w14:paraId="56AB88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625552" w14:textId="77777777"/>
        </w:tc>
        <w:tc>
          <w:tcPr>
            <w:tcW w:w="7654" w:type="dxa"/>
            <w:gridSpan w:val="2"/>
          </w:tcPr>
          <w:p w:rsidR="00971CCF" w:rsidP="00971CCF" w:rsidRDefault="00971CCF" w14:paraId="5D217985" w14:textId="77777777">
            <w:pPr>
              <w:pStyle w:val="Geenafstand"/>
            </w:pPr>
            <w:r w:rsidRPr="00971CCF">
              <w:t>overwegende dat publieke aandacht voor suïcide kan leiden tot meer suïcides, het zogenaamde "</w:t>
            </w:r>
            <w:proofErr w:type="spellStart"/>
            <w:r w:rsidRPr="00971CCF">
              <w:t>Werther</w:t>
            </w:r>
            <w:proofErr w:type="spellEnd"/>
            <w:r w:rsidRPr="00971CCF">
              <w:t>-effect";</w:t>
            </w:r>
          </w:p>
          <w:p w:rsidRPr="00971CCF" w:rsidR="00971CCF" w:rsidP="00971CCF" w:rsidRDefault="00971CCF" w14:paraId="16375832" w14:textId="77777777">
            <w:pPr>
              <w:pStyle w:val="Geenafstand"/>
            </w:pPr>
          </w:p>
          <w:p w:rsidR="00971CCF" w:rsidP="00971CCF" w:rsidRDefault="00971CCF" w14:paraId="683FC3AC" w14:textId="77777777">
            <w:pPr>
              <w:pStyle w:val="Geenafstand"/>
            </w:pPr>
            <w:r w:rsidRPr="00971CCF">
              <w:t>overwegende dat dit effect ook kan optreden bij de publieke aandacht voor euthanasie;</w:t>
            </w:r>
          </w:p>
          <w:p w:rsidRPr="00971CCF" w:rsidR="00971CCF" w:rsidP="00971CCF" w:rsidRDefault="00971CCF" w14:paraId="69FBBE68" w14:textId="77777777">
            <w:pPr>
              <w:pStyle w:val="Geenafstand"/>
            </w:pPr>
          </w:p>
          <w:p w:rsidR="00971CCF" w:rsidP="00971CCF" w:rsidRDefault="00971CCF" w14:paraId="71428DF3" w14:textId="77777777">
            <w:pPr>
              <w:pStyle w:val="Geenafstand"/>
            </w:pPr>
            <w:r w:rsidRPr="00971CCF">
              <w:t>overwegende dat er een mediarichtlijn voor euthanasie is, aangereikt door Expertisecentrum Euthanasie;</w:t>
            </w:r>
          </w:p>
          <w:p w:rsidRPr="00971CCF" w:rsidR="00971CCF" w:rsidP="00971CCF" w:rsidRDefault="00971CCF" w14:paraId="042B608C" w14:textId="77777777">
            <w:pPr>
              <w:pStyle w:val="Geenafstand"/>
            </w:pPr>
          </w:p>
          <w:p w:rsidR="00971CCF" w:rsidP="00971CCF" w:rsidRDefault="00971CCF" w14:paraId="214C95C5" w14:textId="77777777">
            <w:pPr>
              <w:pStyle w:val="Geenafstand"/>
            </w:pPr>
            <w:r w:rsidRPr="00971CCF">
              <w:t xml:space="preserve">verzoekt de regering om te onderzoeken of deze mediarichtlijn afdoende is om het </w:t>
            </w:r>
            <w:proofErr w:type="spellStart"/>
            <w:r w:rsidRPr="00971CCF">
              <w:t>Werther</w:t>
            </w:r>
            <w:proofErr w:type="spellEnd"/>
            <w:r w:rsidRPr="00971CCF">
              <w:t>-effect te voorkomen,</w:t>
            </w:r>
          </w:p>
          <w:p w:rsidRPr="00971CCF" w:rsidR="00971CCF" w:rsidP="00971CCF" w:rsidRDefault="00971CCF" w14:paraId="5F4F6AFC" w14:textId="77777777">
            <w:pPr>
              <w:pStyle w:val="Geenafstand"/>
            </w:pPr>
          </w:p>
          <w:p w:rsidR="00971CCF" w:rsidP="00971CCF" w:rsidRDefault="00971CCF" w14:paraId="121A6F06" w14:textId="77777777">
            <w:pPr>
              <w:pStyle w:val="Geenafstand"/>
            </w:pPr>
            <w:r w:rsidRPr="00971CCF">
              <w:t>en gaat over tot de orde van de dag.</w:t>
            </w:r>
          </w:p>
          <w:p w:rsidRPr="00971CCF" w:rsidR="00971CCF" w:rsidP="00971CCF" w:rsidRDefault="00971CCF" w14:paraId="100680FF" w14:textId="77777777">
            <w:pPr>
              <w:pStyle w:val="Geenafstand"/>
            </w:pPr>
          </w:p>
          <w:p w:rsidR="00971CCF" w:rsidP="00971CCF" w:rsidRDefault="00971CCF" w14:paraId="58F264CA" w14:textId="77777777">
            <w:pPr>
              <w:pStyle w:val="Geenafstand"/>
            </w:pPr>
            <w:r w:rsidRPr="00971CCF">
              <w:t>Bikker</w:t>
            </w:r>
          </w:p>
          <w:p w:rsidR="00971CCF" w:rsidP="00971CCF" w:rsidRDefault="00971CCF" w14:paraId="258A3311" w14:textId="77777777">
            <w:pPr>
              <w:pStyle w:val="Geenafstand"/>
            </w:pPr>
            <w:r w:rsidRPr="00971CCF">
              <w:t xml:space="preserve">Boomsma </w:t>
            </w:r>
          </w:p>
          <w:p w:rsidRPr="00971CCF" w:rsidR="00997775" w:rsidP="00971CCF" w:rsidRDefault="00971CCF" w14:paraId="6E6FEB87" w14:textId="41D5C83A">
            <w:pPr>
              <w:pStyle w:val="Geenafstand"/>
            </w:pPr>
            <w:r w:rsidRPr="00971CCF">
              <w:t>Diederik van Dijk</w:t>
            </w:r>
          </w:p>
        </w:tc>
      </w:tr>
    </w:tbl>
    <w:p w:rsidR="00997775" w:rsidRDefault="00997775" w14:paraId="0D9F975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C69BB" w14:textId="77777777" w:rsidR="00335FEC" w:rsidRDefault="00335FEC">
      <w:pPr>
        <w:spacing w:line="20" w:lineRule="exact"/>
      </w:pPr>
    </w:p>
  </w:endnote>
  <w:endnote w:type="continuationSeparator" w:id="0">
    <w:p w14:paraId="4F966AE0" w14:textId="77777777" w:rsidR="00335FEC" w:rsidRDefault="00335FE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07F4E04" w14:textId="77777777" w:rsidR="00335FEC" w:rsidRDefault="00335FE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818D3" w14:textId="77777777" w:rsidR="00335FEC" w:rsidRDefault="00335FE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05EAA1E" w14:textId="77777777" w:rsidR="00335FEC" w:rsidRDefault="00335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EC"/>
    <w:rsid w:val="00133FCE"/>
    <w:rsid w:val="001E482C"/>
    <w:rsid w:val="001E4877"/>
    <w:rsid w:val="001F500D"/>
    <w:rsid w:val="0021105A"/>
    <w:rsid w:val="00280D6A"/>
    <w:rsid w:val="002B78E9"/>
    <w:rsid w:val="002C5406"/>
    <w:rsid w:val="00330D60"/>
    <w:rsid w:val="00335FEC"/>
    <w:rsid w:val="003405C5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71CCF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707E9"/>
  <w15:docId w15:val="{7DB22987-BDDD-4A13-8AF1-9FDE134E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Normaalweb">
    <w:name w:val="Normal (Web)"/>
    <w:basedOn w:val="Standaard"/>
    <w:uiPriority w:val="99"/>
    <w:unhideWhenUsed/>
    <w:rsid w:val="00971CCF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Zwaar">
    <w:name w:val="Strong"/>
    <w:basedOn w:val="Standaardalinea-lettertype"/>
    <w:uiPriority w:val="22"/>
    <w:qFormat/>
    <w:rsid w:val="00971CCF"/>
    <w:rPr>
      <w:b/>
      <w:bCs/>
    </w:rPr>
  </w:style>
  <w:style w:type="paragraph" w:styleId="Geenafstand">
    <w:name w:val="No Spacing"/>
    <w:uiPriority w:val="1"/>
    <w:qFormat/>
    <w:rsid w:val="00971CC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711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2025-06-17T08:31:00.0000000Z</dcterms:created>
  <dcterms:modified xsi:type="dcterms:W3CDTF">2025-06-17T09:38:00.0000000Z</dcterms:modified>
  <dc:description>------------------------</dc:description>
  <dc:subject/>
  <keywords/>
  <version/>
  <category/>
</coreProperties>
</file>