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 w14:paraId="0BC140A4" w14:textId="77777777">
        <w:tc>
          <w:tcPr>
            <w:tcW w:w="7792" w:type="dxa"/>
            <w:gridSpan w:val="2"/>
          </w:tcPr>
          <w:p w:rsidR="005D2AE9" w:rsidP="00DA1950" w:rsidRDefault="005D2AE9" w14:paraId="7A4D8A58" w14:textId="04680E2C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 w14:paraId="49AC9C38" w14:textId="77777777">
        <w:tc>
          <w:tcPr>
            <w:tcW w:w="7792" w:type="dxa"/>
            <w:gridSpan w:val="2"/>
          </w:tcPr>
          <w:p w:rsidR="005D2AE9" w:rsidP="00DA1950" w:rsidRDefault="005D2AE9" w14:paraId="0FD991FF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DA1950" w:rsidRDefault="005D2AE9" w14:paraId="28C2A2E1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DA1950" w:rsidRDefault="005D2AE9" w14:paraId="4DEF50E7" w14:textId="77777777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5D2AE9" w:rsidP="005D2AE9" w:rsidRDefault="005D2AE9" w14:paraId="70FF8C7A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="005D2AE9" w:rsidP="00DA1950" w:rsidRDefault="005D2AE9" w14:paraId="16BD0701" w14:textId="77777777">
            <w:pPr>
              <w:spacing w:after="240"/>
              <w:rPr>
                <w:sz w:val="13"/>
              </w:rPr>
            </w:pPr>
          </w:p>
          <w:p w:rsidR="00624AAE" w:rsidP="00DA1950" w:rsidRDefault="00624AAE" w14:paraId="6CC26D61" w14:textId="77777777">
            <w:pPr>
              <w:spacing w:after="240"/>
              <w:rPr>
                <w:sz w:val="13"/>
              </w:rPr>
            </w:pPr>
          </w:p>
          <w:p w:rsidRPr="00093942" w:rsidR="00624AAE" w:rsidP="00DA1950" w:rsidRDefault="00624AAE" w14:paraId="79EB0F08" w14:textId="77777777">
            <w:pPr>
              <w:spacing w:after="240"/>
              <w:rPr>
                <w:sz w:val="13"/>
              </w:rPr>
            </w:pPr>
          </w:p>
        </w:tc>
      </w:tr>
      <w:tr w:rsidR="005D2AE9" w:rsidTr="005D2AE9" w14:paraId="1C53696D" w14:textId="77777777">
        <w:trPr>
          <w:trHeight w:val="283"/>
        </w:trPr>
        <w:tc>
          <w:tcPr>
            <w:tcW w:w="1969" w:type="dxa"/>
          </w:tcPr>
          <w:p w:rsidR="005D2AE9" w:rsidP="00DA1950" w:rsidRDefault="005D2AE9" w14:paraId="7DF1E2FC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EEEB826833FA421F9CB161F51C167CA5"/>
            </w:placeholder>
            <w:date w:fullDate="2025-06-17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A162E9" w14:paraId="439DEB29" w14:textId="412D5F48">
                <w:pPr>
                  <w:keepNext/>
                  <w:spacing w:after="0"/>
                </w:pPr>
                <w:r>
                  <w:t>17 juni 2025</w:t>
                </w:r>
              </w:p>
            </w:tc>
          </w:sdtContent>
        </w:sdt>
      </w:tr>
      <w:tr w:rsidR="005D2AE9" w:rsidTr="005D2AE9" w14:paraId="197DCFE8" w14:textId="77777777">
        <w:trPr>
          <w:trHeight w:val="283"/>
        </w:trPr>
        <w:tc>
          <w:tcPr>
            <w:tcW w:w="1969" w:type="dxa"/>
          </w:tcPr>
          <w:p w:rsidR="005D2AE9" w:rsidP="00DA1950" w:rsidRDefault="005D2AE9" w14:paraId="470032CB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E40261" w:rsidRDefault="008D11CC" w14:paraId="6DA9786D" w14:textId="139F2568">
            <w:pPr>
              <w:tabs>
                <w:tab w:val="left" w:pos="614"/>
              </w:tabs>
              <w:spacing w:after="0"/>
            </w:pPr>
            <w:r>
              <w:t xml:space="preserve">DMP </w:t>
            </w:r>
            <w:r w:rsidR="009F6882">
              <w:t>B/</w:t>
            </w:r>
            <w:r>
              <w:t xml:space="preserve">D-brief </w:t>
            </w:r>
            <w:r w:rsidR="00C83224">
              <w:t>‘</w:t>
            </w:r>
            <w:r w:rsidR="0011680E">
              <w:t>Verw</w:t>
            </w:r>
            <w:r>
              <w:t>erving Maritime Strike</w:t>
            </w:r>
            <w:r w:rsidR="00E40261">
              <w:t>'</w:t>
            </w:r>
            <w:r>
              <w:t xml:space="preserve"> </w:t>
            </w:r>
          </w:p>
        </w:tc>
      </w:tr>
    </w:tbl>
    <w:p w:rsidRPr="005D2AE9" w:rsidR="005D2AE9" w:rsidP="005D2AE9" w:rsidRDefault="005D2AE9" w14:paraId="0A9DB6C0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0E075C0C" wp14:anchorId="6240697D">
                <wp:simplePos x="0" y="0"/>
                <wp:positionH relativeFrom="page">
                  <wp:posOffset>6029540</wp:posOffset>
                </wp:positionH>
                <wp:positionV relativeFrom="page">
                  <wp:posOffset>1636295</wp:posOffset>
                </wp:positionV>
                <wp:extent cx="1144905" cy="2763825"/>
                <wp:effectExtent l="0" t="0" r="17145" b="1778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276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19B3" w:rsidP="00DA1950" w:rsidRDefault="00DD19B3" w14:paraId="4887601F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DD19B3" w:rsidP="00DA1950" w:rsidRDefault="00DD19B3" w14:paraId="0C7F53A4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DD19B3" w:rsidP="00DA1950" w:rsidRDefault="00DD19B3" w14:paraId="0BB86DE8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926864" w:rsidR="00DD19B3" w:rsidP="00DA1950" w:rsidRDefault="00DD19B3" w14:paraId="3D5D2104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26864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926864" w:rsidR="00DD19B3" w:rsidP="00DA1950" w:rsidRDefault="00DD19B3" w14:paraId="38C87816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26864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926864" w:rsidR="00DD19B3" w:rsidP="00DA1950" w:rsidRDefault="00DD19B3" w14:paraId="7DB3B177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26864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03217F1D82F448849E92876C6F0BF238"/>
                              </w:placeholder>
                            </w:sdtPr>
                            <w:sdtEndPr/>
                            <w:sdtContent>
                              <w:p w:rsidR="00DD19B3" w:rsidP="00DA1950" w:rsidRDefault="00DD19B3" w14:paraId="71AC1B63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="003A5BD5" w:rsidP="003A5BD5" w:rsidRDefault="003A5BD5" w14:paraId="53CADEEC" w14:textId="77777777">
                            <w:pPr>
                              <w:pStyle w:val="Referentiegegevens-Huisstijl"/>
                            </w:pPr>
                            <w:r>
                              <w:rPr>
                                <w:color w:val="171717"/>
                                <w:szCs w:val="13"/>
                                <w:shd w:val="clear" w:color="auto" w:fill="FFFFFF"/>
                              </w:rPr>
                              <w:t>D2025-002903</w:t>
                            </w:r>
                            <w:r>
                              <w:t>/</w:t>
                            </w:r>
                          </w:p>
                          <w:p w:rsidR="003A5BD5" w:rsidP="003A5BD5" w:rsidRDefault="003A5BD5" w14:paraId="28D6D735" w14:textId="77777777">
                            <w:pPr>
                              <w:pStyle w:val="Referentiegegevens-Huisstijl"/>
                            </w:pPr>
                            <w:r>
                              <w:t>MINDEF20250022180</w:t>
                            </w:r>
                          </w:p>
                          <w:p w:rsidR="003A5BD5" w:rsidP="003A5BD5" w:rsidRDefault="003A5BD5" w14:paraId="550ACD11" w14:textId="77777777">
                            <w:pPr>
                              <w:pStyle w:val="Referentiegegevens-Huisstijl"/>
                            </w:pPr>
                          </w:p>
                          <w:p w:rsidR="003A5BD5" w:rsidP="003A5BD5" w:rsidRDefault="003A5BD5" w14:paraId="1A69E397" w14:textId="77777777">
                            <w:pPr>
                              <w:pStyle w:val="Referentiegegevens-Huisstijl"/>
                            </w:pPr>
                            <w:r>
                              <w:rPr>
                                <w:b/>
                              </w:rPr>
                              <w:t>Bijlage</w:t>
                            </w:r>
                          </w:p>
                          <w:p w:rsidR="003A5BD5" w:rsidP="003A5BD5" w:rsidRDefault="003A5BD5" w14:paraId="6B4CC63C" w14:textId="77777777">
                            <w:pPr>
                              <w:pStyle w:val="Referentiegegevens-Huisstijl"/>
                            </w:pPr>
                            <w:r>
                              <w:rPr>
                                <w:color w:val="171717"/>
                                <w:szCs w:val="13"/>
                                <w:shd w:val="clear" w:color="auto" w:fill="FFFFFF"/>
                              </w:rPr>
                              <w:t>D2025-002903</w:t>
                            </w:r>
                            <w:r>
                              <w:t>/</w:t>
                            </w:r>
                          </w:p>
                          <w:p w:rsidRPr="00A02C9F" w:rsidR="003A5BD5" w:rsidP="003A5BD5" w:rsidRDefault="003A5BD5" w14:paraId="7B5DD657" w14:textId="77777777">
                            <w:pPr>
                              <w:pStyle w:val="Referentiegegevens-Huisstijl"/>
                            </w:pPr>
                            <w:r>
                              <w:t>MINDEF20250022181</w:t>
                            </w:r>
                          </w:p>
                          <w:p w:rsidR="00DD19B3" w:rsidP="00DA1950" w:rsidRDefault="00DD19B3" w14:paraId="72A39A3A" w14:textId="5CC2B632">
                            <w:pPr>
                              <w:pStyle w:val="Algemenevoorwaarden-Huisstijl"/>
                            </w:pPr>
                          </w:p>
                          <w:p w:rsidR="00DD19B3" w:rsidP="00DA1950" w:rsidRDefault="00DD19B3" w14:paraId="09608741" w14:textId="77777777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DD19B3" w:rsidP="008967D1" w:rsidRDefault="00DD19B3" w14:paraId="5731768B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240697D">
                <v:stroke joinstyle="miter"/>
                <v:path gradientshapeok="t" o:connecttype="rect"/>
              </v:shapetype>
              <v:shape id="Text Box 17" style="position:absolute;margin-left:474.75pt;margin-top:128.85pt;width:90.15pt;height:217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">
                <v:textbox inset="0,0,0,0">
                  <w:txbxContent>
                    <w:p w:rsidR="00DD19B3" w:rsidP="00DA1950" w:rsidRDefault="00DD19B3" w14:paraId="4887601F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DD19B3" w:rsidP="00DA1950" w:rsidRDefault="00DD19B3" w14:paraId="0C7F53A4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DD19B3" w:rsidP="00DA1950" w:rsidRDefault="00DD19B3" w14:paraId="0BB86DE8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926864" w:rsidR="00DD19B3" w:rsidP="00DA1950" w:rsidRDefault="00DD19B3" w14:paraId="3D5D2104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26864">
                        <w:rPr>
                          <w:lang w:val="de-DE"/>
                        </w:rPr>
                        <w:t>Postbus 20701</w:t>
                      </w:r>
                    </w:p>
                    <w:p w:rsidRPr="00926864" w:rsidR="00DD19B3" w:rsidP="00DA1950" w:rsidRDefault="00DD19B3" w14:paraId="38C87816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26864">
                        <w:rPr>
                          <w:lang w:val="de-DE"/>
                        </w:rPr>
                        <w:t>2500 ES Den Haag</w:t>
                      </w:r>
                    </w:p>
                    <w:p w:rsidRPr="00926864" w:rsidR="00DD19B3" w:rsidP="00DA1950" w:rsidRDefault="00DD19B3" w14:paraId="7DB3B177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26864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03217F1D82F448849E92876C6F0BF238"/>
                        </w:placeholder>
                      </w:sdtPr>
                      <w:sdtEndPr/>
                      <w:sdtContent>
                        <w:p w:rsidR="00DD19B3" w:rsidP="00DA1950" w:rsidRDefault="00DD19B3" w14:paraId="71AC1B63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="003A5BD5" w:rsidP="003A5BD5" w:rsidRDefault="003A5BD5" w14:paraId="53CADEEC" w14:textId="77777777">
                      <w:pPr>
                        <w:pStyle w:val="Referentiegegevens-Huisstijl"/>
                      </w:pPr>
                      <w:r>
                        <w:rPr>
                          <w:color w:val="171717"/>
                          <w:szCs w:val="13"/>
                          <w:shd w:val="clear" w:color="auto" w:fill="FFFFFF"/>
                        </w:rPr>
                        <w:t>D2025-002903</w:t>
                      </w:r>
                      <w:r>
                        <w:t>/</w:t>
                      </w:r>
                    </w:p>
                    <w:p w:rsidR="003A5BD5" w:rsidP="003A5BD5" w:rsidRDefault="003A5BD5" w14:paraId="28D6D735" w14:textId="77777777">
                      <w:pPr>
                        <w:pStyle w:val="Referentiegegevens-Huisstijl"/>
                      </w:pPr>
                      <w:r>
                        <w:t>MINDEF20250022180</w:t>
                      </w:r>
                    </w:p>
                    <w:p w:rsidR="003A5BD5" w:rsidP="003A5BD5" w:rsidRDefault="003A5BD5" w14:paraId="550ACD11" w14:textId="77777777">
                      <w:pPr>
                        <w:pStyle w:val="Referentiegegevens-Huisstijl"/>
                      </w:pPr>
                    </w:p>
                    <w:p w:rsidR="003A5BD5" w:rsidP="003A5BD5" w:rsidRDefault="003A5BD5" w14:paraId="1A69E397" w14:textId="77777777">
                      <w:pPr>
                        <w:pStyle w:val="Referentiegegevens-Huisstijl"/>
                      </w:pPr>
                      <w:r>
                        <w:rPr>
                          <w:b/>
                        </w:rPr>
                        <w:t>Bijlage</w:t>
                      </w:r>
                    </w:p>
                    <w:p w:rsidR="003A5BD5" w:rsidP="003A5BD5" w:rsidRDefault="003A5BD5" w14:paraId="6B4CC63C" w14:textId="77777777">
                      <w:pPr>
                        <w:pStyle w:val="Referentiegegevens-Huisstijl"/>
                      </w:pPr>
                      <w:r>
                        <w:rPr>
                          <w:color w:val="171717"/>
                          <w:szCs w:val="13"/>
                          <w:shd w:val="clear" w:color="auto" w:fill="FFFFFF"/>
                        </w:rPr>
                        <w:t>D2025-002903</w:t>
                      </w:r>
                      <w:r>
                        <w:t>/</w:t>
                      </w:r>
                    </w:p>
                    <w:p w:rsidRPr="00A02C9F" w:rsidR="003A5BD5" w:rsidP="003A5BD5" w:rsidRDefault="003A5BD5" w14:paraId="7B5DD657" w14:textId="77777777">
                      <w:pPr>
                        <w:pStyle w:val="Referentiegegevens-Huisstijl"/>
                      </w:pPr>
                      <w:r>
                        <w:t>MINDEF20250022181</w:t>
                      </w:r>
                    </w:p>
                    <w:p w:rsidR="00DD19B3" w:rsidP="00DA1950" w:rsidRDefault="00DD19B3" w14:paraId="72A39A3A" w14:textId="5CC2B632">
                      <w:pPr>
                        <w:pStyle w:val="Algemenevoorwaarden-Huisstijl"/>
                      </w:pPr>
                    </w:p>
                    <w:p w:rsidR="00DD19B3" w:rsidP="00DA1950" w:rsidRDefault="00DD19B3" w14:paraId="09608741" w14:textId="77777777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DD19B3" w:rsidP="008967D1" w:rsidRDefault="00DD19B3" w14:paraId="5731768B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 w14:paraId="1F9D999A" w14:textId="77777777">
      <w:pPr>
        <w:spacing w:after="240"/>
      </w:pPr>
    </w:p>
    <w:p w:rsidR="009702A5" w:rsidP="00C83224" w:rsidRDefault="009702A5" w14:paraId="008A3A4E" w14:textId="77777777">
      <w:pPr>
        <w:spacing w:after="240"/>
        <w:contextualSpacing/>
      </w:pPr>
      <w:bookmarkStart w:name="_GoBack" w:id="0"/>
      <w:bookmarkEnd w:id="0"/>
    </w:p>
    <w:p w:rsidR="00E04135" w:rsidP="00C83224" w:rsidRDefault="00BE2D79" w14:paraId="7C1A5A05" w14:textId="5488008E">
      <w:pPr>
        <w:spacing w:after="240"/>
        <w:contextualSpacing/>
      </w:pPr>
      <w:r w:rsidRPr="00D32163">
        <w:t>Geachte voorzitter,</w:t>
      </w:r>
    </w:p>
    <w:p w:rsidRPr="00D32163" w:rsidR="00C83224" w:rsidP="00C83224" w:rsidRDefault="00C83224" w14:paraId="19FC710C" w14:textId="77777777">
      <w:pPr>
        <w:spacing w:after="240"/>
        <w:contextualSpacing/>
      </w:pPr>
    </w:p>
    <w:p w:rsidR="003210FE" w:rsidP="00916D67" w:rsidRDefault="00BE0452" w14:paraId="04899D53" w14:textId="32E3E011">
      <w:pPr>
        <w:spacing w:after="240"/>
        <w:contextualSpacing/>
      </w:pPr>
      <w:r w:rsidRPr="00BE0452">
        <w:t xml:space="preserve">De internationale veiligheidssituatie verslechtert. Het is daarom noodzakelijk voor Nederland en onze NAVO- en EU-bondgenoten om hun krijgsmachten substantieel te versterken. </w:t>
      </w:r>
      <w:r w:rsidR="003210FE">
        <w:t xml:space="preserve">Het belang van het verwerven van een </w:t>
      </w:r>
      <w:r>
        <w:t>‘</w:t>
      </w:r>
      <w:r w:rsidRPr="005174C6" w:rsidR="003210FE">
        <w:rPr>
          <w:i/>
        </w:rPr>
        <w:t>Maritime Strike</w:t>
      </w:r>
      <w:r>
        <w:t>’</w:t>
      </w:r>
      <w:r w:rsidR="003210FE">
        <w:t xml:space="preserve"> capaciteit past in de doelstelling van Defensie om een slagvaardige, geloofwaardige en schaalbare krijgsmacht te hebben, met een </w:t>
      </w:r>
      <w:r w:rsidR="00E9334F">
        <w:t xml:space="preserve">Koninklijke </w:t>
      </w:r>
      <w:r>
        <w:t>Marine</w:t>
      </w:r>
      <w:r w:rsidR="003210FE">
        <w:t xml:space="preserve"> die wereldwijd </w:t>
      </w:r>
      <w:r w:rsidR="00E123CD">
        <w:t xml:space="preserve">effectief </w:t>
      </w:r>
      <w:r w:rsidR="003210FE">
        <w:t>kan worden ingezet voor maritieme operaties o</w:t>
      </w:r>
      <w:r w:rsidR="00E123CD">
        <w:t>p en van</w:t>
      </w:r>
      <w:r w:rsidR="00B52B1C">
        <w:t>uit</w:t>
      </w:r>
      <w:r w:rsidR="00E123CD">
        <w:t xml:space="preserve"> zee. De</w:t>
      </w:r>
      <w:r>
        <w:t>ze capaciteit biedt de</w:t>
      </w:r>
      <w:r w:rsidR="00E123CD">
        <w:t xml:space="preserve"> mogelijkheid om</w:t>
      </w:r>
      <w:r w:rsidR="003210FE">
        <w:t xml:space="preserve"> </w:t>
      </w:r>
      <w:r w:rsidR="00E9334F">
        <w:t>belangrijke</w:t>
      </w:r>
      <w:r w:rsidR="00B52B1C">
        <w:t xml:space="preserve">, moeilijk bereikbare doelen van de tegenstander </w:t>
      </w:r>
      <w:r>
        <w:t>diep landinwaarts</w:t>
      </w:r>
      <w:r w:rsidR="00E9334F">
        <w:t xml:space="preserve"> met </w:t>
      </w:r>
      <w:r w:rsidR="00B52B1C">
        <w:t xml:space="preserve">grote </w:t>
      </w:r>
      <w:r w:rsidR="00E9334F">
        <w:t xml:space="preserve">precisie </w:t>
      </w:r>
      <w:r w:rsidR="00E123CD">
        <w:t>uit te schakelen</w:t>
      </w:r>
      <w:r w:rsidR="00B52B1C">
        <w:t>.</w:t>
      </w:r>
      <w:r w:rsidR="00A22781">
        <w:t xml:space="preserve"> Op deze wijze dra</w:t>
      </w:r>
      <w:r w:rsidR="00981907">
        <w:t>agt</w:t>
      </w:r>
      <w:r w:rsidR="00A22781">
        <w:t xml:space="preserve"> de</w:t>
      </w:r>
      <w:r w:rsidR="00981907">
        <w:t xml:space="preserve"> </w:t>
      </w:r>
      <w:r w:rsidR="00981907">
        <w:rPr>
          <w:i/>
        </w:rPr>
        <w:t xml:space="preserve">Maritime Strike </w:t>
      </w:r>
      <w:r w:rsidR="00981907">
        <w:t>capaciteit</w:t>
      </w:r>
      <w:r w:rsidR="00A22781">
        <w:t xml:space="preserve"> bij aan het multi</w:t>
      </w:r>
      <w:r w:rsidR="00B47630">
        <w:t>-</w:t>
      </w:r>
      <w:r w:rsidR="00A22781">
        <w:t>domein optreden</w:t>
      </w:r>
      <w:r w:rsidR="00E123CD">
        <w:t xml:space="preserve"> </w:t>
      </w:r>
      <w:r w:rsidR="00A22781">
        <w:t xml:space="preserve">en </w:t>
      </w:r>
      <w:r w:rsidR="00981907">
        <w:t xml:space="preserve">is </w:t>
      </w:r>
      <w:r>
        <w:t xml:space="preserve">daarmee </w:t>
      </w:r>
      <w:r w:rsidR="00E123CD">
        <w:t>van grote waarde in het</w:t>
      </w:r>
      <w:r w:rsidR="00E75667">
        <w:t xml:space="preserve"> gehele spectrum van competitie, crisis en </w:t>
      </w:r>
      <w:r w:rsidR="00E123CD">
        <w:t>conflict.</w:t>
      </w:r>
    </w:p>
    <w:p w:rsidRPr="00E123CD" w:rsidR="00C83224" w:rsidP="00916D67" w:rsidRDefault="00C83224" w14:paraId="2E6522F7" w14:textId="77777777">
      <w:pPr>
        <w:spacing w:after="240"/>
        <w:contextualSpacing/>
      </w:pPr>
    </w:p>
    <w:p w:rsidRPr="005C71B5" w:rsidR="00632866" w:rsidP="00632866" w:rsidRDefault="00632866" w14:paraId="78FB1ED7" w14:textId="480C3CDF">
      <w:pPr>
        <w:contextualSpacing/>
      </w:pPr>
      <w:r>
        <w:t>Met deze brief informeer ik uw Kamer over de resultaten van de onderzoeks- en verwervingsvoorbereidingsfase (B/D-fase) van de Tomahawk-kruisvluchtwapens voor integratie op de Luchtverdedigings- en commandofregatten (LC-fregatten)</w:t>
      </w:r>
      <w:r w:rsidR="00724595">
        <w:t xml:space="preserve"> en de invulling van de </w:t>
      </w:r>
      <w:r w:rsidRPr="00724595" w:rsidR="00724595">
        <w:rPr>
          <w:i/>
        </w:rPr>
        <w:t>Maritime Strike</w:t>
      </w:r>
      <w:r w:rsidR="00724595">
        <w:t xml:space="preserve"> capaciteit op de onderzeeboten</w:t>
      </w:r>
      <w:r>
        <w:t xml:space="preserve">. </w:t>
      </w:r>
      <w:r w:rsidR="00724595">
        <w:t>U</w:t>
      </w:r>
      <w:r w:rsidR="00F064C4">
        <w:t xml:space="preserve">w Kamer is </w:t>
      </w:r>
      <w:r w:rsidR="00724595">
        <w:t xml:space="preserve">hierover </w:t>
      </w:r>
      <w:r w:rsidR="00D26477">
        <w:t xml:space="preserve">eerder </w:t>
      </w:r>
      <w:r w:rsidR="00F064C4">
        <w:t xml:space="preserve">geïnformeerd </w:t>
      </w:r>
      <w:r>
        <w:t>in de gecombineerde A-brief ‘</w:t>
      </w:r>
      <w:r w:rsidRPr="003F0718">
        <w:rPr>
          <w:i/>
        </w:rPr>
        <w:t>Deep Strike</w:t>
      </w:r>
      <w:r>
        <w:t xml:space="preserve"> Capaciteit </w:t>
      </w:r>
      <w:r w:rsidRPr="003F0718">
        <w:rPr>
          <w:i/>
        </w:rPr>
        <w:t>Air</w:t>
      </w:r>
      <w:r>
        <w:rPr>
          <w:i/>
        </w:rPr>
        <w:t>’</w:t>
      </w:r>
      <w:r>
        <w:t xml:space="preserve"> en ‘Verwerving </w:t>
      </w:r>
      <w:r w:rsidRPr="003F0718">
        <w:rPr>
          <w:i/>
        </w:rPr>
        <w:t>Maritime Strike</w:t>
      </w:r>
      <w:r>
        <w:rPr>
          <w:color w:val="000000" w:themeColor="text1"/>
        </w:rPr>
        <w:t>’.</w:t>
      </w:r>
      <w:r>
        <w:rPr>
          <w:rStyle w:val="Voetnootmarkering"/>
          <w:color w:val="000000" w:themeColor="text1"/>
        </w:rPr>
        <w:footnoteReference w:id="1"/>
      </w:r>
      <w:r w:rsidRPr="00783DCD">
        <w:t xml:space="preserve"> </w:t>
      </w:r>
    </w:p>
    <w:p w:rsidR="00632866" w:rsidP="00632866" w:rsidRDefault="00632866" w14:paraId="5B75FE8A" w14:textId="77777777">
      <w:pPr>
        <w:contextualSpacing/>
      </w:pPr>
    </w:p>
    <w:p w:rsidR="00C83224" w:rsidP="003F0718" w:rsidRDefault="00F85220" w14:paraId="04293651" w14:textId="413F430C">
      <w:pPr>
        <w:contextualSpacing/>
      </w:pPr>
      <w:r>
        <w:t xml:space="preserve">Zoals gecommuniceerd in het Defensie Projectenoverzicht </w:t>
      </w:r>
      <w:r w:rsidR="006209F2">
        <w:t xml:space="preserve">(DPO) </w:t>
      </w:r>
      <w:r>
        <w:t>2025</w:t>
      </w:r>
      <w:r>
        <w:rPr>
          <w:rStyle w:val="Voetnootmarkering"/>
        </w:rPr>
        <w:footnoteReference w:id="2"/>
      </w:r>
      <w:r>
        <w:t xml:space="preserve"> is de scope van het project ‘Verwerving </w:t>
      </w:r>
      <w:r w:rsidRPr="008C3E78">
        <w:rPr>
          <w:i/>
        </w:rPr>
        <w:t>Maritime Strike</w:t>
      </w:r>
      <w:r w:rsidRPr="00CB695A">
        <w:t>’</w:t>
      </w:r>
      <w:r>
        <w:t xml:space="preserve"> aangepast. </w:t>
      </w:r>
      <w:r w:rsidRPr="00A02E5F" w:rsidR="00A02E5F">
        <w:t>Tijdens de B/D-fase is gebleken dat</w:t>
      </w:r>
      <w:r w:rsidRPr="00A02E5F" w:rsidR="00A02E5F">
        <w:rPr>
          <w:color w:val="000000"/>
        </w:rPr>
        <w:t xml:space="preserve"> het productieproces voor de specifieke Tomahawk-kruisvluchtwapens voor de Nederlandse onderzeeboten opnieuw moet worden opgestart, deze worden nu niet meer gemaakt. Dit kost veel tijd en gaat gepaard met hoge kos</w:t>
      </w:r>
      <w:r w:rsidR="00A02E5F">
        <w:rPr>
          <w:color w:val="000000"/>
        </w:rPr>
        <w:t xml:space="preserve">ten. Daarom is besloten dat deze aanschaf </w:t>
      </w:r>
      <w:r w:rsidRPr="00A02E5F" w:rsidR="00A02E5F">
        <w:rPr>
          <w:color w:val="000000"/>
        </w:rPr>
        <w:t xml:space="preserve">niet doelmatig is </w:t>
      </w:r>
      <w:r w:rsidR="00185791">
        <w:t>en kiest</w:t>
      </w:r>
      <w:r w:rsidR="00A02E5F">
        <w:t xml:space="preserve"> Defensie</w:t>
      </w:r>
      <w:r w:rsidR="00185791">
        <w:t xml:space="preserve"> voor een alternatief</w:t>
      </w:r>
      <w:r w:rsidR="005C71B5">
        <w:t>. De</w:t>
      </w:r>
      <w:r w:rsidR="0011486E">
        <w:t xml:space="preserve"> </w:t>
      </w:r>
      <w:r w:rsidR="005C71B5">
        <w:t>invulling van de</w:t>
      </w:r>
      <w:r w:rsidR="00D64950">
        <w:t xml:space="preserve"> behoefte voor de onderzeeboten </w:t>
      </w:r>
      <w:r w:rsidR="00F064C4">
        <w:t xml:space="preserve">wordt </w:t>
      </w:r>
      <w:r>
        <w:t xml:space="preserve">toegelicht </w:t>
      </w:r>
      <w:r w:rsidR="00F064C4">
        <w:t>in</w:t>
      </w:r>
      <w:r>
        <w:t xml:space="preserve"> de paragraaf ‘Bewapening onderzeeboten’. </w:t>
      </w:r>
    </w:p>
    <w:p w:rsidR="001B16A7" w:rsidP="003F0718" w:rsidRDefault="001B16A7" w14:paraId="3C15822A" w14:textId="465E9D6B">
      <w:pPr>
        <w:contextualSpacing/>
        <w:rPr>
          <w:b/>
        </w:rPr>
      </w:pPr>
    </w:p>
    <w:p w:rsidR="008E4340" w:rsidP="003F0718" w:rsidRDefault="003210FE" w14:paraId="202F5CB4" w14:textId="77777777">
      <w:pPr>
        <w:widowControl w:val="0"/>
        <w:spacing w:after="0" w:line="240" w:lineRule="auto"/>
        <w:rPr>
          <w:b/>
        </w:rPr>
      </w:pPr>
      <w:r>
        <w:rPr>
          <w:b/>
        </w:rPr>
        <w:t xml:space="preserve">Behoefte </w:t>
      </w:r>
    </w:p>
    <w:p w:rsidR="00C478ED" w:rsidP="00C83224" w:rsidRDefault="00702401" w14:paraId="0B88A5C8" w14:textId="053711EC">
      <w:pPr>
        <w:contextualSpacing/>
      </w:pPr>
      <w:r w:rsidRPr="00664733">
        <w:t>De krijgsmacht moet in staat zijn om te vechten en te winnen. Dat schrikt af en draagt bij aan het voorkomen van een gewapend conflict</w:t>
      </w:r>
      <w:r>
        <w:t xml:space="preserve">. </w:t>
      </w:r>
      <w:r w:rsidRPr="00A477B7">
        <w:t xml:space="preserve">Langeafstandsbewapening is een belangrijke aanvulling op </w:t>
      </w:r>
      <w:r w:rsidRPr="00A477B7">
        <w:lastRenderedPageBreak/>
        <w:t>de bestaande wapencapaciteit van de Nederlandse krijgsmacht</w:t>
      </w:r>
      <w:r w:rsidR="00632866">
        <w:t xml:space="preserve"> en de slagkracht van de NAVO</w:t>
      </w:r>
      <w:r>
        <w:t xml:space="preserve">. Defensie heeft behoefte aan een langeafstandswapen met een hoge nauwkeurigheid en een bereik van meer dan 1.000 kilometer. </w:t>
      </w:r>
      <w:r w:rsidR="00F81C9D">
        <w:t>Deze eis</w:t>
      </w:r>
      <w:r w:rsidR="00A82ED3">
        <w:t>en</w:t>
      </w:r>
      <w:r w:rsidR="00783DCD">
        <w:t xml:space="preserve"> hang</w:t>
      </w:r>
      <w:r w:rsidR="00A82ED3">
        <w:t>en</w:t>
      </w:r>
      <w:r w:rsidR="00783DCD">
        <w:t xml:space="preserve"> samen met de eisen die</w:t>
      </w:r>
      <w:r w:rsidR="00F81C9D">
        <w:t xml:space="preserve"> de</w:t>
      </w:r>
      <w:r w:rsidR="00783DCD">
        <w:t xml:space="preserve"> NAVO stelt aan </w:t>
      </w:r>
      <w:r>
        <w:t xml:space="preserve">de </w:t>
      </w:r>
      <w:r w:rsidRPr="00681835" w:rsidR="00C478ED">
        <w:rPr>
          <w:i/>
        </w:rPr>
        <w:t>Maritime</w:t>
      </w:r>
      <w:r w:rsidRPr="005174C6" w:rsidR="00783DCD">
        <w:rPr>
          <w:i/>
        </w:rPr>
        <w:t xml:space="preserve"> Strike</w:t>
      </w:r>
      <w:r w:rsidR="00783DCD">
        <w:t xml:space="preserve"> </w:t>
      </w:r>
      <w:r>
        <w:t>capaciteit</w:t>
      </w:r>
      <w:r w:rsidR="00783DCD">
        <w:t>.</w:t>
      </w:r>
      <w:r w:rsidR="00F81C9D">
        <w:t xml:space="preserve"> </w:t>
      </w:r>
      <w:r w:rsidR="00C030F4">
        <w:t>In de vertrouwelijke bijlage bij deze brief leest u meer over d</w:t>
      </w:r>
      <w:r w:rsidR="00C478ED">
        <w:t>e aantallen die Defensie voornemens is aan te schaffen</w:t>
      </w:r>
      <w:r w:rsidR="00C030F4">
        <w:t>.</w:t>
      </w:r>
    </w:p>
    <w:p w:rsidR="00C478ED" w:rsidP="00C83224" w:rsidRDefault="00C478ED" w14:paraId="75B11604" w14:textId="77777777">
      <w:pPr>
        <w:contextualSpacing/>
      </w:pPr>
    </w:p>
    <w:p w:rsidRPr="00BA28E0" w:rsidR="00C478ED" w:rsidP="00C83224" w:rsidRDefault="00C478ED" w14:paraId="726132EB" w14:textId="24C580E1">
      <w:pPr>
        <w:contextualSpacing/>
        <w:rPr>
          <w:rFonts w:eastAsiaTheme="minorEastAsia" w:cstheme="minorBidi"/>
          <w:b/>
          <w:iCs/>
        </w:rPr>
      </w:pPr>
      <w:r>
        <w:rPr>
          <w:rFonts w:eastAsiaTheme="minorEastAsia" w:cstheme="minorBidi"/>
          <w:b/>
          <w:iCs/>
        </w:rPr>
        <w:t>Bewapening LC-fregatten</w:t>
      </w:r>
    </w:p>
    <w:p w:rsidR="00C478ED" w:rsidP="00C478ED" w:rsidRDefault="00C478ED" w14:paraId="054D9473" w14:textId="5493F019">
      <w:pPr>
        <w:contextualSpacing/>
        <w:rPr>
          <w:rFonts w:eastAsiaTheme="minorEastAsia" w:cstheme="minorBidi"/>
          <w:iCs/>
        </w:rPr>
      </w:pPr>
      <w:r>
        <w:t xml:space="preserve">Door de kwalitatieve eisen voor </w:t>
      </w:r>
      <w:r>
        <w:rPr>
          <w:i/>
        </w:rPr>
        <w:t xml:space="preserve">Maritime Strike </w:t>
      </w:r>
      <w:r w:rsidR="007E075B">
        <w:t xml:space="preserve">capaciteit </w:t>
      </w:r>
      <w:r>
        <w:t xml:space="preserve">af te zetten tegen het beschikbare aanbod is </w:t>
      </w:r>
      <w:r w:rsidRPr="00411868">
        <w:rPr>
          <w:rFonts w:eastAsiaTheme="minorEastAsia" w:cstheme="minorBidi"/>
        </w:rPr>
        <w:t>één</w:t>
      </w:r>
      <w:r>
        <w:rPr>
          <w:rFonts w:eastAsiaTheme="minorEastAsia" w:cstheme="minorBidi"/>
        </w:rPr>
        <w:t xml:space="preserve"> kandidaat naar voren gekomen die hieraan voldoet, zoals eerder vermeld in de A-brief.</w:t>
      </w:r>
      <w:r w:rsidR="007E075B">
        <w:rPr>
          <w:rStyle w:val="Voetnootmarkering"/>
          <w:rFonts w:eastAsiaTheme="minorEastAsia" w:cstheme="minorBidi"/>
        </w:rPr>
        <w:footnoteReference w:id="3"/>
      </w:r>
      <w:r>
        <w:rPr>
          <w:rFonts w:eastAsiaTheme="minorEastAsia" w:cstheme="minorBidi"/>
        </w:rPr>
        <w:t xml:space="preserve"> Dit is het </w:t>
      </w:r>
      <w:r w:rsidR="005A218D">
        <w:rPr>
          <w:rFonts w:eastAsiaTheme="minorEastAsia" w:cstheme="minorBidi"/>
        </w:rPr>
        <w:t xml:space="preserve">kruisvluchtwapen </w:t>
      </w:r>
      <w:r>
        <w:rPr>
          <w:rFonts w:eastAsiaTheme="minorEastAsia" w:cstheme="minorBidi"/>
        </w:rPr>
        <w:t xml:space="preserve">Tomahawk </w:t>
      </w:r>
      <w:r w:rsidRPr="00214E82">
        <w:rPr>
          <w:rFonts w:eastAsiaTheme="minorEastAsia" w:cstheme="minorBidi"/>
          <w:i/>
        </w:rPr>
        <w:t>Weapon System</w:t>
      </w:r>
      <w:r w:rsidR="005A218D">
        <w:rPr>
          <w:rFonts w:eastAsiaTheme="minorEastAsia" w:cstheme="minorBidi"/>
        </w:rPr>
        <w:t xml:space="preserve"> (TWS) </w:t>
      </w:r>
      <w:r>
        <w:rPr>
          <w:rFonts w:eastAsiaTheme="minorEastAsia" w:cstheme="minorBidi"/>
        </w:rPr>
        <w:t xml:space="preserve">van de Amerikaanse fabrikant Raytheon. Dit specifieke kruisvluchtwapen is ontwikkeld om over een afstand van meer dan 1.000 km </w:t>
      </w:r>
      <w:r w:rsidRPr="009452B7">
        <w:rPr>
          <w:rFonts w:eastAsiaTheme="minorEastAsia" w:cstheme="minorBidi"/>
          <w:i/>
        </w:rPr>
        <w:t>high value targets</w:t>
      </w:r>
      <w:r>
        <w:rPr>
          <w:rFonts w:eastAsiaTheme="minorEastAsia" w:cstheme="minorBidi"/>
        </w:rPr>
        <w:t xml:space="preserve"> uit te schakelen</w:t>
      </w:r>
      <w:r w:rsidRPr="00EB7529">
        <w:rPr>
          <w:rFonts w:eastAsiaTheme="minorEastAsia" w:cstheme="minorBidi"/>
        </w:rPr>
        <w:t xml:space="preserve"> </w:t>
      </w:r>
      <w:r>
        <w:rPr>
          <w:rFonts w:eastAsiaTheme="minorEastAsia" w:cstheme="minorBidi"/>
        </w:rPr>
        <w:t xml:space="preserve">en kan als enige worden gelanceerd uit de MK41 </w:t>
      </w:r>
      <w:r w:rsidRPr="003F0718">
        <w:rPr>
          <w:rFonts w:eastAsiaTheme="minorEastAsia" w:cstheme="minorBidi"/>
          <w:i/>
        </w:rPr>
        <w:t>Vertical Launch System</w:t>
      </w:r>
      <w:r>
        <w:rPr>
          <w:rFonts w:eastAsiaTheme="minorEastAsia" w:cstheme="minorBidi"/>
        </w:rPr>
        <w:t xml:space="preserve"> lanceerinstallatie, het hoofdwapensysteem van het LC-fregat. </w:t>
      </w:r>
    </w:p>
    <w:p w:rsidR="007E075B" w:rsidP="00C83224" w:rsidRDefault="007E075B" w14:paraId="61556905" w14:textId="77777777">
      <w:pPr>
        <w:contextualSpacing/>
        <w:rPr>
          <w:rFonts w:eastAsiaTheme="minorEastAsia" w:cstheme="minorBidi"/>
          <w:iCs/>
        </w:rPr>
      </w:pPr>
    </w:p>
    <w:p w:rsidR="00EB7529" w:rsidP="00C83224" w:rsidRDefault="005A7A4E" w14:paraId="1D76989A" w14:textId="2CB73D9D">
      <w:pPr>
        <w:contextualSpacing/>
      </w:pPr>
      <w:r w:rsidRPr="009452B7">
        <w:rPr>
          <w:rFonts w:eastAsiaTheme="minorEastAsia" w:cstheme="minorBidi"/>
          <w:iCs/>
        </w:rPr>
        <w:t xml:space="preserve">Door zijn </w:t>
      </w:r>
      <w:r>
        <w:rPr>
          <w:rFonts w:eastAsiaTheme="minorEastAsia" w:cstheme="minorBidi"/>
          <w:iCs/>
        </w:rPr>
        <w:t>eigenschappen</w:t>
      </w:r>
      <w:r w:rsidRPr="009452B7">
        <w:rPr>
          <w:rFonts w:eastAsiaTheme="minorEastAsia" w:cstheme="minorBidi"/>
          <w:iCs/>
        </w:rPr>
        <w:t xml:space="preserve"> is </w:t>
      </w:r>
      <w:r>
        <w:rPr>
          <w:rFonts w:eastAsiaTheme="minorEastAsia" w:cstheme="minorBidi"/>
          <w:iCs/>
        </w:rPr>
        <w:t>het</w:t>
      </w:r>
      <w:r w:rsidRPr="009452B7">
        <w:rPr>
          <w:rFonts w:eastAsiaTheme="minorEastAsia" w:cstheme="minorBidi"/>
          <w:iCs/>
        </w:rPr>
        <w:t xml:space="preserve"> Toma</w:t>
      </w:r>
      <w:r>
        <w:rPr>
          <w:rFonts w:eastAsiaTheme="minorEastAsia" w:cstheme="minorBidi"/>
          <w:iCs/>
        </w:rPr>
        <w:t>hawk-kruisvluchtwapen</w:t>
      </w:r>
      <w:r w:rsidRPr="009452B7">
        <w:rPr>
          <w:rFonts w:eastAsiaTheme="minorEastAsia" w:cstheme="minorBidi"/>
          <w:iCs/>
        </w:rPr>
        <w:t xml:space="preserve"> in staat om met een hoge nauwkeurigheid vijandelijke doelen in </w:t>
      </w:r>
      <w:r>
        <w:rPr>
          <w:rFonts w:eastAsiaTheme="minorEastAsia" w:cstheme="minorBidi"/>
          <w:iCs/>
        </w:rPr>
        <w:t xml:space="preserve">een </w:t>
      </w:r>
      <w:r w:rsidRPr="009452B7">
        <w:rPr>
          <w:rFonts w:eastAsiaTheme="minorEastAsia" w:cstheme="minorBidi"/>
          <w:iCs/>
        </w:rPr>
        <w:t>goed verdedigd gebied</w:t>
      </w:r>
      <w:r w:rsidR="00185791">
        <w:rPr>
          <w:rFonts w:eastAsiaTheme="minorEastAsia" w:cstheme="minorBidi"/>
          <w:iCs/>
        </w:rPr>
        <w:t xml:space="preserve"> zonder GPS-signaal</w:t>
      </w:r>
      <w:r w:rsidRPr="009452B7">
        <w:rPr>
          <w:rFonts w:eastAsiaTheme="minorEastAsia" w:cstheme="minorBidi"/>
          <w:iCs/>
        </w:rPr>
        <w:t xml:space="preserve"> te bereiken en</w:t>
      </w:r>
      <w:r>
        <w:rPr>
          <w:rFonts w:eastAsiaTheme="minorEastAsia" w:cstheme="minorBidi"/>
          <w:iCs/>
        </w:rPr>
        <w:t xml:space="preserve"> uit te schakelen</w:t>
      </w:r>
      <w:r w:rsidRPr="009452B7">
        <w:rPr>
          <w:rFonts w:eastAsiaTheme="minorEastAsia" w:cstheme="minorBidi"/>
          <w:iCs/>
        </w:rPr>
        <w:t>.</w:t>
      </w:r>
      <w:r w:rsidR="007E075B">
        <w:t xml:space="preserve"> </w:t>
      </w:r>
      <w:r w:rsidR="009C6159">
        <w:t>De LC-fregatten beschikken</w:t>
      </w:r>
      <w:r w:rsidR="00F064C4">
        <w:t xml:space="preserve"> straks met de Tomahawk</w:t>
      </w:r>
      <w:r w:rsidR="007E075B">
        <w:t>-kruisvluchtwapens</w:t>
      </w:r>
      <w:r w:rsidR="00F064C4">
        <w:t xml:space="preserve"> </w:t>
      </w:r>
      <w:r w:rsidR="00D95758">
        <w:t xml:space="preserve">hun gehele levensduur </w:t>
      </w:r>
      <w:r w:rsidR="00F064C4">
        <w:t>over</w:t>
      </w:r>
      <w:r w:rsidR="009C6159">
        <w:t xml:space="preserve"> betekenisvolle slagkracht die verder gaat dan een bijdrage aan de eerste fase van het conflict.</w:t>
      </w:r>
      <w:r w:rsidR="00D95758">
        <w:t xml:space="preserve"> Hierna gaat deze capaciteit over naar de verva</w:t>
      </w:r>
      <w:r w:rsidR="00A51A80">
        <w:t>nger van het</w:t>
      </w:r>
      <w:r w:rsidR="00D95758">
        <w:t xml:space="preserve"> LC-fregat.</w:t>
      </w:r>
      <w:r w:rsidR="009C6159">
        <w:t xml:space="preserve"> </w:t>
      </w:r>
      <w:r w:rsidR="00DC729B">
        <w:t xml:space="preserve">Voor deze capaciteit </w:t>
      </w:r>
      <w:r w:rsidR="009C6159">
        <w:t xml:space="preserve">geldt dat </w:t>
      </w:r>
      <w:r w:rsidR="00A22781">
        <w:t>ook in een gezamenlijk NAVO-optreden, een soevereine</w:t>
      </w:r>
      <w:r w:rsidR="00F75DC3">
        <w:t xml:space="preserve"> (zonder tussenkomst van andere landen)</w:t>
      </w:r>
      <w:r w:rsidR="00A22781">
        <w:t xml:space="preserve"> inzet van het wapen door Nederland mogelijk blijft.</w:t>
      </w:r>
    </w:p>
    <w:p w:rsidRPr="00027F59" w:rsidR="00027F59" w:rsidP="00C83224" w:rsidRDefault="00027F59" w14:paraId="69C9154C" w14:textId="77777777">
      <w:pPr>
        <w:contextualSpacing/>
        <w:jc w:val="both"/>
      </w:pPr>
    </w:p>
    <w:p w:rsidRPr="0094021B" w:rsidR="0094021B" w:rsidP="00C83224" w:rsidRDefault="003210FE" w14:paraId="6242FE24" w14:textId="77777777">
      <w:pPr>
        <w:contextualSpacing/>
        <w:jc w:val="both"/>
        <w:rPr>
          <w:b/>
        </w:rPr>
      </w:pPr>
      <w:r>
        <w:rPr>
          <w:b/>
        </w:rPr>
        <w:t>Bewapening onderzeeboten</w:t>
      </w:r>
    </w:p>
    <w:p w:rsidR="007B72E1" w:rsidP="00C83224" w:rsidRDefault="00027F59" w14:paraId="3F1C9CBF" w14:textId="5F650984">
      <w:pPr>
        <w:widowControl w:val="0"/>
        <w:spacing w:after="0"/>
        <w:contextualSpacing/>
      </w:pPr>
      <w:r>
        <w:t>Uit de onderzoeksfase voor de</w:t>
      </w:r>
      <w:r w:rsidR="00810B0F">
        <w:t xml:space="preserve"> verwerving van </w:t>
      </w:r>
      <w:r w:rsidRPr="003F0718" w:rsidR="00810B0F">
        <w:rPr>
          <w:i/>
        </w:rPr>
        <w:t>Maritime Strike</w:t>
      </w:r>
      <w:r w:rsidR="00810B0F">
        <w:t xml:space="preserve"> capaciteit</w:t>
      </w:r>
      <w:r>
        <w:t xml:space="preserve"> voor de huidige en de toekomstige onderzeeboten is gebleken dat de </w:t>
      </w:r>
      <w:r w:rsidR="00810B0F">
        <w:t xml:space="preserve">specifieke </w:t>
      </w:r>
      <w:r>
        <w:t>raket</w:t>
      </w:r>
      <w:r w:rsidR="007E075B">
        <w:t xml:space="preserve"> van het TWS</w:t>
      </w:r>
      <w:r>
        <w:t xml:space="preserve"> voor lancering vanuit torpedobuizen (</w:t>
      </w:r>
      <w:r w:rsidRPr="00027F59">
        <w:rPr>
          <w:i/>
        </w:rPr>
        <w:t xml:space="preserve">Torpedo Tube Launched, </w:t>
      </w:r>
      <w:r w:rsidRPr="00A22781">
        <w:t>TTL</w:t>
      </w:r>
      <w:r>
        <w:t xml:space="preserve">) niet meer wordt geproduceerd. Om </w:t>
      </w:r>
      <w:r w:rsidR="00810B0F">
        <w:t>het</w:t>
      </w:r>
      <w:r>
        <w:t xml:space="preserve"> Tomahawk-kruisvluchtwapen passend te maken voor </w:t>
      </w:r>
      <w:r w:rsidR="00810B0F">
        <w:t xml:space="preserve">lancering uit </w:t>
      </w:r>
      <w:r>
        <w:t xml:space="preserve">torpedobuizen </w:t>
      </w:r>
      <w:r w:rsidR="00810B0F">
        <w:t>is de</w:t>
      </w:r>
      <w:r>
        <w:t xml:space="preserve"> ontwikkeling en het opzetten van een nieuwe productielijn in de Verenigde Staten noodzakelijk. </w:t>
      </w:r>
    </w:p>
    <w:p w:rsidR="00C92DCA" w:rsidP="00C83224" w:rsidRDefault="00C92DCA" w14:paraId="47B613EB" w14:textId="77777777">
      <w:pPr>
        <w:widowControl w:val="0"/>
        <w:spacing w:after="0"/>
        <w:contextualSpacing/>
      </w:pPr>
    </w:p>
    <w:p w:rsidR="00027F59" w:rsidP="00C83224" w:rsidRDefault="00C92DCA" w14:paraId="2F26F19E" w14:textId="287D50E2">
      <w:pPr>
        <w:widowControl w:val="0"/>
        <w:spacing w:after="0"/>
        <w:contextualSpacing/>
      </w:pPr>
      <w:r>
        <w:t xml:space="preserve">Defensie </w:t>
      </w:r>
      <w:r w:rsidR="009C6159">
        <w:t xml:space="preserve">verwachtte </w:t>
      </w:r>
      <w:r w:rsidR="007E075B">
        <w:t xml:space="preserve">hierin </w:t>
      </w:r>
      <w:r w:rsidR="009C6159">
        <w:t>te</w:t>
      </w:r>
      <w:r>
        <w:t xml:space="preserve"> kunnen </w:t>
      </w:r>
      <w:r w:rsidR="00AD6105">
        <w:t>samen</w:t>
      </w:r>
      <w:r>
        <w:t>werken met de V</w:t>
      </w:r>
      <w:r w:rsidR="00242DB3">
        <w:t xml:space="preserve">erenigde </w:t>
      </w:r>
      <w:r>
        <w:t>S</w:t>
      </w:r>
      <w:r w:rsidR="00242DB3">
        <w:t>taten</w:t>
      </w:r>
      <w:r>
        <w:t xml:space="preserve"> en het Verenigd Koninkrijk</w:t>
      </w:r>
      <w:r w:rsidR="00810B0F">
        <w:t>, zoals gecommuniceerd in de A-brief.</w:t>
      </w:r>
      <w:r w:rsidR="00810B0F">
        <w:rPr>
          <w:rStyle w:val="Voetnootmarkering"/>
        </w:rPr>
        <w:footnoteReference w:id="4"/>
      </w:r>
      <w:r>
        <w:t xml:space="preserve"> </w:t>
      </w:r>
      <w:r w:rsidR="00A82ED3">
        <w:t>G</w:t>
      </w:r>
      <w:r w:rsidR="00027F59">
        <w:t>edurende de verwervingsvoorbereidingsfase</w:t>
      </w:r>
      <w:r w:rsidR="00A82ED3">
        <w:t xml:space="preserve"> is</w:t>
      </w:r>
      <w:r w:rsidR="00C511AF">
        <w:t xml:space="preserve"> duidelijk</w:t>
      </w:r>
      <w:r w:rsidR="00811D89">
        <w:t xml:space="preserve"> </w:t>
      </w:r>
      <w:r w:rsidR="00A82ED3">
        <w:t xml:space="preserve">geworden </w:t>
      </w:r>
      <w:r w:rsidR="00811D89">
        <w:t>dat</w:t>
      </w:r>
      <w:r w:rsidR="00C511AF">
        <w:t xml:space="preserve"> er geen internationale partners zijn die behoefte hebben </w:t>
      </w:r>
      <w:r w:rsidR="005D63F2">
        <w:t>aan</w:t>
      </w:r>
      <w:r w:rsidR="00C511AF">
        <w:t xml:space="preserve"> de productie van de </w:t>
      </w:r>
      <w:r w:rsidR="00811D89">
        <w:t>TTL-</w:t>
      </w:r>
      <w:r w:rsidR="00C511AF">
        <w:t xml:space="preserve">variant </w:t>
      </w:r>
      <w:r w:rsidR="00811D89">
        <w:t xml:space="preserve">van het </w:t>
      </w:r>
      <w:r w:rsidR="00C511AF">
        <w:t xml:space="preserve">Tomahawk-kruisvluchtwapen. </w:t>
      </w:r>
      <w:r>
        <w:t>Zonder</w:t>
      </w:r>
      <w:r w:rsidR="00C511AF">
        <w:t xml:space="preserve"> </w:t>
      </w:r>
      <w:r w:rsidR="00C511AF">
        <w:rPr>
          <w:i/>
        </w:rPr>
        <w:t>cost sharing</w:t>
      </w:r>
      <w:r w:rsidR="00C511AF">
        <w:t xml:space="preserve"> met</w:t>
      </w:r>
      <w:r>
        <w:t xml:space="preserve"> internationale partners zijn de productiekosten en latere instandhoudingskosten van de benodigde </w:t>
      </w:r>
      <w:r w:rsidR="005D63F2">
        <w:t>TTL-variant</w:t>
      </w:r>
      <w:r>
        <w:t xml:space="preserve"> </w:t>
      </w:r>
      <w:r w:rsidR="00AD230C">
        <w:t xml:space="preserve">te </w:t>
      </w:r>
      <w:r>
        <w:t>hoog en</w:t>
      </w:r>
      <w:r w:rsidR="009B2AE5">
        <w:t xml:space="preserve"> de</w:t>
      </w:r>
      <w:r>
        <w:t xml:space="preserve"> daarmee gepaard</w:t>
      </w:r>
      <w:r w:rsidR="005D63F2">
        <w:t xml:space="preserve"> gaande</w:t>
      </w:r>
      <w:r>
        <w:t xml:space="preserve"> </w:t>
      </w:r>
      <w:r w:rsidR="005D63F2">
        <w:t xml:space="preserve">financiële </w:t>
      </w:r>
      <w:r>
        <w:t>risico</w:t>
      </w:r>
      <w:r w:rsidR="00811D89">
        <w:t>’</w:t>
      </w:r>
      <w:r>
        <w:t xml:space="preserve">s </w:t>
      </w:r>
      <w:r w:rsidR="00811D89">
        <w:t xml:space="preserve">voor Defensie </w:t>
      </w:r>
      <w:r w:rsidR="00DF291C">
        <w:t>zeer ongewenst</w:t>
      </w:r>
      <w:r>
        <w:t xml:space="preserve">. </w:t>
      </w:r>
      <w:r w:rsidR="00A22781">
        <w:t xml:space="preserve">Bij </w:t>
      </w:r>
      <w:r w:rsidR="00C511AF">
        <w:t xml:space="preserve">het opzetten van een nieuwe productielijn </w:t>
      </w:r>
      <w:r w:rsidR="00A22781">
        <w:t xml:space="preserve">volgt </w:t>
      </w:r>
      <w:r w:rsidR="00C511AF">
        <w:t>b</w:t>
      </w:r>
      <w:r w:rsidR="009B2AE5">
        <w:t>ovendien een</w:t>
      </w:r>
      <w:r w:rsidR="00811D89">
        <w:t xml:space="preserve"> significante</w:t>
      </w:r>
      <w:r w:rsidR="009B2AE5">
        <w:t xml:space="preserve"> vertraging</w:t>
      </w:r>
      <w:r w:rsidR="00A22781">
        <w:t>, waardoor</w:t>
      </w:r>
      <w:r w:rsidR="009B2AE5">
        <w:t xml:space="preserve"> integ</w:t>
      </w:r>
      <w:r w:rsidR="00C511AF">
        <w:t>ratie van het</w:t>
      </w:r>
      <w:r w:rsidR="00B47630">
        <w:t xml:space="preserve"> nog te produceren</w:t>
      </w:r>
      <w:r w:rsidR="00C511AF">
        <w:t xml:space="preserve"> wapensysteem op de Walrus-klasse onderzeeboten </w:t>
      </w:r>
      <w:r w:rsidR="00A22781">
        <w:t>ondoelmatig wordt</w:t>
      </w:r>
      <w:r w:rsidR="00C511AF">
        <w:t>, gezien het</w:t>
      </w:r>
      <w:r w:rsidR="00EB3DC1">
        <w:t xml:space="preserve"> naderende</w:t>
      </w:r>
      <w:r w:rsidR="00C511AF">
        <w:t xml:space="preserve"> einde van </w:t>
      </w:r>
      <w:r w:rsidR="00AD6105">
        <w:t>de</w:t>
      </w:r>
      <w:r w:rsidR="00C511AF">
        <w:t xml:space="preserve"> levensduur</w:t>
      </w:r>
      <w:r w:rsidR="00AD6105">
        <w:t xml:space="preserve"> </w:t>
      </w:r>
      <w:r w:rsidR="00A22781">
        <w:t>ervan</w:t>
      </w:r>
      <w:r w:rsidR="00C511AF">
        <w:t xml:space="preserve">. </w:t>
      </w:r>
    </w:p>
    <w:p w:rsidR="007E075B" w:rsidP="00C83224" w:rsidRDefault="007E075B" w14:paraId="4E58D60B" w14:textId="3D711694">
      <w:pPr>
        <w:widowControl w:val="0"/>
        <w:spacing w:after="0"/>
        <w:contextualSpacing/>
      </w:pPr>
    </w:p>
    <w:p w:rsidR="0011486E" w:rsidP="00E40261" w:rsidRDefault="00B47630" w14:paraId="133FC19F" w14:textId="18AF17D6">
      <w:pPr>
        <w:contextualSpacing/>
      </w:pPr>
      <w:r>
        <w:t>Ook voor de alternatieve invulling geldt dat het o</w:t>
      </w:r>
      <w:r w:rsidR="0011486E">
        <w:t xml:space="preserve">p basis van de resterende levensduur van de Walrus-klasse, de tijd die het kost om een nieuw wapensysteem te verwerven en te integreren, en de hiermee gepaard gaande operationele consequenties, </w:t>
      </w:r>
      <w:r>
        <w:t>ondoelmatig wordt</w:t>
      </w:r>
      <w:r w:rsidR="0011486E">
        <w:t xml:space="preserve">. Defensie heeft </w:t>
      </w:r>
      <w:r>
        <w:t xml:space="preserve">daarom </w:t>
      </w:r>
      <w:r w:rsidR="0011486E">
        <w:t xml:space="preserve">besloten de Walrus-klasse onderzeeboten niet uit te rusten met de </w:t>
      </w:r>
      <w:r w:rsidR="0011486E">
        <w:rPr>
          <w:i/>
        </w:rPr>
        <w:t xml:space="preserve">Maritime Strike </w:t>
      </w:r>
      <w:r w:rsidR="0011486E">
        <w:t xml:space="preserve">capaciteit. </w:t>
      </w:r>
    </w:p>
    <w:p w:rsidR="0011486E" w:rsidP="00E40261" w:rsidRDefault="0011486E" w14:paraId="0C3A2A63" w14:textId="77777777">
      <w:pPr>
        <w:contextualSpacing/>
      </w:pPr>
    </w:p>
    <w:p w:rsidR="00212879" w:rsidP="00E40261" w:rsidRDefault="00736AEF" w14:paraId="48FF0638" w14:textId="21C3B65D">
      <w:pPr>
        <w:contextualSpacing/>
      </w:pPr>
      <w:r w:rsidRPr="00736AEF">
        <w:t xml:space="preserve">De behoefte voor een </w:t>
      </w:r>
      <w:r w:rsidRPr="00D64950">
        <w:rPr>
          <w:i/>
        </w:rPr>
        <w:t>Maritime Strike</w:t>
      </w:r>
      <w:r w:rsidRPr="00736AEF">
        <w:t xml:space="preserve"> capaciteit voor de Orka-klasse blijft</w:t>
      </w:r>
      <w:r w:rsidR="00B47630">
        <w:t xml:space="preserve"> echter</w:t>
      </w:r>
      <w:r w:rsidRPr="00736AEF">
        <w:t xml:space="preserve"> bestaan</w:t>
      </w:r>
      <w:r>
        <w:t xml:space="preserve">. </w:t>
      </w:r>
      <w:r w:rsidR="00E47C13">
        <w:t xml:space="preserve">Defensie heeft daarom </w:t>
      </w:r>
      <w:r w:rsidR="00443EDB">
        <w:t xml:space="preserve">onderzoek gedaan naar een geschikt </w:t>
      </w:r>
      <w:r w:rsidR="00F20DE5">
        <w:t xml:space="preserve">alternatief </w:t>
      </w:r>
      <w:r w:rsidR="00443EDB">
        <w:t>wapensysteem</w:t>
      </w:r>
      <w:r w:rsidR="00E47C13">
        <w:t xml:space="preserve"> voor de Orka-klasse onderzeeboten.</w:t>
      </w:r>
      <w:r w:rsidDel="0067203D" w:rsidR="0067203D">
        <w:t xml:space="preserve"> </w:t>
      </w:r>
      <w:r w:rsidR="0067203D">
        <w:t>O</w:t>
      </w:r>
      <w:r w:rsidRPr="00E40261" w:rsidR="00E40261">
        <w:t xml:space="preserve">p basis van </w:t>
      </w:r>
      <w:r w:rsidR="0067203D">
        <w:t xml:space="preserve">een breder vergelijk </w:t>
      </w:r>
      <w:r w:rsidRPr="00E40261" w:rsidR="00E40261">
        <w:t xml:space="preserve">is </w:t>
      </w:r>
      <w:r w:rsidR="003F165F">
        <w:t>besloten</w:t>
      </w:r>
      <w:r w:rsidRPr="00E40261" w:rsidR="00E40261">
        <w:t xml:space="preserve"> om deel te nemen aan de ontwikkeling van het </w:t>
      </w:r>
      <w:r w:rsidRPr="00D64950" w:rsidR="00E40261">
        <w:rPr>
          <w:i/>
        </w:rPr>
        <w:t>J</w:t>
      </w:r>
      <w:r w:rsidRPr="00D64950" w:rsidR="0067203D">
        <w:rPr>
          <w:i/>
        </w:rPr>
        <w:t xml:space="preserve">oint </w:t>
      </w:r>
      <w:r w:rsidRPr="00D64950" w:rsidR="00E40261">
        <w:rPr>
          <w:i/>
        </w:rPr>
        <w:t>S</w:t>
      </w:r>
      <w:r w:rsidRPr="00D64950" w:rsidR="0067203D">
        <w:rPr>
          <w:i/>
        </w:rPr>
        <w:t xml:space="preserve">trike </w:t>
      </w:r>
      <w:r w:rsidRPr="00D64950" w:rsidR="00E40261">
        <w:rPr>
          <w:i/>
        </w:rPr>
        <w:t>M</w:t>
      </w:r>
      <w:r w:rsidRPr="00D64950" w:rsidR="0067203D">
        <w:rPr>
          <w:i/>
        </w:rPr>
        <w:t>issile –</w:t>
      </w:r>
      <w:r w:rsidR="00443EDB">
        <w:rPr>
          <w:i/>
        </w:rPr>
        <w:t xml:space="preserve"> </w:t>
      </w:r>
      <w:r w:rsidRPr="00D64950" w:rsidR="00E40261">
        <w:rPr>
          <w:i/>
        </w:rPr>
        <w:t>S</w:t>
      </w:r>
      <w:r w:rsidRPr="00D64950" w:rsidR="0067203D">
        <w:rPr>
          <w:i/>
        </w:rPr>
        <w:t xml:space="preserve">ubmarine </w:t>
      </w:r>
      <w:r w:rsidRPr="00D64950" w:rsidR="00E40261">
        <w:rPr>
          <w:i/>
        </w:rPr>
        <w:t>L</w:t>
      </w:r>
      <w:r w:rsidRPr="00D64950" w:rsidR="0067203D">
        <w:rPr>
          <w:i/>
        </w:rPr>
        <w:t>aunched</w:t>
      </w:r>
      <w:r w:rsidR="0067203D">
        <w:t xml:space="preserve"> (JSM-SL)</w:t>
      </w:r>
      <w:r w:rsidRPr="00E40261" w:rsidR="00E40261">
        <w:t xml:space="preserve"> middels een multinationale Europese </w:t>
      </w:r>
      <w:r w:rsidRPr="00E40261" w:rsidR="00E40261">
        <w:lastRenderedPageBreak/>
        <w:t>samenwerking</w:t>
      </w:r>
      <w:r w:rsidR="00E47A3B">
        <w:t xml:space="preserve"> </w:t>
      </w:r>
      <w:r w:rsidRPr="00E40261" w:rsidR="00E40261">
        <w:t>onder</w:t>
      </w:r>
      <w:r w:rsidR="00B56E19">
        <w:t xml:space="preserve"> leiding van</w:t>
      </w:r>
      <w:r w:rsidR="00E47A3B">
        <w:t xml:space="preserve"> </w:t>
      </w:r>
      <w:r w:rsidRPr="00E40261" w:rsidR="00E40261">
        <w:t>Spanje.</w:t>
      </w:r>
      <w:r w:rsidR="00443EDB">
        <w:t xml:space="preserve"> Dit behoorde nog niet tot de mogelijkheden ten tijde van het doorlopen van de behoeftestellingsfase (A-fase)</w:t>
      </w:r>
      <w:r w:rsidR="00F20DE5">
        <w:t xml:space="preserve"> omdat </w:t>
      </w:r>
      <w:r w:rsidR="00C20BD2">
        <w:t xml:space="preserve">er nog geen zicht was op het tot stand komen van een </w:t>
      </w:r>
      <w:r w:rsidR="00F20DE5">
        <w:t>gezamenlijk ontwikkeltraject</w:t>
      </w:r>
      <w:r w:rsidR="00443EDB">
        <w:t>.</w:t>
      </w:r>
      <w:r w:rsidR="00E40261">
        <w:t xml:space="preserve"> </w:t>
      </w:r>
    </w:p>
    <w:p w:rsidR="0073161B" w:rsidP="00E40261" w:rsidRDefault="0073161B" w14:paraId="335EE49D" w14:textId="77777777">
      <w:pPr>
        <w:contextualSpacing/>
      </w:pPr>
    </w:p>
    <w:p w:rsidR="00E34594" w:rsidP="00E40261" w:rsidRDefault="00F75DC3" w14:paraId="2E20B2D0" w14:textId="14DAF299">
      <w:pPr>
        <w:contextualSpacing/>
      </w:pPr>
      <w:r>
        <w:t xml:space="preserve">Het JSM-SL voldoet niet alleen aan de gestelde eisen voor de </w:t>
      </w:r>
      <w:r w:rsidRPr="001C069E">
        <w:rPr>
          <w:i/>
        </w:rPr>
        <w:t>Maritime Strike</w:t>
      </w:r>
      <w:r w:rsidRPr="001C069E">
        <w:t xml:space="preserve"> capaciteit</w:t>
      </w:r>
      <w:r>
        <w:t xml:space="preserve">, maar het heeft ook een aantal </w:t>
      </w:r>
      <w:r w:rsidRPr="001C069E">
        <w:t>complementaire voordelen</w:t>
      </w:r>
      <w:r>
        <w:t>, waaronder de geschiktheid van het wapen om ook oppervlakteschepen aan te kunnen grijpen.</w:t>
      </w:r>
      <w:r w:rsidR="00CC5960">
        <w:t xml:space="preserve"> </w:t>
      </w:r>
      <w:r w:rsidRPr="00736AEF" w:rsidR="00736AEF">
        <w:t xml:space="preserve">De ontwikkeling </w:t>
      </w:r>
      <w:r w:rsidR="00D64950">
        <w:t xml:space="preserve">en aansluitend productie </w:t>
      </w:r>
      <w:r w:rsidRPr="00736AEF" w:rsidR="00736AEF">
        <w:t>van het JSM-SL maakt deelname van Nederlandse industrie en kennisinstituten mogelijk</w:t>
      </w:r>
      <w:r w:rsidR="00736AEF">
        <w:t>.</w:t>
      </w:r>
      <w:r w:rsidR="00762409">
        <w:t xml:space="preserve"> </w:t>
      </w:r>
      <w:r w:rsidR="00D83AAB">
        <w:t xml:space="preserve">Doordat het een ontwikkeltraject in een Europese samenwerkingsverband betreft, </w:t>
      </w:r>
      <w:r w:rsidR="00724595">
        <w:t>levert het wapen een bijdrage aan de strategische autonomie van Europa</w:t>
      </w:r>
      <w:r w:rsidR="00BC099B">
        <w:t>.</w:t>
      </w:r>
      <w:r w:rsidRPr="003F165F" w:rsidR="003F165F">
        <w:t xml:space="preserve"> </w:t>
      </w:r>
      <w:r w:rsidR="00724595">
        <w:t xml:space="preserve">Ook dit wapen kan Nederland autonoom inzetten. </w:t>
      </w:r>
      <w:r w:rsidR="003C4040">
        <w:t xml:space="preserve">De ontwikkeling </w:t>
      </w:r>
      <w:r w:rsidR="00D64950">
        <w:t>en productie</w:t>
      </w:r>
      <w:r w:rsidR="00212879">
        <w:t xml:space="preserve"> van het</w:t>
      </w:r>
      <w:r w:rsidR="00D64950">
        <w:t xml:space="preserve"> </w:t>
      </w:r>
      <w:r w:rsidR="00212879">
        <w:t xml:space="preserve">JSM-SL </w:t>
      </w:r>
      <w:r w:rsidR="00D64950">
        <w:t>zijn</w:t>
      </w:r>
      <w:r w:rsidR="003C4040">
        <w:t xml:space="preserve"> </w:t>
      </w:r>
      <w:r w:rsidR="00212879">
        <w:t xml:space="preserve">volgens de huidige planning </w:t>
      </w:r>
      <w:r w:rsidR="003C4040">
        <w:t xml:space="preserve">op tijd afgerond om het wapen in 2032 te integreren op de Orka-klasse onderzeeboten. </w:t>
      </w:r>
      <w:r w:rsidR="00736AEF">
        <w:t xml:space="preserve">Over de voortgang </w:t>
      </w:r>
      <w:r w:rsidR="00212879">
        <w:t xml:space="preserve">hiervan </w:t>
      </w:r>
      <w:r w:rsidR="00736AEF">
        <w:t xml:space="preserve">wordt u via het </w:t>
      </w:r>
      <w:r w:rsidR="006209F2">
        <w:t>DPO</w:t>
      </w:r>
      <w:r w:rsidR="00736AEF">
        <w:t xml:space="preserve"> geïnformeerd. </w:t>
      </w:r>
    </w:p>
    <w:p w:rsidR="00212879" w:rsidP="00212879" w:rsidRDefault="00212879" w14:paraId="4B88B299" w14:textId="77777777">
      <w:pPr>
        <w:contextualSpacing/>
        <w:rPr>
          <w:b/>
        </w:rPr>
      </w:pPr>
    </w:p>
    <w:p w:rsidRPr="00274367" w:rsidR="00212879" w:rsidP="00212879" w:rsidRDefault="00212879" w14:paraId="6D628FA6" w14:textId="662C4610">
      <w:pPr>
        <w:contextualSpacing/>
        <w:rPr>
          <w:b/>
        </w:rPr>
      </w:pPr>
      <w:r w:rsidRPr="00274367">
        <w:rPr>
          <w:b/>
        </w:rPr>
        <w:t>Verwervingsstrategie</w:t>
      </w:r>
    </w:p>
    <w:p w:rsidR="00212879" w:rsidP="00212879" w:rsidRDefault="00212879" w14:paraId="6BB0CFA6" w14:textId="102817C0">
      <w:pPr>
        <w:contextualSpacing/>
      </w:pPr>
      <w:r>
        <w:t xml:space="preserve">De Tomahawk-kruisvluchtwapens worden verworven via de </w:t>
      </w:r>
      <w:r w:rsidRPr="00747A77">
        <w:rPr>
          <w:i/>
        </w:rPr>
        <w:t>Foreign Military Sales</w:t>
      </w:r>
      <w:r>
        <w:t xml:space="preserve"> (FMS) regeling van de Amerikaanse overheid. Defensie heeft in november 2023 een </w:t>
      </w:r>
      <w:r w:rsidRPr="005174C6">
        <w:rPr>
          <w:i/>
        </w:rPr>
        <w:t>Letter of Request</w:t>
      </w:r>
      <w:r>
        <w:t xml:space="preserve"> </w:t>
      </w:r>
      <w:r w:rsidRPr="005174C6">
        <w:rPr>
          <w:i/>
        </w:rPr>
        <w:t>for Letter of Offer and Acceptance</w:t>
      </w:r>
      <w:r>
        <w:t xml:space="preserve"> (LoR for LOA) gestuurd voor de Tomahawk-kruisvluchtwapens voor de LC-fregatten en de daarvoor benodigde goederen en diensten. </w:t>
      </w:r>
      <w:r w:rsidR="005A218D">
        <w:t xml:space="preserve">De verwerving ervan gebeurt </w:t>
      </w:r>
      <w:r w:rsidR="00C20BD2">
        <w:t xml:space="preserve">door </w:t>
      </w:r>
      <w:r w:rsidR="005A218D">
        <w:t>acceptatie van de</w:t>
      </w:r>
      <w:r>
        <w:t xml:space="preserve"> ontvangen LOA’s. </w:t>
      </w:r>
    </w:p>
    <w:p w:rsidR="00212879" w:rsidP="00212879" w:rsidRDefault="00212879" w14:paraId="791AF349" w14:textId="77777777">
      <w:pPr>
        <w:contextualSpacing/>
      </w:pPr>
    </w:p>
    <w:p w:rsidR="00212879" w:rsidP="00212879" w:rsidRDefault="00212879" w14:paraId="19F42B96" w14:textId="6D23E681">
      <w:pPr>
        <w:contextualSpacing/>
      </w:pPr>
      <w:r>
        <w:t xml:space="preserve">Voor de </w:t>
      </w:r>
      <w:r w:rsidR="00724595">
        <w:t xml:space="preserve">toekomstige </w:t>
      </w:r>
      <w:r>
        <w:t>onderzeebo</w:t>
      </w:r>
      <w:r w:rsidR="00033F9A">
        <w:t>ten</w:t>
      </w:r>
      <w:r>
        <w:t xml:space="preserve"> is gekozen om aan te sluiten bij een internationale samenwerking in Europees verband. Het JSM-SL wordt in multinationaal verband ontwikkeld, waarbij de kos</w:t>
      </w:r>
      <w:r w:rsidR="00033F9A">
        <w:t xml:space="preserve">ten worden </w:t>
      </w:r>
      <w:r>
        <w:t>gedeeld door de participerende landen. De begeleiding tijdens de ontwikkeling en productie vindt plaats door een internationaal agentschap</w:t>
      </w:r>
      <w:r w:rsidR="0011486E">
        <w:t xml:space="preserve"> (OCCAR </w:t>
      </w:r>
      <w:r w:rsidR="00724595">
        <w:t xml:space="preserve">of </w:t>
      </w:r>
      <w:r w:rsidR="0011486E">
        <w:t>NSPA)</w:t>
      </w:r>
      <w:r>
        <w:t>.</w:t>
      </w:r>
    </w:p>
    <w:p w:rsidRPr="008D11CC" w:rsidR="00C83224" w:rsidP="00C83224" w:rsidRDefault="00C83224" w14:paraId="3778A450" w14:textId="77777777">
      <w:pPr>
        <w:contextualSpacing/>
      </w:pPr>
    </w:p>
    <w:p w:rsidRPr="00E72314" w:rsidR="00212879" w:rsidP="00212879" w:rsidRDefault="00212879" w14:paraId="3513B910" w14:textId="77777777">
      <w:pPr>
        <w:contextualSpacing/>
        <w:rPr>
          <w:b/>
        </w:rPr>
      </w:pPr>
      <w:r w:rsidRPr="00E72314">
        <w:rPr>
          <w:b/>
        </w:rPr>
        <w:t>Internationale samenwerking</w:t>
      </w:r>
    </w:p>
    <w:p w:rsidR="00212879" w:rsidP="00212879" w:rsidRDefault="00212879" w14:paraId="50AF6E6F" w14:textId="37BADDE1">
      <w:pPr>
        <w:contextualSpacing/>
      </w:pPr>
      <w:r>
        <w:t xml:space="preserve">Met de invulling van de </w:t>
      </w:r>
      <w:r>
        <w:rPr>
          <w:i/>
        </w:rPr>
        <w:t>Maritime</w:t>
      </w:r>
      <w:r w:rsidRPr="00106515">
        <w:rPr>
          <w:i/>
        </w:rPr>
        <w:t xml:space="preserve"> Strike</w:t>
      </w:r>
      <w:r>
        <w:t xml:space="preserve"> capaciteit voor zowel de LC-fregatten als de Orka-klasse onderzeeboten, sluit Nederland aan bij </w:t>
      </w:r>
      <w:r w:rsidRPr="00D64846">
        <w:t>capaciteiten van andere NAVO- en E</w:t>
      </w:r>
      <w:r>
        <w:t xml:space="preserve">uropese </w:t>
      </w:r>
      <w:r w:rsidRPr="00D64846">
        <w:t>partner</w:t>
      </w:r>
      <w:r>
        <w:t>s. Dit biedt mogelijkheden voor internationale samenwerking voor afstemming van operationele planning en inzet,</w:t>
      </w:r>
      <w:r w:rsidDel="009C6159">
        <w:t xml:space="preserve"> </w:t>
      </w:r>
      <w:r>
        <w:t>instandhouding en eventuele doorontwikkeling.</w:t>
      </w:r>
      <w:r w:rsidRPr="00D32163">
        <w:t xml:space="preserve"> </w:t>
      </w:r>
    </w:p>
    <w:p w:rsidR="00212879" w:rsidP="00212879" w:rsidRDefault="00212879" w14:paraId="16DEDE7A" w14:textId="77777777">
      <w:pPr>
        <w:contextualSpacing/>
      </w:pPr>
    </w:p>
    <w:p w:rsidR="001944FF" w:rsidP="00BA28E0" w:rsidRDefault="001944FF" w14:paraId="2A44673B" w14:textId="7326555E">
      <w:pPr>
        <w:widowControl w:val="0"/>
        <w:spacing w:after="0" w:line="240" w:lineRule="auto"/>
        <w:rPr>
          <w:b/>
        </w:rPr>
      </w:pPr>
      <w:r>
        <w:rPr>
          <w:b/>
        </w:rPr>
        <w:t>JTSC en p</w:t>
      </w:r>
      <w:r w:rsidRPr="00CB0EF5">
        <w:rPr>
          <w:b/>
        </w:rPr>
        <w:t>ersoneel</w:t>
      </w:r>
    </w:p>
    <w:p w:rsidR="00736AEF" w:rsidP="00C83224" w:rsidRDefault="001944FF" w14:paraId="5CC94D35" w14:textId="1A56A839">
      <w:pPr>
        <w:contextualSpacing/>
      </w:pPr>
      <w:r w:rsidRPr="00EB7529">
        <w:t xml:space="preserve">Om </w:t>
      </w:r>
      <w:r w:rsidR="00B33A66">
        <w:t xml:space="preserve">de </w:t>
      </w:r>
      <w:r w:rsidRPr="00B33A66" w:rsidR="00B33A66">
        <w:rPr>
          <w:i/>
        </w:rPr>
        <w:t>Maritime Strike</w:t>
      </w:r>
      <w:r w:rsidR="00B33A66">
        <w:t xml:space="preserve"> wapens </w:t>
      </w:r>
      <w:r w:rsidRPr="00EB7529">
        <w:t xml:space="preserve">autonoom te kunnen inzetten, investeert Defensie ook in een betere </w:t>
      </w:r>
      <w:r>
        <w:t>‘</w:t>
      </w:r>
      <w:r w:rsidRPr="00B33A66">
        <w:rPr>
          <w:i/>
        </w:rPr>
        <w:t>targeting</w:t>
      </w:r>
      <w:r w:rsidRPr="00EB7529">
        <w:t xml:space="preserve"> capaciteit</w:t>
      </w:r>
      <w:r>
        <w:t>’</w:t>
      </w:r>
      <w:r w:rsidR="005A7A4E">
        <w:t>, zoals vermeld in de A-brief</w:t>
      </w:r>
      <w:r w:rsidR="00A20D70">
        <w:t>.</w:t>
      </w:r>
      <w:r w:rsidR="00A22781">
        <w:rPr>
          <w:rStyle w:val="Voetnootmarkering"/>
        </w:rPr>
        <w:footnoteReference w:id="5"/>
      </w:r>
      <w:r w:rsidRPr="00EB7529">
        <w:t xml:space="preserve"> Hiertoe </w:t>
      </w:r>
      <w:r>
        <w:t xml:space="preserve">heeft </w:t>
      </w:r>
      <w:r w:rsidRPr="00EB7529">
        <w:t xml:space="preserve">Defensie, een </w:t>
      </w:r>
      <w:r w:rsidRPr="003F0718">
        <w:rPr>
          <w:i/>
        </w:rPr>
        <w:t>Joint Target Support Centre</w:t>
      </w:r>
      <w:r w:rsidRPr="00EB7529">
        <w:t xml:space="preserve"> (JTSC)</w:t>
      </w:r>
      <w:r>
        <w:t xml:space="preserve"> opgericht</w:t>
      </w:r>
      <w:r w:rsidRPr="00EB7529">
        <w:t xml:space="preserve">. </w:t>
      </w:r>
      <w:r>
        <w:t>Om het Tomahawk</w:t>
      </w:r>
      <w:r w:rsidR="003F0718">
        <w:t>-kruisvlucht</w:t>
      </w:r>
      <w:r>
        <w:t xml:space="preserve">wapen </w:t>
      </w:r>
      <w:r w:rsidR="00B33A66">
        <w:t xml:space="preserve">en het JSM-SL </w:t>
      </w:r>
      <w:r>
        <w:t xml:space="preserve">op de </w:t>
      </w:r>
      <w:r w:rsidR="005D63F2">
        <w:t xml:space="preserve">meest doeltreffende </w:t>
      </w:r>
      <w:r>
        <w:t>wijze naar een doel te geleiden, is gedetailleerde informatie nodig over deze doelen</w:t>
      </w:r>
      <w:r w:rsidR="005D63F2">
        <w:t>, de aanwezige capaciteiten van de tegenstander</w:t>
      </w:r>
      <w:r>
        <w:t xml:space="preserve"> en de meest optimale route die de wapens daar naartoe kunnen volgen. Het personeelsbestand van het JTSC wordt</w:t>
      </w:r>
      <w:r w:rsidR="005A7A4E">
        <w:t xml:space="preserve"> versterkt</w:t>
      </w:r>
      <w:r>
        <w:t xml:space="preserve">. </w:t>
      </w:r>
      <w:r w:rsidR="005D63F2">
        <w:t>He</w:t>
      </w:r>
      <w:r>
        <w:t xml:space="preserve">t project </w:t>
      </w:r>
      <w:r w:rsidR="005D63F2">
        <w:t xml:space="preserve">‘Verwerving </w:t>
      </w:r>
      <w:r w:rsidRPr="005D63F2" w:rsidR="005D63F2">
        <w:rPr>
          <w:i/>
        </w:rPr>
        <w:t>Marit</w:t>
      </w:r>
      <w:r w:rsidRPr="003F0718" w:rsidR="005D63F2">
        <w:rPr>
          <w:i/>
        </w:rPr>
        <w:t>ime Strike</w:t>
      </w:r>
      <w:r w:rsidR="005D63F2">
        <w:t xml:space="preserve">’ </w:t>
      </w:r>
      <w:r>
        <w:t xml:space="preserve">draagt met </w:t>
      </w:r>
      <w:r w:rsidR="005A7A4E">
        <w:t xml:space="preserve">elf </w:t>
      </w:r>
      <w:r>
        <w:t xml:space="preserve">functies bij aan de </w:t>
      </w:r>
      <w:r w:rsidR="00632866">
        <w:t>taak</w:t>
      </w:r>
      <w:r>
        <w:t xml:space="preserve"> van het JTSC. </w:t>
      </w:r>
      <w:r w:rsidR="00736AEF">
        <w:t>Defensie</w:t>
      </w:r>
      <w:r w:rsidR="006209F2">
        <w:t xml:space="preserve"> verwacht</w:t>
      </w:r>
      <w:r w:rsidR="00736AEF">
        <w:t xml:space="preserve"> in Q4 </w:t>
      </w:r>
      <w:r w:rsidR="006209F2">
        <w:t>2025</w:t>
      </w:r>
      <w:r w:rsidR="00736AEF">
        <w:t xml:space="preserve"> een LOA </w:t>
      </w:r>
      <w:r w:rsidR="006209F2">
        <w:t xml:space="preserve">te ontvangen van de Amerikaanse overheid </w:t>
      </w:r>
      <w:r w:rsidR="00736AEF">
        <w:t xml:space="preserve">waarin deze </w:t>
      </w:r>
      <w:r w:rsidRPr="00B33A66" w:rsidR="00736AEF">
        <w:rPr>
          <w:i/>
        </w:rPr>
        <w:t>targeting</w:t>
      </w:r>
      <w:r w:rsidR="00736AEF">
        <w:t xml:space="preserve"> capaciteit </w:t>
      </w:r>
      <w:r w:rsidR="00B33A66">
        <w:t xml:space="preserve">wordt </w:t>
      </w:r>
      <w:r w:rsidR="00736AEF">
        <w:t>geborgd voor het JTSC</w:t>
      </w:r>
      <w:r w:rsidR="000A375D">
        <w:t xml:space="preserve"> –</w:t>
      </w:r>
      <w:r w:rsidR="0011486E">
        <w:t xml:space="preserve"> </w:t>
      </w:r>
      <w:r w:rsidR="006209F2">
        <w:t>daarmee</w:t>
      </w:r>
      <w:r w:rsidR="00736AEF">
        <w:t xml:space="preserve"> </w:t>
      </w:r>
      <w:r w:rsidR="0011486E">
        <w:t>wordt</w:t>
      </w:r>
      <w:r w:rsidR="00B33A66">
        <w:t xml:space="preserve"> het</w:t>
      </w:r>
      <w:r w:rsidR="00736AEF">
        <w:t xml:space="preserve"> </w:t>
      </w:r>
      <w:r w:rsidRPr="00650792" w:rsidR="00736AEF">
        <w:rPr>
          <w:i/>
        </w:rPr>
        <w:t>NATO Capability Target</w:t>
      </w:r>
      <w:r w:rsidR="00736AEF">
        <w:t xml:space="preserve"> in 2031 behaald.</w:t>
      </w:r>
    </w:p>
    <w:p w:rsidRPr="00206093" w:rsidR="00C83224" w:rsidP="00C83224" w:rsidRDefault="00C83224" w14:paraId="48F9A68B" w14:textId="77777777">
      <w:pPr>
        <w:contextualSpacing/>
      </w:pPr>
    </w:p>
    <w:p w:rsidR="008E4340" w:rsidP="00C83224" w:rsidRDefault="008E4340" w14:paraId="2C76FAEA" w14:textId="77777777">
      <w:pPr>
        <w:contextualSpacing/>
        <w:rPr>
          <w:b/>
        </w:rPr>
      </w:pPr>
      <w:r w:rsidRPr="00CB0EF5">
        <w:rPr>
          <w:b/>
        </w:rPr>
        <w:t>Doeltreffendheid en doelmatigheid</w:t>
      </w:r>
    </w:p>
    <w:p w:rsidR="00B615EE" w:rsidP="00C83224" w:rsidRDefault="00B615EE" w14:paraId="6B84BA5F" w14:textId="77777777">
      <w:pPr>
        <w:contextualSpacing/>
        <w:jc w:val="both"/>
      </w:pPr>
      <w:r>
        <w:t xml:space="preserve">Met de uitvoering van het project ‘Verwerving </w:t>
      </w:r>
      <w:r w:rsidRPr="003F0718">
        <w:rPr>
          <w:i/>
        </w:rPr>
        <w:t>Maritime Strike</w:t>
      </w:r>
      <w:r>
        <w:t>’ geeft Defensie, onder verwijzing naar artikel 3.1 van de Comptabiliteitswet 2016, invulling aan doeltreffendheid en doelmatigheid.</w:t>
      </w:r>
    </w:p>
    <w:p w:rsidRPr="005174C6" w:rsidR="00B615EE" w:rsidP="00CC5960" w:rsidRDefault="00B615EE" w14:paraId="5DEEC6C5" w14:textId="6589F09A">
      <w:pPr>
        <w:pStyle w:val="Lijstalinea"/>
        <w:numPr>
          <w:ilvl w:val="0"/>
          <w:numId w:val="31"/>
        </w:numPr>
      </w:pPr>
      <w:r w:rsidRPr="005174C6">
        <w:t>Doelmatigheid: met de voorgenomen aanschaf van Tomahawk-kruisvluchtwapens wordt via FMS gebruik gemaakt van</w:t>
      </w:r>
      <w:r w:rsidR="005A7A4E">
        <w:t xml:space="preserve"> </w:t>
      </w:r>
      <w:r w:rsidRPr="00A22781" w:rsidR="005A7A4E">
        <w:rPr>
          <w:i/>
        </w:rPr>
        <w:t>Military-off-the-Shelf</w:t>
      </w:r>
      <w:r w:rsidR="005A7A4E">
        <w:t xml:space="preserve"> (</w:t>
      </w:r>
      <w:r w:rsidRPr="005174C6">
        <w:t>MOTS</w:t>
      </w:r>
      <w:r w:rsidR="005A7A4E">
        <w:t>)</w:t>
      </w:r>
      <w:r w:rsidR="00632866">
        <w:t xml:space="preserve"> verwerving</w:t>
      </w:r>
      <w:r w:rsidRPr="005174C6">
        <w:t>. Hierdoor is een snellere levering mogelijk en gelden kleinere (technische en financiële) risico’s. Tevens hebben MOTS-systemen voordelen in de onderdeelvoorziening (verkrijgbaarheid) en instandhouding (schaalvoordelen en uitwisselbaarheid van componenten).</w:t>
      </w:r>
      <w:r w:rsidR="00CC5960">
        <w:br/>
        <w:t xml:space="preserve">Voor de Orka-klasse onderzeeboot wordt </w:t>
      </w:r>
      <w:r w:rsidRPr="00CC5960" w:rsidR="00CC5960">
        <w:t>een internationale samenwerking in Europees verband</w:t>
      </w:r>
      <w:r w:rsidR="00CC5960">
        <w:t xml:space="preserve"> aangegaan voor de dooront</w:t>
      </w:r>
      <w:r w:rsidR="00060DB3">
        <w:t xml:space="preserve">wikkeling van het JSM dat in de huidige configuratie niet voldoet aan de eisen die Nederland stelt voor de </w:t>
      </w:r>
      <w:r w:rsidR="00060DB3">
        <w:rPr>
          <w:i/>
        </w:rPr>
        <w:t>Maritime Strike</w:t>
      </w:r>
      <w:r w:rsidR="00060DB3">
        <w:t xml:space="preserve"> capaciteit</w:t>
      </w:r>
      <w:r w:rsidRPr="00CC5960" w:rsidR="00CC5960">
        <w:t>.</w:t>
      </w:r>
      <w:r w:rsidR="00681835">
        <w:t xml:space="preserve"> </w:t>
      </w:r>
    </w:p>
    <w:p w:rsidR="00B615EE" w:rsidP="00916D67" w:rsidRDefault="00B615EE" w14:paraId="2C4C61F0" w14:textId="269651B5">
      <w:pPr>
        <w:pStyle w:val="Lijstalinea"/>
        <w:numPr>
          <w:ilvl w:val="0"/>
          <w:numId w:val="31"/>
        </w:numPr>
      </w:pPr>
      <w:r w:rsidRPr="005174C6">
        <w:t>Doeltreffendheid</w:t>
      </w:r>
      <w:r>
        <w:t xml:space="preserve">: met de aanschaf van deze </w:t>
      </w:r>
      <w:r w:rsidR="00676D58">
        <w:t>capaciteit</w:t>
      </w:r>
      <w:r>
        <w:t xml:space="preserve"> verbetert Defensie de operationele effectiviteit van de </w:t>
      </w:r>
      <w:r w:rsidR="00CB0F7D">
        <w:t>LC-fregatten en de toekomstige onderzeeboten.</w:t>
      </w:r>
      <w:r>
        <w:t xml:space="preserve"> Defensie beschikt met deze capaciteit over geavanceerde moderne technologie </w:t>
      </w:r>
      <w:r w:rsidR="00CC5960">
        <w:t>om</w:t>
      </w:r>
      <w:r>
        <w:t xml:space="preserve"> landdoelen met </w:t>
      </w:r>
      <w:r w:rsidR="00CB0F7D">
        <w:t xml:space="preserve">grote </w:t>
      </w:r>
      <w:r>
        <w:t>precisie ver achter de vijandelijke linies uit te schakelen.</w:t>
      </w:r>
    </w:p>
    <w:p w:rsidR="00A45510" w:rsidP="00C83224" w:rsidRDefault="00A45510" w14:paraId="0D872465" w14:textId="77777777">
      <w:pPr>
        <w:contextualSpacing/>
        <w:jc w:val="both"/>
        <w:rPr>
          <w:b/>
        </w:rPr>
      </w:pPr>
    </w:p>
    <w:p w:rsidRPr="00CB0EF5" w:rsidR="008E4340" w:rsidP="00C83224" w:rsidRDefault="008E4340" w14:paraId="42D87192" w14:textId="74BCE416">
      <w:pPr>
        <w:contextualSpacing/>
        <w:jc w:val="both"/>
        <w:rPr>
          <w:b/>
        </w:rPr>
      </w:pPr>
      <w:r w:rsidRPr="00CB0EF5">
        <w:rPr>
          <w:b/>
        </w:rPr>
        <w:t>Risico’s</w:t>
      </w:r>
    </w:p>
    <w:p w:rsidR="00212879" w:rsidP="00C83224" w:rsidRDefault="00C20BD2" w14:paraId="0F24F9AB" w14:textId="3E3DE1F3">
      <w:pPr>
        <w:contextualSpacing/>
      </w:pPr>
      <w:r>
        <w:t xml:space="preserve">Voor de Tomahawk-kruisvluchtwapens kiest </w:t>
      </w:r>
      <w:r w:rsidR="008D6934">
        <w:t>Defensie voor verwerving van de plank (MOTS). De</w:t>
      </w:r>
      <w:r>
        <w:t>ze</w:t>
      </w:r>
      <w:r w:rsidR="008D6934">
        <w:t xml:space="preserve"> bewapeni</w:t>
      </w:r>
      <w:r w:rsidR="00632866">
        <w:t>ng</w:t>
      </w:r>
      <w:r w:rsidR="008D6934">
        <w:t xml:space="preserve"> </w:t>
      </w:r>
      <w:r w:rsidR="00A005A0">
        <w:t xml:space="preserve">is of </w:t>
      </w:r>
      <w:r w:rsidR="008D6934">
        <w:t xml:space="preserve">komt ook in gebruik bij de Amerikaanse </w:t>
      </w:r>
      <w:r w:rsidR="00A005A0">
        <w:t xml:space="preserve">en andere Europese </w:t>
      </w:r>
      <w:r w:rsidR="008D6934">
        <w:t>krijgsmacht</w:t>
      </w:r>
      <w:r w:rsidR="00A005A0">
        <w:t>en</w:t>
      </w:r>
      <w:r w:rsidR="008D6934">
        <w:t xml:space="preserve">. Dit beperkt de risico’s die zijn verbonden aan deze aanschaf. </w:t>
      </w:r>
      <w:r w:rsidR="00A005A0">
        <w:t>Voor Tomahawk zijn d</w:t>
      </w:r>
      <w:r w:rsidR="008D6934">
        <w:t xml:space="preserve">e grootste risico’s de stijgende kosten van grondstoffen en personeel en een tekort aan benodigde Amerikaanse capaciteit om het wapen </w:t>
      </w:r>
      <w:r w:rsidR="00583772">
        <w:t>tijdig te</w:t>
      </w:r>
      <w:r w:rsidR="008D6934">
        <w:t xml:space="preserve"> integreren op de </w:t>
      </w:r>
      <w:r w:rsidR="00583772">
        <w:t xml:space="preserve">huidige en toekomstige </w:t>
      </w:r>
      <w:r w:rsidR="008D6934">
        <w:t>LC-fregatten.</w:t>
      </w:r>
      <w:r w:rsidR="00C73D1B">
        <w:t xml:space="preserve"> </w:t>
      </w:r>
      <w:r w:rsidRPr="00AC2729" w:rsidR="00C73D1B">
        <w:t>Voor de financiële afdekking van deze risico’s is een</w:t>
      </w:r>
      <w:r w:rsidR="00C73D1B">
        <w:t xml:space="preserve"> </w:t>
      </w:r>
      <w:r w:rsidRPr="00AC2729" w:rsidR="00C73D1B">
        <w:t>risicoreservering beschikbaar binnen het projectbudget.</w:t>
      </w:r>
      <w:r w:rsidR="00C73D1B">
        <w:t xml:space="preserve"> </w:t>
      </w:r>
    </w:p>
    <w:p w:rsidR="00212879" w:rsidP="00C83224" w:rsidRDefault="00212879" w14:paraId="68C64A01" w14:textId="77777777">
      <w:pPr>
        <w:contextualSpacing/>
      </w:pPr>
    </w:p>
    <w:p w:rsidR="0067203D" w:rsidP="00C83224" w:rsidRDefault="00C73D1B" w14:paraId="39A8F5A8" w14:textId="7F8FACD3">
      <w:pPr>
        <w:contextualSpacing/>
      </w:pPr>
      <w:r w:rsidRPr="00AC2729">
        <w:t xml:space="preserve">Bij de levering van de </w:t>
      </w:r>
      <w:r>
        <w:t xml:space="preserve">Tomahawks </w:t>
      </w:r>
      <w:r w:rsidRPr="00AC2729">
        <w:t>bestaat daarnaast een risico dat deze</w:t>
      </w:r>
      <w:r>
        <w:t xml:space="preserve"> </w:t>
      </w:r>
      <w:r w:rsidRPr="00AC2729">
        <w:t>vertraging oploopt als de fabrikant de Nederlandse bestelling niet tijdig in</w:t>
      </w:r>
      <w:r>
        <w:t xml:space="preserve"> </w:t>
      </w:r>
      <w:r w:rsidRPr="00AC2729">
        <w:t>hun productieschema opneemt, bijvoorbeeld door de grote internationale</w:t>
      </w:r>
      <w:r>
        <w:t xml:space="preserve"> </w:t>
      </w:r>
      <w:r w:rsidRPr="00AC2729">
        <w:t xml:space="preserve">vraag. Defensie kan dit risico verkleinen door zo </w:t>
      </w:r>
      <w:r>
        <w:t>snel</w:t>
      </w:r>
      <w:r w:rsidRPr="00AC2729">
        <w:t xml:space="preserve"> mogelijk </w:t>
      </w:r>
      <w:r>
        <w:t xml:space="preserve">na behandeling van de </w:t>
      </w:r>
      <w:r w:rsidR="005174C6">
        <w:t>B/</w:t>
      </w:r>
      <w:r>
        <w:t xml:space="preserve">D-brief </w:t>
      </w:r>
      <w:r w:rsidRPr="00AC2729">
        <w:t>de</w:t>
      </w:r>
      <w:r>
        <w:t xml:space="preserve"> </w:t>
      </w:r>
      <w:r w:rsidR="00EB3DC1">
        <w:t xml:space="preserve">ontvangen LOA’s te </w:t>
      </w:r>
      <w:r w:rsidR="008717CF">
        <w:t>ondertekenen</w:t>
      </w:r>
      <w:r w:rsidR="00EB3DC1">
        <w:t>.</w:t>
      </w:r>
      <w:r w:rsidR="008717CF">
        <w:t xml:space="preserve"> </w:t>
      </w:r>
    </w:p>
    <w:p w:rsidR="0073161B" w:rsidP="00C83224" w:rsidRDefault="0073161B" w14:paraId="45FB5B55" w14:textId="77777777">
      <w:pPr>
        <w:contextualSpacing/>
      </w:pPr>
    </w:p>
    <w:p w:rsidR="00643085" w:rsidP="00BA28E0" w:rsidRDefault="0067203D" w14:paraId="7858FAF0" w14:textId="1866ACF8">
      <w:pPr>
        <w:contextualSpacing/>
      </w:pPr>
      <w:r w:rsidRPr="0067203D">
        <w:t xml:space="preserve">Voor </w:t>
      </w:r>
      <w:r w:rsidR="00A005A0">
        <w:t xml:space="preserve">de toekomstige </w:t>
      </w:r>
      <w:r w:rsidRPr="0067203D">
        <w:t xml:space="preserve">onderzeeboten kiest Defensie voor een </w:t>
      </w:r>
      <w:r w:rsidR="00242DB3">
        <w:t>door</w:t>
      </w:r>
      <w:r w:rsidRPr="0067203D">
        <w:t xml:space="preserve">ontwikkeltraject </w:t>
      </w:r>
      <w:r w:rsidR="00242DB3">
        <w:t xml:space="preserve">van een bestaand wapen </w:t>
      </w:r>
      <w:r w:rsidRPr="0067203D">
        <w:t>in multinationaal verband binnen een brede Europese gebruikersgroep</w:t>
      </w:r>
      <w:r w:rsidR="00242DB3">
        <w:t>. Dit beperkt de risico’s die zijn verbonden aan het ontwikkeltraject en de daaropvolgende verwerving</w:t>
      </w:r>
      <w:r w:rsidRPr="0067203D">
        <w:t xml:space="preserve">. Het JSM-SL is onderdeel van de productfamilie van het </w:t>
      </w:r>
      <w:r w:rsidRPr="00724595" w:rsidR="00724595">
        <w:rPr>
          <w:i/>
        </w:rPr>
        <w:t>Joint Strike Missile</w:t>
      </w:r>
      <w:r w:rsidR="00724595">
        <w:t xml:space="preserve"> en het </w:t>
      </w:r>
      <w:r w:rsidRPr="0067203D">
        <w:rPr>
          <w:i/>
        </w:rPr>
        <w:t>Naval Strike Missile</w:t>
      </w:r>
      <w:r w:rsidRPr="0067203D">
        <w:t>, d</w:t>
      </w:r>
      <w:r w:rsidR="003A47E3">
        <w:t>ie</w:t>
      </w:r>
      <w:r w:rsidRPr="0067203D">
        <w:t xml:space="preserve"> eveneens door </w:t>
      </w:r>
      <w:r w:rsidR="00C20BD2">
        <w:t>andere</w:t>
      </w:r>
      <w:r w:rsidRPr="0067203D">
        <w:t xml:space="preserve"> Europese </w:t>
      </w:r>
      <w:r w:rsidR="00A005A0">
        <w:t>krijgsmachten</w:t>
      </w:r>
      <w:r w:rsidRPr="0067203D">
        <w:t xml:space="preserve"> </w:t>
      </w:r>
      <w:r w:rsidR="003A47E3">
        <w:t xml:space="preserve">zijn of </w:t>
      </w:r>
      <w:r w:rsidRPr="0067203D">
        <w:t>word</w:t>
      </w:r>
      <w:r w:rsidR="003A47E3">
        <w:t>en</w:t>
      </w:r>
      <w:r w:rsidRPr="0067203D">
        <w:t xml:space="preserve"> verworven</w:t>
      </w:r>
      <w:r w:rsidR="00A20D70">
        <w:t>.</w:t>
      </w:r>
      <w:r w:rsidRPr="003A656A" w:rsidR="00060DB3">
        <w:rPr>
          <w:rStyle w:val="Voetnootmarkering"/>
        </w:rPr>
        <w:footnoteReference w:id="6"/>
      </w:r>
    </w:p>
    <w:p w:rsidR="008E4340" w:rsidP="00BA28E0" w:rsidRDefault="001944FF" w14:paraId="36EADBB6" w14:textId="2307F3CF">
      <w:pPr>
        <w:spacing w:after="0"/>
        <w:rPr>
          <w:b/>
        </w:rPr>
      </w:pPr>
      <w:r>
        <w:br/>
      </w:r>
      <w:r w:rsidRPr="00E559C7" w:rsidR="008E4340">
        <w:rPr>
          <w:b/>
        </w:rPr>
        <w:t>Financiën</w:t>
      </w:r>
    </w:p>
    <w:p w:rsidRPr="005174C6" w:rsidR="002D71FA" w:rsidP="00981907" w:rsidRDefault="008D6934" w14:paraId="6AFB9AA6" w14:textId="032120B9">
      <w:pPr>
        <w:spacing w:after="0"/>
        <w:contextualSpacing/>
        <w:rPr>
          <w:b/>
        </w:rPr>
      </w:pPr>
      <w:r w:rsidRPr="00C02DD3">
        <w:t xml:space="preserve">Het totale investeringsvolume </w:t>
      </w:r>
      <w:r>
        <w:t>van het project</w:t>
      </w:r>
      <w:r w:rsidRPr="00C02DD3">
        <w:t xml:space="preserve"> valt </w:t>
      </w:r>
      <w:r>
        <w:t>binnen de DMP-bandbreedte van €1 miljard – €2,5 miljard</w:t>
      </w:r>
      <w:r w:rsidR="00583772">
        <w:t xml:space="preserve"> (pr</w:t>
      </w:r>
      <w:r w:rsidR="00B24A6F">
        <w:t>ij</w:t>
      </w:r>
      <w:r w:rsidR="00583772">
        <w:t>speil 202</w:t>
      </w:r>
      <w:r w:rsidR="0073161B">
        <w:t>5</w:t>
      </w:r>
      <w:r w:rsidR="00583772">
        <w:t>)</w:t>
      </w:r>
      <w:r w:rsidRPr="00C02DD3">
        <w:t xml:space="preserve">. De totale investering komt ten laste van het investeringsbudget van Defensie. </w:t>
      </w:r>
      <w:r w:rsidR="00F9272F">
        <w:t xml:space="preserve">Nadere </w:t>
      </w:r>
      <w:r w:rsidRPr="00C02DD3" w:rsidR="00F9272F">
        <w:t>financiële informatie</w:t>
      </w:r>
      <w:r w:rsidR="00F9272F">
        <w:t xml:space="preserve"> is opgenomen in de b</w:t>
      </w:r>
      <w:r w:rsidRPr="00C02DD3">
        <w:t>ijgaande vertrouwelijke bijlage</w:t>
      </w:r>
      <w:r w:rsidR="00F9272F">
        <w:t>.</w:t>
      </w:r>
      <w:r w:rsidR="001944FF">
        <w:rPr>
          <w:b/>
        </w:rPr>
        <w:br/>
      </w:r>
    </w:p>
    <w:p w:rsidRPr="00624AAE" w:rsidR="008E4340" w:rsidP="00C83224" w:rsidRDefault="008E4340" w14:paraId="5168C1B9" w14:textId="77777777">
      <w:pPr>
        <w:contextualSpacing/>
        <w:jc w:val="both"/>
        <w:rPr>
          <w:b/>
        </w:rPr>
      </w:pPr>
      <w:r w:rsidRPr="00624AAE">
        <w:rPr>
          <w:b/>
        </w:rPr>
        <w:t>Planning</w:t>
      </w:r>
    </w:p>
    <w:p w:rsidR="008D6934" w:rsidP="00C83224" w:rsidRDefault="00E34594" w14:paraId="3ADCB3F1" w14:textId="28F1087D">
      <w:pPr>
        <w:contextualSpacing/>
      </w:pPr>
      <w:r>
        <w:t>Defensie ontvangt de eerste</w:t>
      </w:r>
      <w:r w:rsidR="00A005A0">
        <w:t xml:space="preserve"> Tomahawk</w:t>
      </w:r>
      <w:r w:rsidR="0046503F">
        <w:t>-kruisvluchtwapens</w:t>
      </w:r>
      <w:r>
        <w:t xml:space="preserve"> conform de planning van de LOA’s in 2028. Voorwaarde</w:t>
      </w:r>
      <w:r w:rsidR="001944FF">
        <w:t xml:space="preserve">lijk </w:t>
      </w:r>
      <w:r>
        <w:t xml:space="preserve">is dat de LOA’s voor </w:t>
      </w:r>
      <w:r w:rsidR="008D6934">
        <w:t xml:space="preserve">31 oktober 2025 zijn getekend en dat het contract met de fabrikant vanuit de Amerikaanse overheid zo snel mogelijk wordt voltooid. </w:t>
      </w:r>
      <w:r w:rsidR="005A7A4E">
        <w:t>Op deze manier</w:t>
      </w:r>
      <w:r w:rsidR="008D6934">
        <w:t xml:space="preserve"> heeft Nederland de mogelijkheid om </w:t>
      </w:r>
      <w:r w:rsidR="008717CF">
        <w:t>te worden ingedeeld in de beoogde productieslots en d</w:t>
      </w:r>
      <w:r w:rsidR="008D6934">
        <w:t xml:space="preserve">e wapens </w:t>
      </w:r>
      <w:r w:rsidR="008717CF">
        <w:t xml:space="preserve">te ontvangen </w:t>
      </w:r>
      <w:r w:rsidR="008D6934">
        <w:t>vanaf 2028</w:t>
      </w:r>
      <w:r w:rsidR="008717CF">
        <w:t>.</w:t>
      </w:r>
      <w:r w:rsidR="008D6934">
        <w:t xml:space="preserve"> </w:t>
      </w:r>
    </w:p>
    <w:p w:rsidR="0073161B" w:rsidP="00C83224" w:rsidRDefault="0073161B" w14:paraId="01495B1A" w14:textId="77777777">
      <w:pPr>
        <w:contextualSpacing/>
      </w:pPr>
    </w:p>
    <w:p w:rsidR="003B56CF" w:rsidP="00BA28E0" w:rsidRDefault="00643085" w14:paraId="3FF0074E" w14:textId="7B1C6F3A">
      <w:pPr>
        <w:jc w:val="both"/>
      </w:pPr>
      <w:r>
        <w:t xml:space="preserve">Nederland </w:t>
      </w:r>
      <w:r w:rsidR="00A005A0">
        <w:t xml:space="preserve">neemt </w:t>
      </w:r>
      <w:r>
        <w:t>voor JSM-SL deel aan</w:t>
      </w:r>
      <w:r w:rsidRPr="003F165F">
        <w:t xml:space="preserve"> de</w:t>
      </w:r>
      <w:r>
        <w:t xml:space="preserve"> </w:t>
      </w:r>
      <w:r w:rsidR="00A005A0">
        <w:t xml:space="preserve">initiële </w:t>
      </w:r>
      <w:r w:rsidR="00A20D70">
        <w:t>ontwikkelfase van achttien</w:t>
      </w:r>
      <w:r w:rsidRPr="003F165F">
        <w:t xml:space="preserve"> maanden.</w:t>
      </w:r>
      <w:r>
        <w:t xml:space="preserve"> </w:t>
      </w:r>
      <w:r w:rsidR="0046503F">
        <w:t>Hierna volgen de</w:t>
      </w:r>
      <w:r w:rsidR="0067203D">
        <w:t xml:space="preserve"> JSM-SL ontwikkeling</w:t>
      </w:r>
      <w:r>
        <w:t>, productievoorbereiding, verwerving</w:t>
      </w:r>
      <w:r w:rsidR="0046503F">
        <w:t>,</w:t>
      </w:r>
      <w:r>
        <w:t xml:space="preserve"> levering</w:t>
      </w:r>
      <w:r w:rsidR="0046503F">
        <w:t xml:space="preserve"> en uiteindelijk de integratie van</w:t>
      </w:r>
      <w:r w:rsidR="0067203D">
        <w:t xml:space="preserve"> het wapen op de Orka-klasse onderzeeboten</w:t>
      </w:r>
      <w:r w:rsidR="0046503F">
        <w:t xml:space="preserve"> (medio 2032)</w:t>
      </w:r>
      <w:r w:rsidR="0067203D">
        <w:t>.</w:t>
      </w:r>
    </w:p>
    <w:p w:rsidR="0067203D" w:rsidP="00C83224" w:rsidRDefault="0067203D" w14:paraId="1E369BF4" w14:textId="77777777">
      <w:pPr>
        <w:contextualSpacing/>
        <w:jc w:val="both"/>
        <w:rPr>
          <w:b/>
        </w:rPr>
      </w:pPr>
    </w:p>
    <w:p w:rsidR="008E4340" w:rsidP="00C83224" w:rsidRDefault="008E4340" w14:paraId="7655249B" w14:textId="77777777">
      <w:pPr>
        <w:contextualSpacing/>
        <w:jc w:val="both"/>
        <w:rPr>
          <w:b/>
        </w:rPr>
      </w:pPr>
      <w:r w:rsidRPr="00C053F5">
        <w:rPr>
          <w:b/>
        </w:rPr>
        <w:t>Vooruitblik</w:t>
      </w:r>
    </w:p>
    <w:p w:rsidR="008D6934" w:rsidP="00BA28E0" w:rsidRDefault="00C73D1B" w14:paraId="79809BAE" w14:textId="5EC18AE7">
      <w:pPr>
        <w:contextualSpacing/>
      </w:pPr>
      <w:r>
        <w:t>De termijn van de LOA</w:t>
      </w:r>
      <w:r w:rsidR="00A005A0">
        <w:t>’</w:t>
      </w:r>
      <w:r w:rsidR="00EB3DC1">
        <w:t>s</w:t>
      </w:r>
      <w:r>
        <w:t xml:space="preserve"> </w:t>
      </w:r>
      <w:r w:rsidR="00A005A0">
        <w:t>voor de Tomahawk</w:t>
      </w:r>
      <w:r w:rsidR="00BA28E0">
        <w:t>-kruisvluchtwapens</w:t>
      </w:r>
      <w:r w:rsidR="00A005A0">
        <w:t xml:space="preserve"> </w:t>
      </w:r>
      <w:r w:rsidRPr="00E20E23">
        <w:t xml:space="preserve">verloopt op </w:t>
      </w:r>
      <w:r>
        <w:t xml:space="preserve">31 oktober </w:t>
      </w:r>
      <w:r w:rsidR="008717CF">
        <w:t>2025</w:t>
      </w:r>
      <w:r w:rsidRPr="00E20E23">
        <w:t xml:space="preserve">. Om vertragingen in het leverschema te voorkomen, verzoek ik uw Kamer hiermee rekening te houden bij de behandeling van deze </w:t>
      </w:r>
      <w:r w:rsidR="005174C6">
        <w:t>B/</w:t>
      </w:r>
      <w:r w:rsidRPr="00E20E23">
        <w:t xml:space="preserve">D-brief. </w:t>
      </w:r>
      <w:r w:rsidR="00C164A7">
        <w:t xml:space="preserve">Na de behandeling </w:t>
      </w:r>
      <w:r>
        <w:t xml:space="preserve">zal Defensie via de ondertekening van </w:t>
      </w:r>
      <w:r w:rsidR="00C164A7">
        <w:t>de ontvangen</w:t>
      </w:r>
      <w:r>
        <w:t xml:space="preserve"> LOA</w:t>
      </w:r>
      <w:r w:rsidR="00C164A7">
        <w:t>’s</w:t>
      </w:r>
      <w:r>
        <w:t xml:space="preserve"> een financiële verplichting aangaan bij de Amerikaanse overheid. </w:t>
      </w:r>
      <w:r w:rsidR="00676D58">
        <w:t xml:space="preserve">Voor de JSM-SL start een ontwikkeltraject van achttien maanden, waarna de kosten voor de verwerving herijkt kunnen worden. </w:t>
      </w:r>
      <w:r w:rsidRPr="00E20E23">
        <w:t xml:space="preserve">Uw Kamer </w:t>
      </w:r>
      <w:r>
        <w:t xml:space="preserve">wordt over de voortgang </w:t>
      </w:r>
      <w:r w:rsidR="003C4040">
        <w:t xml:space="preserve">van </w:t>
      </w:r>
      <w:r w:rsidR="00A005A0">
        <w:t xml:space="preserve">het project Verwerving </w:t>
      </w:r>
      <w:r w:rsidRPr="00A005A0" w:rsidR="00A005A0">
        <w:rPr>
          <w:i/>
        </w:rPr>
        <w:t>Maritime Strike</w:t>
      </w:r>
      <w:r w:rsidR="000A375D">
        <w:rPr>
          <w:i/>
        </w:rPr>
        <w:t xml:space="preserve"> </w:t>
      </w:r>
      <w:r w:rsidRPr="00E20E23">
        <w:t>geïnformeerd via</w:t>
      </w:r>
      <w:r w:rsidRPr="00E20E23" w:rsidR="00676D58">
        <w:t xml:space="preserve"> </w:t>
      </w:r>
      <w:r w:rsidRPr="00E20E23">
        <w:t xml:space="preserve">het </w:t>
      </w:r>
      <w:r w:rsidR="00981907">
        <w:t>DPO</w:t>
      </w:r>
      <w:r w:rsidR="00676D58">
        <w:t xml:space="preserve">, indien van toepassing, de Afwijkingsrapportage </w:t>
      </w:r>
      <w:r w:rsidR="00B767A2">
        <w:t>op het DPO</w:t>
      </w:r>
      <w:r w:rsidR="002E0C6F">
        <w:t xml:space="preserve"> en</w:t>
      </w:r>
      <w:r w:rsidRPr="00795B1E">
        <w:t xml:space="preserve"> </w:t>
      </w:r>
      <w:r w:rsidRPr="00E20E23" w:rsidR="002E0C6F">
        <w:t>de begroting van het Defensiematerieelbegrotingsfonds</w:t>
      </w:r>
      <w:r w:rsidR="002E0C6F">
        <w:t>.</w:t>
      </w:r>
    </w:p>
    <w:p w:rsidRPr="00881E10" w:rsidR="00BE2D79" w:rsidP="00E26D15" w:rsidRDefault="00BE2D79" w14:paraId="40DD0199" w14:textId="77777777">
      <w:pPr>
        <w:keepNext/>
        <w:spacing w:before="600" w:after="0"/>
      </w:pPr>
      <w:r>
        <w:t>Hoogachtend,</w:t>
      </w:r>
    </w:p>
    <w:p w:rsidRPr="003E0DA1" w:rsidR="0060422E" w:rsidP="00CC6BF3" w:rsidRDefault="005348AC" w14:paraId="79933221" w14:textId="77777777">
      <w:pPr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STAATSSECRETARIS VAN DEFENSIE</w:t>
      </w:r>
    </w:p>
    <w:p w:rsidR="00A12869" w:rsidP="0060422E" w:rsidRDefault="00373928" w14:paraId="092993BE" w14:textId="1347B76B">
      <w:pPr>
        <w:spacing w:before="960"/>
        <w:rPr>
          <w:color w:val="000000" w:themeColor="text1"/>
        </w:rPr>
      </w:pPr>
      <w:r>
        <w:rPr>
          <w:color w:val="000000" w:themeColor="text1"/>
        </w:rPr>
        <w:t>Gijs Tuinman</w:t>
      </w:r>
    </w:p>
    <w:sectPr w:rsidR="00A12869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BDEE0" w14:textId="77777777" w:rsidR="00483F5E" w:rsidRDefault="00483F5E" w:rsidP="001E0A0C">
      <w:r>
        <w:separator/>
      </w:r>
    </w:p>
    <w:p w14:paraId="27423196" w14:textId="77777777" w:rsidR="00483F5E" w:rsidRDefault="00483F5E"/>
  </w:endnote>
  <w:endnote w:type="continuationSeparator" w:id="0">
    <w:p w14:paraId="71483CB1" w14:textId="77777777" w:rsidR="00483F5E" w:rsidRDefault="00483F5E" w:rsidP="001E0A0C">
      <w:r>
        <w:continuationSeparator/>
      </w:r>
    </w:p>
    <w:p w14:paraId="7B4D4B28" w14:textId="77777777" w:rsidR="00483F5E" w:rsidRDefault="00483F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3CEF6" w14:textId="77777777" w:rsidR="00F97DBD" w:rsidRDefault="00F97DB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3DFDE" w14:textId="77777777" w:rsidR="00DD19B3" w:rsidRDefault="00DD19B3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4E3AE490" wp14:editId="445F52EF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DD19B3" w14:paraId="094AD97C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7C634085" w14:textId="77777777" w:rsidR="00DD19B3" w:rsidRDefault="00DD19B3">
                                <w:pPr>
                                  <w:pStyle w:val="Rubricering-Huisstijl"/>
                                </w:pPr>
                              </w:p>
                              <w:p w14:paraId="06AF2C80" w14:textId="77777777" w:rsidR="00DD19B3" w:rsidRDefault="00DD19B3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17861941" w14:textId="77777777" w:rsidR="00DD19B3" w:rsidRDefault="00DD19B3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3AE490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DD19B3" w14:paraId="094AD97C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7C634085" w14:textId="77777777" w:rsidR="00DD19B3" w:rsidRDefault="00DD19B3">
                          <w:pPr>
                            <w:pStyle w:val="Rubricering-Huisstijl"/>
                          </w:pPr>
                        </w:p>
                        <w:p w14:paraId="06AF2C80" w14:textId="77777777" w:rsidR="00DD19B3" w:rsidRDefault="00DD19B3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17861941" w14:textId="77777777" w:rsidR="00DD19B3" w:rsidRDefault="00DD19B3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0E8396BA" w14:textId="77777777" w:rsidR="00DD19B3" w:rsidRDefault="00DD19B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22A99" w14:textId="77777777" w:rsidR="00F97DBD" w:rsidRDefault="00F97DB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5CD46" w14:textId="77777777" w:rsidR="00483F5E" w:rsidRDefault="00483F5E" w:rsidP="001E0A0C">
      <w:r>
        <w:separator/>
      </w:r>
    </w:p>
    <w:p w14:paraId="1720DC2F" w14:textId="77777777" w:rsidR="00483F5E" w:rsidRDefault="00483F5E"/>
  </w:footnote>
  <w:footnote w:type="continuationSeparator" w:id="0">
    <w:p w14:paraId="7291C8AA" w14:textId="77777777" w:rsidR="00483F5E" w:rsidRDefault="00483F5E" w:rsidP="001E0A0C">
      <w:r>
        <w:continuationSeparator/>
      </w:r>
    </w:p>
    <w:p w14:paraId="5DCC0530" w14:textId="77777777" w:rsidR="00483F5E" w:rsidRDefault="00483F5E"/>
  </w:footnote>
  <w:footnote w:id="1">
    <w:p w14:paraId="40666E5D" w14:textId="5D67A1E1" w:rsidR="00DD19B3" w:rsidRPr="0023494F" w:rsidRDefault="00DD19B3" w:rsidP="00632866">
      <w:pPr>
        <w:pStyle w:val="Voetnoottekst"/>
        <w:rPr>
          <w:sz w:val="16"/>
          <w:szCs w:val="16"/>
        </w:rPr>
      </w:pPr>
      <w:r w:rsidRPr="0023494F">
        <w:rPr>
          <w:rStyle w:val="Voetnootmarkering"/>
          <w:sz w:val="16"/>
          <w:szCs w:val="16"/>
        </w:rPr>
        <w:footnoteRef/>
      </w:r>
      <w:r w:rsidRPr="0023494F">
        <w:rPr>
          <w:sz w:val="16"/>
          <w:szCs w:val="16"/>
        </w:rPr>
        <w:t xml:space="preserve"> Kamerstuk 27 830, nr. 391, van 3 april 2023</w:t>
      </w:r>
      <w:r w:rsidR="00A20D70">
        <w:rPr>
          <w:sz w:val="16"/>
          <w:szCs w:val="16"/>
        </w:rPr>
        <w:t>.</w:t>
      </w:r>
    </w:p>
  </w:footnote>
  <w:footnote w:id="2">
    <w:p w14:paraId="34A4CF83" w14:textId="26EDBA85" w:rsidR="00DD19B3" w:rsidRPr="0023494F" w:rsidRDefault="00DD19B3" w:rsidP="00F85220">
      <w:pPr>
        <w:pStyle w:val="Voetnoottekst"/>
        <w:rPr>
          <w:sz w:val="16"/>
          <w:szCs w:val="16"/>
        </w:rPr>
      </w:pPr>
      <w:r w:rsidRPr="0023494F">
        <w:rPr>
          <w:rStyle w:val="Voetnootmarkering"/>
          <w:sz w:val="16"/>
          <w:szCs w:val="16"/>
        </w:rPr>
        <w:footnoteRef/>
      </w:r>
      <w:r w:rsidRPr="0023494F">
        <w:rPr>
          <w:sz w:val="16"/>
          <w:szCs w:val="16"/>
        </w:rPr>
        <w:t xml:space="preserve"> Kamerstuk 27 830, nr. 465 van 21 mei 2025</w:t>
      </w:r>
      <w:r w:rsidR="00A20D70">
        <w:rPr>
          <w:sz w:val="16"/>
          <w:szCs w:val="16"/>
        </w:rPr>
        <w:t>.</w:t>
      </w:r>
    </w:p>
  </w:footnote>
  <w:footnote w:id="3">
    <w:p w14:paraId="11494E3A" w14:textId="45756B93" w:rsidR="00DD19B3" w:rsidRPr="007E075B" w:rsidRDefault="00DD19B3">
      <w:pPr>
        <w:pStyle w:val="Voetnoottekst"/>
      </w:pPr>
      <w:r w:rsidRPr="00A20D70">
        <w:rPr>
          <w:rStyle w:val="Voetnootmarkering"/>
          <w:sz w:val="16"/>
          <w:szCs w:val="16"/>
        </w:rPr>
        <w:footnoteRef/>
      </w:r>
      <w:r w:rsidRPr="00A20D70">
        <w:rPr>
          <w:sz w:val="16"/>
          <w:szCs w:val="16"/>
        </w:rPr>
        <w:t xml:space="preserve"> </w:t>
      </w:r>
      <w:r w:rsidRPr="00136FA2">
        <w:rPr>
          <w:sz w:val="16"/>
          <w:szCs w:val="16"/>
        </w:rPr>
        <w:t>Kamerstuk 27 830, nr. 391, van 3 april 2023</w:t>
      </w:r>
      <w:r w:rsidR="00A20D70">
        <w:rPr>
          <w:sz w:val="16"/>
          <w:szCs w:val="16"/>
        </w:rPr>
        <w:t>.</w:t>
      </w:r>
    </w:p>
  </w:footnote>
  <w:footnote w:id="4">
    <w:p w14:paraId="31B99362" w14:textId="3C25D070" w:rsidR="00DD19B3" w:rsidRPr="009C492D" w:rsidRDefault="00DD19B3" w:rsidP="00810B0F">
      <w:pPr>
        <w:pStyle w:val="Voetnoottekst"/>
      </w:pPr>
      <w:r w:rsidRPr="00A20D70">
        <w:rPr>
          <w:rStyle w:val="Voetnootmarkering"/>
          <w:sz w:val="16"/>
          <w:szCs w:val="16"/>
        </w:rPr>
        <w:footnoteRef/>
      </w:r>
      <w:r w:rsidRPr="00A20D70">
        <w:rPr>
          <w:sz w:val="16"/>
          <w:szCs w:val="16"/>
        </w:rPr>
        <w:t xml:space="preserve"> </w:t>
      </w:r>
      <w:r w:rsidRPr="00136FA2">
        <w:rPr>
          <w:sz w:val="16"/>
          <w:szCs w:val="16"/>
        </w:rPr>
        <w:t>Kamerstuk 27 830, nr. 391, van 3 april 2023</w:t>
      </w:r>
      <w:r w:rsidR="00A20D70">
        <w:rPr>
          <w:sz w:val="16"/>
          <w:szCs w:val="16"/>
        </w:rPr>
        <w:t>.</w:t>
      </w:r>
    </w:p>
  </w:footnote>
  <w:footnote w:id="5">
    <w:p w14:paraId="3757D252" w14:textId="1CC3A2EC" w:rsidR="00DD19B3" w:rsidRPr="00632866" w:rsidRDefault="00DD19B3">
      <w:pPr>
        <w:pStyle w:val="Voetnoottekst"/>
      </w:pPr>
      <w:r w:rsidRPr="009702A5">
        <w:rPr>
          <w:rStyle w:val="Voetnootmarkering"/>
          <w:sz w:val="16"/>
          <w:szCs w:val="16"/>
        </w:rPr>
        <w:footnoteRef/>
      </w:r>
      <w:r w:rsidRPr="009702A5">
        <w:rPr>
          <w:sz w:val="16"/>
          <w:szCs w:val="16"/>
        </w:rPr>
        <w:t xml:space="preserve"> K</w:t>
      </w:r>
      <w:r w:rsidRPr="0023494F">
        <w:rPr>
          <w:sz w:val="16"/>
          <w:szCs w:val="16"/>
        </w:rPr>
        <w:t>amerstuk 27 830, nr. 391, van 3 april 2023</w:t>
      </w:r>
      <w:r w:rsidR="00A20D70">
        <w:rPr>
          <w:sz w:val="16"/>
          <w:szCs w:val="16"/>
        </w:rPr>
        <w:t>.</w:t>
      </w:r>
    </w:p>
  </w:footnote>
  <w:footnote w:id="6">
    <w:p w14:paraId="11871E86" w14:textId="6A9D84CC" w:rsidR="00060DB3" w:rsidRDefault="00060DB3" w:rsidP="00060DB3">
      <w:pPr>
        <w:pStyle w:val="Voetnoottekst"/>
      </w:pPr>
      <w:r w:rsidRPr="003A656A">
        <w:rPr>
          <w:rStyle w:val="Voetnootmarkering"/>
          <w:rFonts w:eastAsia="Verdana" w:cs="Verdana"/>
          <w:sz w:val="16"/>
          <w:szCs w:val="16"/>
        </w:rPr>
        <w:footnoteRef/>
      </w:r>
      <w:r w:rsidRPr="003A656A">
        <w:rPr>
          <w:rFonts w:eastAsia="Verdana" w:cs="Verdana"/>
          <w:sz w:val="16"/>
          <w:szCs w:val="16"/>
        </w:rPr>
        <w:t xml:space="preserve"> Nederland verwerft het </w:t>
      </w:r>
      <w:r w:rsidRPr="003A656A">
        <w:rPr>
          <w:rFonts w:eastAsia="Verdana" w:cs="Verdana"/>
          <w:i/>
          <w:iCs/>
          <w:sz w:val="16"/>
          <w:szCs w:val="16"/>
        </w:rPr>
        <w:t>Naval Strike Missile</w:t>
      </w:r>
      <w:r w:rsidRPr="003A656A">
        <w:rPr>
          <w:rFonts w:eastAsia="Verdana" w:cs="Verdana"/>
          <w:sz w:val="16"/>
          <w:szCs w:val="16"/>
        </w:rPr>
        <w:t xml:space="preserve">: </w:t>
      </w:r>
      <w:r w:rsidR="00715F97">
        <w:rPr>
          <w:rFonts w:eastAsia="Verdana" w:cs="Verdana"/>
          <w:sz w:val="16"/>
          <w:szCs w:val="16"/>
        </w:rPr>
        <w:t>A-brief project ‘</w:t>
      </w:r>
      <w:r w:rsidRPr="003A656A">
        <w:rPr>
          <w:rFonts w:eastAsia="Verdana" w:cs="Verdana"/>
          <w:sz w:val="16"/>
          <w:szCs w:val="16"/>
        </w:rPr>
        <w:t xml:space="preserve">Vervanging Maritiem </w:t>
      </w:r>
      <w:r w:rsidRPr="003A656A">
        <w:rPr>
          <w:rFonts w:eastAsia="Verdana" w:cs="Verdana"/>
          <w:i/>
          <w:iCs/>
          <w:sz w:val="16"/>
          <w:szCs w:val="16"/>
        </w:rPr>
        <w:t>Surface-to-surface missile</w:t>
      </w:r>
      <w:r w:rsidR="00715F97">
        <w:rPr>
          <w:rFonts w:eastAsia="Verdana" w:cs="Verdana"/>
          <w:sz w:val="16"/>
          <w:szCs w:val="16"/>
        </w:rPr>
        <w:t>’</w:t>
      </w:r>
      <w:r w:rsidRPr="003A656A">
        <w:rPr>
          <w:rFonts w:eastAsia="Verdana" w:cs="Verdana"/>
          <w:sz w:val="16"/>
          <w:szCs w:val="16"/>
        </w:rPr>
        <w:t xml:space="preserve">, Kamerstuk 27 830, nr. 216, van 3 mei 2018 en Defensie Projecten Overzicht 2025, Kamerstuk 27 830, nr. 465, van 21 mei 2025.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136E0" w14:textId="77777777" w:rsidR="00F97DBD" w:rsidRDefault="00F97DB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CDD4A" w14:textId="77777777" w:rsidR="00DD19B3" w:rsidRDefault="00DD19B3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1478203C" wp14:editId="5F795EE8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5BB160" w14:textId="6F568574" w:rsidR="00DD19B3" w:rsidRDefault="00DD19B3" w:rsidP="001978A8">
                          <w:pPr>
                            <w:pStyle w:val="Paginanummer-Huisstijl"/>
                            <w:jc w:val="cent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B64CB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B64CBE">
                            <w:fldChar w:fldCharType="begin"/>
                          </w:r>
                          <w:r w:rsidR="00B64CBE">
                            <w:instrText xml:space="preserve"> SECTIONPAGES  \* Arabic  \* MERGEFORMAT </w:instrText>
                          </w:r>
                          <w:r w:rsidR="00B64CBE">
                            <w:fldChar w:fldCharType="separate"/>
                          </w:r>
                          <w:r w:rsidR="00B64CBE">
                            <w:rPr>
                              <w:noProof/>
                            </w:rPr>
                            <w:t>5</w:t>
                          </w:r>
                          <w:r w:rsidR="00B64CB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78203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2D5BB160" w14:textId="6F568574" w:rsidR="00DD19B3" w:rsidRDefault="00DD19B3" w:rsidP="001978A8">
                    <w:pPr>
                      <w:pStyle w:val="Paginanummer-Huisstijl"/>
                      <w:jc w:val="cent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B64CB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B64CBE">
                      <w:fldChar w:fldCharType="begin"/>
                    </w:r>
                    <w:r w:rsidR="00B64CBE">
                      <w:instrText xml:space="preserve"> SECTIONPAGES  \* Arabic  \* MERGEFORMAT </w:instrText>
                    </w:r>
                    <w:r w:rsidR="00B64CBE">
                      <w:fldChar w:fldCharType="separate"/>
                    </w:r>
                    <w:r w:rsidR="00B64CBE">
                      <w:rPr>
                        <w:noProof/>
                      </w:rPr>
                      <w:t>5</w:t>
                    </w:r>
                    <w:r w:rsidR="00B64CB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31B07F3A" w14:textId="77777777" w:rsidR="00DD19B3" w:rsidRDefault="00DD19B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0A3A8" w14:textId="655B2A27" w:rsidR="00DD19B3" w:rsidRDefault="00DD19B3" w:rsidP="001978A8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  <w:jc w:val="center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B64CBE">
      <w:rPr>
        <w:noProof/>
      </w:rPr>
      <w:t>1</w:t>
    </w:r>
    <w:r>
      <w:fldChar w:fldCharType="end"/>
    </w:r>
    <w:r>
      <w:t xml:space="preserve"> van </w:t>
    </w:r>
    <w:r w:rsidR="00B64CBE">
      <w:fldChar w:fldCharType="begin"/>
    </w:r>
    <w:r w:rsidR="00B64CBE">
      <w:instrText xml:space="preserve"> NUMPAGES  \* Arabic  \* MERGEFORMAT </w:instrText>
    </w:r>
    <w:r w:rsidR="00B64CBE">
      <w:fldChar w:fldCharType="separate"/>
    </w:r>
    <w:r w:rsidR="00B64CBE">
      <w:rPr>
        <w:noProof/>
      </w:rPr>
      <w:t>5</w:t>
    </w:r>
    <w:r w:rsidR="00B64CBE">
      <w:rPr>
        <w:noProof/>
      </w:rPr>
      <w:fldChar w:fldCharType="end"/>
    </w:r>
  </w:p>
  <w:p w14:paraId="54A35F10" w14:textId="77777777" w:rsidR="00DD19B3" w:rsidRDefault="00DD19B3" w:rsidP="001E0A0C">
    <w:pPr>
      <w:pStyle w:val="Koptekst"/>
      <w:spacing w:after="0" w:line="240" w:lineRule="auto"/>
    </w:pPr>
  </w:p>
  <w:p w14:paraId="1A82CC8B" w14:textId="77777777" w:rsidR="00DD19B3" w:rsidRDefault="00DD19B3" w:rsidP="001E0A0C">
    <w:pPr>
      <w:pStyle w:val="Koptekst"/>
      <w:spacing w:after="0" w:line="240" w:lineRule="auto"/>
    </w:pPr>
  </w:p>
  <w:p w14:paraId="26EDC145" w14:textId="77777777" w:rsidR="00DD19B3" w:rsidRDefault="00DD19B3" w:rsidP="001E0A0C">
    <w:pPr>
      <w:pStyle w:val="Koptekst"/>
      <w:spacing w:after="0" w:line="240" w:lineRule="auto"/>
    </w:pPr>
  </w:p>
  <w:p w14:paraId="0A1C4691" w14:textId="77777777" w:rsidR="00DD19B3" w:rsidRDefault="00DD19B3" w:rsidP="001E0A0C">
    <w:pPr>
      <w:pStyle w:val="Koptekst"/>
      <w:spacing w:after="0" w:line="240" w:lineRule="auto"/>
    </w:pPr>
  </w:p>
  <w:p w14:paraId="79CBDBA0" w14:textId="77777777" w:rsidR="00DD19B3" w:rsidRDefault="00DD19B3" w:rsidP="001E0A0C">
    <w:pPr>
      <w:pStyle w:val="Koptekst"/>
      <w:spacing w:after="0" w:line="240" w:lineRule="auto"/>
    </w:pPr>
  </w:p>
  <w:p w14:paraId="1CB576BF" w14:textId="77777777" w:rsidR="00DD19B3" w:rsidRDefault="00DD19B3" w:rsidP="001E0A0C">
    <w:pPr>
      <w:pStyle w:val="Koptekst"/>
      <w:spacing w:after="0" w:line="240" w:lineRule="auto"/>
    </w:pPr>
  </w:p>
  <w:p w14:paraId="78994D55" w14:textId="77777777" w:rsidR="00DD19B3" w:rsidRDefault="00DD19B3" w:rsidP="001E0A0C">
    <w:pPr>
      <w:pStyle w:val="Koptekst"/>
      <w:spacing w:after="0" w:line="240" w:lineRule="auto"/>
    </w:pPr>
  </w:p>
  <w:p w14:paraId="2C38AED1" w14:textId="77777777" w:rsidR="00DD19B3" w:rsidRDefault="00DD19B3" w:rsidP="001E0A0C">
    <w:pPr>
      <w:pStyle w:val="Koptekst"/>
      <w:spacing w:after="0" w:line="240" w:lineRule="auto"/>
    </w:pPr>
  </w:p>
  <w:p w14:paraId="15974200" w14:textId="77777777" w:rsidR="00DD19B3" w:rsidRDefault="00DD19B3" w:rsidP="001E0A0C">
    <w:pPr>
      <w:pStyle w:val="Koptekst"/>
      <w:spacing w:after="0" w:line="240" w:lineRule="auto"/>
    </w:pPr>
  </w:p>
  <w:p w14:paraId="66CBA4B5" w14:textId="77777777" w:rsidR="00DD19B3" w:rsidRDefault="00DD19B3" w:rsidP="001E0A0C">
    <w:pPr>
      <w:pStyle w:val="Koptekst"/>
      <w:spacing w:after="0" w:line="240" w:lineRule="auto"/>
    </w:pPr>
  </w:p>
  <w:p w14:paraId="2D7AA220" w14:textId="77777777" w:rsidR="00DD19B3" w:rsidRDefault="00DD19B3" w:rsidP="001E0A0C">
    <w:pPr>
      <w:pStyle w:val="Koptekst"/>
      <w:spacing w:after="0" w:line="240" w:lineRule="auto"/>
    </w:pPr>
  </w:p>
  <w:p w14:paraId="54AA6E74" w14:textId="77777777" w:rsidR="00DD19B3" w:rsidRDefault="00DD19B3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7FD86E0" wp14:editId="742BF00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54A32BC8" wp14:editId="12D37432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DD19B3" w14:paraId="1C04066A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678092E5" w14:textId="77777777" w:rsidR="00DD19B3" w:rsidRDefault="00DD19B3">
                                <w:pPr>
                                  <w:pStyle w:val="Rubricering-Huisstijl"/>
                                </w:pPr>
                              </w:p>
                              <w:p w14:paraId="4A904716" w14:textId="77777777" w:rsidR="00DD19B3" w:rsidRDefault="00DD19B3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6176C7CE" w14:textId="77777777" w:rsidR="00DD19B3" w:rsidRDefault="00DD19B3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A32BC8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DD19B3" w14:paraId="1C04066A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678092E5" w14:textId="77777777" w:rsidR="00DD19B3" w:rsidRDefault="00DD19B3">
                          <w:pPr>
                            <w:pStyle w:val="Rubricering-Huisstijl"/>
                          </w:pPr>
                        </w:p>
                        <w:p w14:paraId="4A904716" w14:textId="77777777" w:rsidR="00DD19B3" w:rsidRDefault="00DD19B3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6176C7CE" w14:textId="77777777" w:rsidR="00DD19B3" w:rsidRDefault="00DD19B3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551D6227" wp14:editId="634B50A7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DD19B3" w14:paraId="6DE3C987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0783E9DE" w14:textId="77777777" w:rsidR="00DD19B3" w:rsidRDefault="00DD19B3">
                                <w:pPr>
                                  <w:pStyle w:val="Rubricering-Huisstijl"/>
                                </w:pPr>
                              </w:p>
                              <w:p w14:paraId="6AAF9B40" w14:textId="77777777" w:rsidR="00DD19B3" w:rsidRDefault="00DD19B3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56B733BB" w14:textId="77777777" w:rsidR="00DD19B3" w:rsidRDefault="00DD19B3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1D6227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DD19B3" w14:paraId="6DE3C987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0783E9DE" w14:textId="77777777" w:rsidR="00DD19B3" w:rsidRDefault="00DD19B3">
                          <w:pPr>
                            <w:pStyle w:val="Rubricering-Huisstijl"/>
                          </w:pPr>
                        </w:p>
                        <w:p w14:paraId="6AAF9B40" w14:textId="77777777" w:rsidR="00DD19B3" w:rsidRDefault="00DD19B3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56B733BB" w14:textId="77777777" w:rsidR="00DD19B3" w:rsidRDefault="00DD19B3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5B61F261" wp14:editId="579C59AA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  <w:p w14:paraId="4D487828" w14:textId="77777777" w:rsidR="00DD19B3" w:rsidRDefault="00DD19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8D4451"/>
    <w:multiLevelType w:val="hybridMultilevel"/>
    <w:tmpl w:val="A740DA0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4" w15:restartNumberingAfterBreak="0">
    <w:nsid w:val="112E5631"/>
    <w:multiLevelType w:val="multilevel"/>
    <w:tmpl w:val="CF709936"/>
    <w:numStyleLink w:val="Bijlagenummering"/>
  </w:abstractNum>
  <w:abstractNum w:abstractNumId="5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6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8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1" w15:restartNumberingAfterBreak="0">
    <w:nsid w:val="297B17D1"/>
    <w:multiLevelType w:val="hybridMultilevel"/>
    <w:tmpl w:val="18F6DE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41FED"/>
    <w:multiLevelType w:val="hybridMultilevel"/>
    <w:tmpl w:val="112AF7E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226F8"/>
    <w:multiLevelType w:val="hybridMultilevel"/>
    <w:tmpl w:val="261A2B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E41BC"/>
    <w:multiLevelType w:val="hybridMultilevel"/>
    <w:tmpl w:val="0BF88544"/>
    <w:lvl w:ilvl="0" w:tplc="CD62AE36">
      <w:numFmt w:val="bullet"/>
      <w:lvlText w:val="-"/>
      <w:lvlJc w:val="left"/>
      <w:pPr>
        <w:ind w:left="720" w:hanging="360"/>
      </w:pPr>
      <w:rPr>
        <w:rFonts w:ascii="Verdana" w:eastAsia="SimSun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2297F"/>
    <w:multiLevelType w:val="hybridMultilevel"/>
    <w:tmpl w:val="0D003302"/>
    <w:lvl w:ilvl="0" w:tplc="88C2DAC4">
      <w:numFmt w:val="bullet"/>
      <w:lvlText w:val="-"/>
      <w:lvlJc w:val="left"/>
      <w:pPr>
        <w:ind w:left="720" w:hanging="360"/>
      </w:pPr>
      <w:rPr>
        <w:rFonts w:ascii="Verdana" w:eastAsia="SimSun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95375"/>
    <w:multiLevelType w:val="hybridMultilevel"/>
    <w:tmpl w:val="0548E0A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892ABE"/>
    <w:multiLevelType w:val="hybridMultilevel"/>
    <w:tmpl w:val="E84070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429A0"/>
    <w:multiLevelType w:val="hybridMultilevel"/>
    <w:tmpl w:val="3E9EB1D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159E8"/>
    <w:multiLevelType w:val="hybridMultilevel"/>
    <w:tmpl w:val="58B6A0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F5055"/>
    <w:multiLevelType w:val="hybridMultilevel"/>
    <w:tmpl w:val="A0266B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A21087"/>
    <w:multiLevelType w:val="hybridMultilevel"/>
    <w:tmpl w:val="F918942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F611C1"/>
    <w:multiLevelType w:val="hybridMultilevel"/>
    <w:tmpl w:val="A0BA88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124F3F"/>
    <w:multiLevelType w:val="hybridMultilevel"/>
    <w:tmpl w:val="F6EA2B2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4"/>
  </w:num>
  <w:num w:numId="5">
    <w:abstractNumId w:val="3"/>
  </w:num>
  <w:num w:numId="6">
    <w:abstractNumId w:val="0"/>
  </w:num>
  <w:num w:numId="7">
    <w:abstractNumId w:val="29"/>
  </w:num>
  <w:num w:numId="8">
    <w:abstractNumId w:val="8"/>
  </w:num>
  <w:num w:numId="9">
    <w:abstractNumId w:val="23"/>
  </w:num>
  <w:num w:numId="10">
    <w:abstractNumId w:val="18"/>
  </w:num>
  <w:num w:numId="11">
    <w:abstractNumId w:val="2"/>
  </w:num>
  <w:num w:numId="12">
    <w:abstractNumId w:val="22"/>
  </w:num>
  <w:num w:numId="13">
    <w:abstractNumId w:val="6"/>
  </w:num>
  <w:num w:numId="14">
    <w:abstractNumId w:val="31"/>
  </w:num>
  <w:num w:numId="15">
    <w:abstractNumId w:val="27"/>
  </w:num>
  <w:num w:numId="16">
    <w:abstractNumId w:val="9"/>
  </w:num>
  <w:num w:numId="17">
    <w:abstractNumId w:val="16"/>
  </w:num>
  <w:num w:numId="18">
    <w:abstractNumId w:val="20"/>
  </w:num>
  <w:num w:numId="19">
    <w:abstractNumId w:val="25"/>
  </w:num>
  <w:num w:numId="20">
    <w:abstractNumId w:val="15"/>
  </w:num>
  <w:num w:numId="21">
    <w:abstractNumId w:val="21"/>
  </w:num>
  <w:num w:numId="22">
    <w:abstractNumId w:val="17"/>
  </w:num>
  <w:num w:numId="23">
    <w:abstractNumId w:val="13"/>
  </w:num>
  <w:num w:numId="24">
    <w:abstractNumId w:val="28"/>
  </w:num>
  <w:num w:numId="25">
    <w:abstractNumId w:val="26"/>
  </w:num>
  <w:num w:numId="26">
    <w:abstractNumId w:val="19"/>
  </w:num>
  <w:num w:numId="27">
    <w:abstractNumId w:val="30"/>
  </w:num>
  <w:num w:numId="28">
    <w:abstractNumId w:val="24"/>
  </w:num>
  <w:num w:numId="29">
    <w:abstractNumId w:val="12"/>
  </w:num>
  <w:num w:numId="30">
    <w:abstractNumId w:val="11"/>
  </w:num>
  <w:num w:numId="31">
    <w:abstractNumId w:val="14"/>
  </w:num>
  <w:num w:numId="3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40"/>
    <w:rsid w:val="0000462D"/>
    <w:rsid w:val="00007ABC"/>
    <w:rsid w:val="00016952"/>
    <w:rsid w:val="00027F59"/>
    <w:rsid w:val="00030DB2"/>
    <w:rsid w:val="00033D4C"/>
    <w:rsid w:val="00033F9A"/>
    <w:rsid w:val="000503BE"/>
    <w:rsid w:val="0005070F"/>
    <w:rsid w:val="000537BF"/>
    <w:rsid w:val="00054294"/>
    <w:rsid w:val="00057DFD"/>
    <w:rsid w:val="000605A5"/>
    <w:rsid w:val="00060DB3"/>
    <w:rsid w:val="000636AE"/>
    <w:rsid w:val="00070F18"/>
    <w:rsid w:val="000718DF"/>
    <w:rsid w:val="00076014"/>
    <w:rsid w:val="0008039F"/>
    <w:rsid w:val="00090474"/>
    <w:rsid w:val="00090FCA"/>
    <w:rsid w:val="00096025"/>
    <w:rsid w:val="000A375D"/>
    <w:rsid w:val="000A397C"/>
    <w:rsid w:val="000A568C"/>
    <w:rsid w:val="000A788A"/>
    <w:rsid w:val="000C5464"/>
    <w:rsid w:val="000C5B9A"/>
    <w:rsid w:val="000C5BE4"/>
    <w:rsid w:val="000D0975"/>
    <w:rsid w:val="000D19DB"/>
    <w:rsid w:val="000E0FB7"/>
    <w:rsid w:val="000E25B3"/>
    <w:rsid w:val="000F47A0"/>
    <w:rsid w:val="000F4AD1"/>
    <w:rsid w:val="000F5136"/>
    <w:rsid w:val="00113A09"/>
    <w:rsid w:val="00114173"/>
    <w:rsid w:val="0011486E"/>
    <w:rsid w:val="0011680E"/>
    <w:rsid w:val="0012473F"/>
    <w:rsid w:val="001261CA"/>
    <w:rsid w:val="00126A63"/>
    <w:rsid w:val="00127130"/>
    <w:rsid w:val="001338B0"/>
    <w:rsid w:val="001376DE"/>
    <w:rsid w:val="00145577"/>
    <w:rsid w:val="00147198"/>
    <w:rsid w:val="0015319A"/>
    <w:rsid w:val="00173BA8"/>
    <w:rsid w:val="00185791"/>
    <w:rsid w:val="001863E9"/>
    <w:rsid w:val="001874DF"/>
    <w:rsid w:val="001944FF"/>
    <w:rsid w:val="001978A8"/>
    <w:rsid w:val="00197AA3"/>
    <w:rsid w:val="001A14AD"/>
    <w:rsid w:val="001A38C2"/>
    <w:rsid w:val="001A4B9E"/>
    <w:rsid w:val="001A5484"/>
    <w:rsid w:val="001B16A7"/>
    <w:rsid w:val="001B1B69"/>
    <w:rsid w:val="001B1B99"/>
    <w:rsid w:val="001B3349"/>
    <w:rsid w:val="001B42D6"/>
    <w:rsid w:val="001C42AA"/>
    <w:rsid w:val="001C44AE"/>
    <w:rsid w:val="001C6893"/>
    <w:rsid w:val="001D148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06093"/>
    <w:rsid w:val="00206160"/>
    <w:rsid w:val="00206DF2"/>
    <w:rsid w:val="00210349"/>
    <w:rsid w:val="00212879"/>
    <w:rsid w:val="00212CFD"/>
    <w:rsid w:val="002161F3"/>
    <w:rsid w:val="002225FD"/>
    <w:rsid w:val="002238A6"/>
    <w:rsid w:val="002341CC"/>
    <w:rsid w:val="00234F08"/>
    <w:rsid w:val="00241EB6"/>
    <w:rsid w:val="0024266E"/>
    <w:rsid w:val="00242DB3"/>
    <w:rsid w:val="00255208"/>
    <w:rsid w:val="0025774B"/>
    <w:rsid w:val="002635AF"/>
    <w:rsid w:val="00264F8A"/>
    <w:rsid w:val="00265D42"/>
    <w:rsid w:val="00273ACE"/>
    <w:rsid w:val="002745FE"/>
    <w:rsid w:val="002810FF"/>
    <w:rsid w:val="00283B56"/>
    <w:rsid w:val="00283D2B"/>
    <w:rsid w:val="00291F1F"/>
    <w:rsid w:val="002970D1"/>
    <w:rsid w:val="002A7FAD"/>
    <w:rsid w:val="002B2BE9"/>
    <w:rsid w:val="002B48F6"/>
    <w:rsid w:val="002B5E53"/>
    <w:rsid w:val="002C06C7"/>
    <w:rsid w:val="002C1FD5"/>
    <w:rsid w:val="002D0B14"/>
    <w:rsid w:val="002D2E33"/>
    <w:rsid w:val="002D5383"/>
    <w:rsid w:val="002D71FA"/>
    <w:rsid w:val="002E0734"/>
    <w:rsid w:val="002E0C6F"/>
    <w:rsid w:val="002E2649"/>
    <w:rsid w:val="002E37E8"/>
    <w:rsid w:val="002F3579"/>
    <w:rsid w:val="00300B6A"/>
    <w:rsid w:val="0030207C"/>
    <w:rsid w:val="00304E2E"/>
    <w:rsid w:val="0030728C"/>
    <w:rsid w:val="0031619B"/>
    <w:rsid w:val="00316E6F"/>
    <w:rsid w:val="003177F0"/>
    <w:rsid w:val="003210FE"/>
    <w:rsid w:val="003333C8"/>
    <w:rsid w:val="00337DB1"/>
    <w:rsid w:val="003433DF"/>
    <w:rsid w:val="00343458"/>
    <w:rsid w:val="003511E7"/>
    <w:rsid w:val="00372F73"/>
    <w:rsid w:val="00373928"/>
    <w:rsid w:val="00375465"/>
    <w:rsid w:val="003778F3"/>
    <w:rsid w:val="00385E03"/>
    <w:rsid w:val="0039014B"/>
    <w:rsid w:val="003918AF"/>
    <w:rsid w:val="003A47E3"/>
    <w:rsid w:val="003A5399"/>
    <w:rsid w:val="003A56A7"/>
    <w:rsid w:val="003A5BD5"/>
    <w:rsid w:val="003B56CF"/>
    <w:rsid w:val="003C3279"/>
    <w:rsid w:val="003C4040"/>
    <w:rsid w:val="003C4AA2"/>
    <w:rsid w:val="003C69D9"/>
    <w:rsid w:val="003D093B"/>
    <w:rsid w:val="003D3040"/>
    <w:rsid w:val="003D6BE4"/>
    <w:rsid w:val="003D7FAA"/>
    <w:rsid w:val="003E2999"/>
    <w:rsid w:val="003F0718"/>
    <w:rsid w:val="003F165F"/>
    <w:rsid w:val="003F2336"/>
    <w:rsid w:val="003F46A3"/>
    <w:rsid w:val="003F4F40"/>
    <w:rsid w:val="003F72C3"/>
    <w:rsid w:val="003F7896"/>
    <w:rsid w:val="0040106B"/>
    <w:rsid w:val="0040612F"/>
    <w:rsid w:val="00411868"/>
    <w:rsid w:val="00411CB1"/>
    <w:rsid w:val="00420EAA"/>
    <w:rsid w:val="00421420"/>
    <w:rsid w:val="00421CB2"/>
    <w:rsid w:val="00423DED"/>
    <w:rsid w:val="0042405C"/>
    <w:rsid w:val="0042438A"/>
    <w:rsid w:val="00424CCD"/>
    <w:rsid w:val="00427765"/>
    <w:rsid w:val="0044385C"/>
    <w:rsid w:val="00443EDB"/>
    <w:rsid w:val="004462C6"/>
    <w:rsid w:val="004472CC"/>
    <w:rsid w:val="00447563"/>
    <w:rsid w:val="004478F5"/>
    <w:rsid w:val="00457BBC"/>
    <w:rsid w:val="00460D4E"/>
    <w:rsid w:val="00464437"/>
    <w:rsid w:val="0046503F"/>
    <w:rsid w:val="0048275F"/>
    <w:rsid w:val="00483F5E"/>
    <w:rsid w:val="004942D2"/>
    <w:rsid w:val="0049736F"/>
    <w:rsid w:val="004A5AFE"/>
    <w:rsid w:val="004B0E47"/>
    <w:rsid w:val="004B5A3B"/>
    <w:rsid w:val="004B7738"/>
    <w:rsid w:val="004C06E9"/>
    <w:rsid w:val="004D0321"/>
    <w:rsid w:val="004D5253"/>
    <w:rsid w:val="004E2B06"/>
    <w:rsid w:val="0050690D"/>
    <w:rsid w:val="005174C6"/>
    <w:rsid w:val="0052640B"/>
    <w:rsid w:val="00533E8C"/>
    <w:rsid w:val="005348AC"/>
    <w:rsid w:val="00534BC3"/>
    <w:rsid w:val="00554568"/>
    <w:rsid w:val="00555B4A"/>
    <w:rsid w:val="00566704"/>
    <w:rsid w:val="00583772"/>
    <w:rsid w:val="00587114"/>
    <w:rsid w:val="00596A52"/>
    <w:rsid w:val="005A218D"/>
    <w:rsid w:val="005A2A6C"/>
    <w:rsid w:val="005A50BA"/>
    <w:rsid w:val="005A7A4E"/>
    <w:rsid w:val="005B3405"/>
    <w:rsid w:val="005C4B86"/>
    <w:rsid w:val="005C71B5"/>
    <w:rsid w:val="005D1E20"/>
    <w:rsid w:val="005D2AE9"/>
    <w:rsid w:val="005D33EB"/>
    <w:rsid w:val="005D5F99"/>
    <w:rsid w:val="005D63F2"/>
    <w:rsid w:val="005E1227"/>
    <w:rsid w:val="005E51A9"/>
    <w:rsid w:val="005E7487"/>
    <w:rsid w:val="006003A0"/>
    <w:rsid w:val="00600546"/>
    <w:rsid w:val="00602C05"/>
    <w:rsid w:val="0060422E"/>
    <w:rsid w:val="006209F2"/>
    <w:rsid w:val="006241DB"/>
    <w:rsid w:val="00624AAE"/>
    <w:rsid w:val="006257EB"/>
    <w:rsid w:val="00626F8C"/>
    <w:rsid w:val="00632866"/>
    <w:rsid w:val="00643085"/>
    <w:rsid w:val="006441DF"/>
    <w:rsid w:val="00646C84"/>
    <w:rsid w:val="0065060E"/>
    <w:rsid w:val="00652223"/>
    <w:rsid w:val="00655408"/>
    <w:rsid w:val="0067203D"/>
    <w:rsid w:val="00675E64"/>
    <w:rsid w:val="00676D58"/>
    <w:rsid w:val="00681835"/>
    <w:rsid w:val="006939F7"/>
    <w:rsid w:val="006A0D68"/>
    <w:rsid w:val="006A6885"/>
    <w:rsid w:val="006A7E70"/>
    <w:rsid w:val="006B2A52"/>
    <w:rsid w:val="006B51CD"/>
    <w:rsid w:val="006B53C2"/>
    <w:rsid w:val="006D0865"/>
    <w:rsid w:val="006D432B"/>
    <w:rsid w:val="006D4DE7"/>
    <w:rsid w:val="006D6B61"/>
    <w:rsid w:val="006F70AA"/>
    <w:rsid w:val="006F7242"/>
    <w:rsid w:val="007008BD"/>
    <w:rsid w:val="007009ED"/>
    <w:rsid w:val="00701FEB"/>
    <w:rsid w:val="00702401"/>
    <w:rsid w:val="0070547E"/>
    <w:rsid w:val="0071103C"/>
    <w:rsid w:val="0071394E"/>
    <w:rsid w:val="00715023"/>
    <w:rsid w:val="00715F97"/>
    <w:rsid w:val="0072417E"/>
    <w:rsid w:val="00724595"/>
    <w:rsid w:val="00724D9E"/>
    <w:rsid w:val="00727D89"/>
    <w:rsid w:val="0073161B"/>
    <w:rsid w:val="00736AEF"/>
    <w:rsid w:val="00736FE2"/>
    <w:rsid w:val="00743FC8"/>
    <w:rsid w:val="00747697"/>
    <w:rsid w:val="00747A77"/>
    <w:rsid w:val="0075227B"/>
    <w:rsid w:val="007549D9"/>
    <w:rsid w:val="00762409"/>
    <w:rsid w:val="00765C53"/>
    <w:rsid w:val="00767792"/>
    <w:rsid w:val="00783DCD"/>
    <w:rsid w:val="00785580"/>
    <w:rsid w:val="00791C0F"/>
    <w:rsid w:val="00793046"/>
    <w:rsid w:val="007A0663"/>
    <w:rsid w:val="007A24F7"/>
    <w:rsid w:val="007A2822"/>
    <w:rsid w:val="007A4476"/>
    <w:rsid w:val="007B0B76"/>
    <w:rsid w:val="007B4D24"/>
    <w:rsid w:val="007B72E1"/>
    <w:rsid w:val="007C6A73"/>
    <w:rsid w:val="007D32D1"/>
    <w:rsid w:val="007D75C6"/>
    <w:rsid w:val="007D75FE"/>
    <w:rsid w:val="007E075B"/>
    <w:rsid w:val="007E6043"/>
    <w:rsid w:val="007F2138"/>
    <w:rsid w:val="00801481"/>
    <w:rsid w:val="00803B7B"/>
    <w:rsid w:val="00804927"/>
    <w:rsid w:val="00810B0F"/>
    <w:rsid w:val="00811D89"/>
    <w:rsid w:val="00826F23"/>
    <w:rsid w:val="00834709"/>
    <w:rsid w:val="00837781"/>
    <w:rsid w:val="00837C7F"/>
    <w:rsid w:val="00854628"/>
    <w:rsid w:val="00857FF7"/>
    <w:rsid w:val="008617C3"/>
    <w:rsid w:val="008655E7"/>
    <w:rsid w:val="008717CF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11CC"/>
    <w:rsid w:val="008D1F0D"/>
    <w:rsid w:val="008D2C06"/>
    <w:rsid w:val="008D4A4E"/>
    <w:rsid w:val="008D681B"/>
    <w:rsid w:val="008D6934"/>
    <w:rsid w:val="008E1769"/>
    <w:rsid w:val="008E2670"/>
    <w:rsid w:val="008E4340"/>
    <w:rsid w:val="008F1831"/>
    <w:rsid w:val="008F5563"/>
    <w:rsid w:val="00900EAB"/>
    <w:rsid w:val="00903557"/>
    <w:rsid w:val="009058B2"/>
    <w:rsid w:val="00910062"/>
    <w:rsid w:val="00913D93"/>
    <w:rsid w:val="00916D67"/>
    <w:rsid w:val="0092106C"/>
    <w:rsid w:val="00926864"/>
    <w:rsid w:val="0093242C"/>
    <w:rsid w:val="0094021B"/>
    <w:rsid w:val="00942D69"/>
    <w:rsid w:val="009452B7"/>
    <w:rsid w:val="00947EB5"/>
    <w:rsid w:val="00964168"/>
    <w:rsid w:val="00965521"/>
    <w:rsid w:val="009702A5"/>
    <w:rsid w:val="00971A71"/>
    <w:rsid w:val="00981162"/>
    <w:rsid w:val="00981907"/>
    <w:rsid w:val="0098313C"/>
    <w:rsid w:val="00985ADA"/>
    <w:rsid w:val="00987846"/>
    <w:rsid w:val="0099070B"/>
    <w:rsid w:val="009911EA"/>
    <w:rsid w:val="00992639"/>
    <w:rsid w:val="009A0B66"/>
    <w:rsid w:val="009B2AE5"/>
    <w:rsid w:val="009B2E39"/>
    <w:rsid w:val="009C283A"/>
    <w:rsid w:val="009C492E"/>
    <w:rsid w:val="009C49E5"/>
    <w:rsid w:val="009C5173"/>
    <w:rsid w:val="009C6159"/>
    <w:rsid w:val="009D4D9A"/>
    <w:rsid w:val="009E5833"/>
    <w:rsid w:val="009F01F6"/>
    <w:rsid w:val="009F6882"/>
    <w:rsid w:val="009F741F"/>
    <w:rsid w:val="00A005A0"/>
    <w:rsid w:val="00A01699"/>
    <w:rsid w:val="00A02E5F"/>
    <w:rsid w:val="00A07D7B"/>
    <w:rsid w:val="00A12869"/>
    <w:rsid w:val="00A132BC"/>
    <w:rsid w:val="00A162E9"/>
    <w:rsid w:val="00A17844"/>
    <w:rsid w:val="00A17A2B"/>
    <w:rsid w:val="00A20678"/>
    <w:rsid w:val="00A20D70"/>
    <w:rsid w:val="00A212C8"/>
    <w:rsid w:val="00A22781"/>
    <w:rsid w:val="00A25A2B"/>
    <w:rsid w:val="00A42888"/>
    <w:rsid w:val="00A42B10"/>
    <w:rsid w:val="00A4515C"/>
    <w:rsid w:val="00A45510"/>
    <w:rsid w:val="00A473A2"/>
    <w:rsid w:val="00A51A80"/>
    <w:rsid w:val="00A54132"/>
    <w:rsid w:val="00A54BF5"/>
    <w:rsid w:val="00A70CA4"/>
    <w:rsid w:val="00A73535"/>
    <w:rsid w:val="00A737EB"/>
    <w:rsid w:val="00A74EB5"/>
    <w:rsid w:val="00A750A9"/>
    <w:rsid w:val="00A82ED3"/>
    <w:rsid w:val="00A85074"/>
    <w:rsid w:val="00A857EF"/>
    <w:rsid w:val="00A93006"/>
    <w:rsid w:val="00AA5907"/>
    <w:rsid w:val="00AA62CF"/>
    <w:rsid w:val="00AB7285"/>
    <w:rsid w:val="00AB7964"/>
    <w:rsid w:val="00AC0AD7"/>
    <w:rsid w:val="00AC67B6"/>
    <w:rsid w:val="00AC75E0"/>
    <w:rsid w:val="00AD0C5B"/>
    <w:rsid w:val="00AD230C"/>
    <w:rsid w:val="00AD3D05"/>
    <w:rsid w:val="00AD4968"/>
    <w:rsid w:val="00AD6105"/>
    <w:rsid w:val="00AD621D"/>
    <w:rsid w:val="00AE0C75"/>
    <w:rsid w:val="00AE4C45"/>
    <w:rsid w:val="00AE4F70"/>
    <w:rsid w:val="00AE5BFC"/>
    <w:rsid w:val="00AE63A2"/>
    <w:rsid w:val="00B03752"/>
    <w:rsid w:val="00B07EF5"/>
    <w:rsid w:val="00B1421F"/>
    <w:rsid w:val="00B142BB"/>
    <w:rsid w:val="00B24A6F"/>
    <w:rsid w:val="00B264E2"/>
    <w:rsid w:val="00B33A08"/>
    <w:rsid w:val="00B33A66"/>
    <w:rsid w:val="00B47630"/>
    <w:rsid w:val="00B47722"/>
    <w:rsid w:val="00B52B1C"/>
    <w:rsid w:val="00B563B3"/>
    <w:rsid w:val="00B56E19"/>
    <w:rsid w:val="00B615EE"/>
    <w:rsid w:val="00B61F48"/>
    <w:rsid w:val="00B64CBE"/>
    <w:rsid w:val="00B669CF"/>
    <w:rsid w:val="00B767A2"/>
    <w:rsid w:val="00B821DA"/>
    <w:rsid w:val="00B91A7C"/>
    <w:rsid w:val="00B934C7"/>
    <w:rsid w:val="00BA28E0"/>
    <w:rsid w:val="00BA4448"/>
    <w:rsid w:val="00BA5CC7"/>
    <w:rsid w:val="00BB0FCC"/>
    <w:rsid w:val="00BB4E6E"/>
    <w:rsid w:val="00BB69DA"/>
    <w:rsid w:val="00BC099B"/>
    <w:rsid w:val="00BC1A6B"/>
    <w:rsid w:val="00BD1AEF"/>
    <w:rsid w:val="00BE0452"/>
    <w:rsid w:val="00BE1E55"/>
    <w:rsid w:val="00BE2D79"/>
    <w:rsid w:val="00BE32DE"/>
    <w:rsid w:val="00BE672D"/>
    <w:rsid w:val="00BE708A"/>
    <w:rsid w:val="00BF05BB"/>
    <w:rsid w:val="00BF0A0A"/>
    <w:rsid w:val="00BF2927"/>
    <w:rsid w:val="00C030F4"/>
    <w:rsid w:val="00C053F5"/>
    <w:rsid w:val="00C05768"/>
    <w:rsid w:val="00C063DD"/>
    <w:rsid w:val="00C134C8"/>
    <w:rsid w:val="00C164A7"/>
    <w:rsid w:val="00C20BD2"/>
    <w:rsid w:val="00C21046"/>
    <w:rsid w:val="00C23CC7"/>
    <w:rsid w:val="00C32C88"/>
    <w:rsid w:val="00C3606D"/>
    <w:rsid w:val="00C370CC"/>
    <w:rsid w:val="00C42927"/>
    <w:rsid w:val="00C456F7"/>
    <w:rsid w:val="00C45C39"/>
    <w:rsid w:val="00C45F17"/>
    <w:rsid w:val="00C4614C"/>
    <w:rsid w:val="00C478ED"/>
    <w:rsid w:val="00C511AF"/>
    <w:rsid w:val="00C51C1C"/>
    <w:rsid w:val="00C539C2"/>
    <w:rsid w:val="00C55B33"/>
    <w:rsid w:val="00C70906"/>
    <w:rsid w:val="00C73D1B"/>
    <w:rsid w:val="00C83224"/>
    <w:rsid w:val="00C87479"/>
    <w:rsid w:val="00C92DCA"/>
    <w:rsid w:val="00C93038"/>
    <w:rsid w:val="00CA5063"/>
    <w:rsid w:val="00CB0F7D"/>
    <w:rsid w:val="00CB2427"/>
    <w:rsid w:val="00CB66B5"/>
    <w:rsid w:val="00CB7EF3"/>
    <w:rsid w:val="00CC5960"/>
    <w:rsid w:val="00CC6BF3"/>
    <w:rsid w:val="00CD5FC5"/>
    <w:rsid w:val="00CD6C56"/>
    <w:rsid w:val="00CE041B"/>
    <w:rsid w:val="00CF3370"/>
    <w:rsid w:val="00D00666"/>
    <w:rsid w:val="00D043E1"/>
    <w:rsid w:val="00D05C33"/>
    <w:rsid w:val="00D1163F"/>
    <w:rsid w:val="00D17B50"/>
    <w:rsid w:val="00D21110"/>
    <w:rsid w:val="00D21AAA"/>
    <w:rsid w:val="00D24F30"/>
    <w:rsid w:val="00D26477"/>
    <w:rsid w:val="00D27F81"/>
    <w:rsid w:val="00D32089"/>
    <w:rsid w:val="00D32163"/>
    <w:rsid w:val="00D33128"/>
    <w:rsid w:val="00D35604"/>
    <w:rsid w:val="00D36E0B"/>
    <w:rsid w:val="00D42E0D"/>
    <w:rsid w:val="00D43433"/>
    <w:rsid w:val="00D53604"/>
    <w:rsid w:val="00D64950"/>
    <w:rsid w:val="00D7052D"/>
    <w:rsid w:val="00D75FE2"/>
    <w:rsid w:val="00D83AAB"/>
    <w:rsid w:val="00D8409E"/>
    <w:rsid w:val="00D86FCD"/>
    <w:rsid w:val="00D927FE"/>
    <w:rsid w:val="00D943DE"/>
    <w:rsid w:val="00D95758"/>
    <w:rsid w:val="00DA1950"/>
    <w:rsid w:val="00DA47C4"/>
    <w:rsid w:val="00DA72E4"/>
    <w:rsid w:val="00DB5AD2"/>
    <w:rsid w:val="00DC0828"/>
    <w:rsid w:val="00DC2AB1"/>
    <w:rsid w:val="00DC729B"/>
    <w:rsid w:val="00DD0DC5"/>
    <w:rsid w:val="00DD19B3"/>
    <w:rsid w:val="00DE0D2F"/>
    <w:rsid w:val="00DE57C8"/>
    <w:rsid w:val="00DF09E3"/>
    <w:rsid w:val="00DF291C"/>
    <w:rsid w:val="00DF7C21"/>
    <w:rsid w:val="00E038AA"/>
    <w:rsid w:val="00E04135"/>
    <w:rsid w:val="00E10CB2"/>
    <w:rsid w:val="00E123CD"/>
    <w:rsid w:val="00E1555D"/>
    <w:rsid w:val="00E24E54"/>
    <w:rsid w:val="00E26D15"/>
    <w:rsid w:val="00E34594"/>
    <w:rsid w:val="00E36D52"/>
    <w:rsid w:val="00E40261"/>
    <w:rsid w:val="00E41E85"/>
    <w:rsid w:val="00E42927"/>
    <w:rsid w:val="00E47A3B"/>
    <w:rsid w:val="00E47C13"/>
    <w:rsid w:val="00E51108"/>
    <w:rsid w:val="00E5734B"/>
    <w:rsid w:val="00E57D29"/>
    <w:rsid w:val="00E62915"/>
    <w:rsid w:val="00E62B19"/>
    <w:rsid w:val="00E654B6"/>
    <w:rsid w:val="00E72065"/>
    <w:rsid w:val="00E72314"/>
    <w:rsid w:val="00E75667"/>
    <w:rsid w:val="00E759DA"/>
    <w:rsid w:val="00E75FD6"/>
    <w:rsid w:val="00E771D0"/>
    <w:rsid w:val="00E8200A"/>
    <w:rsid w:val="00E9334F"/>
    <w:rsid w:val="00E95BB5"/>
    <w:rsid w:val="00EA63DF"/>
    <w:rsid w:val="00EB2E29"/>
    <w:rsid w:val="00EB3DC1"/>
    <w:rsid w:val="00EB6CBE"/>
    <w:rsid w:val="00EB7529"/>
    <w:rsid w:val="00ED3EAC"/>
    <w:rsid w:val="00ED672F"/>
    <w:rsid w:val="00EE2969"/>
    <w:rsid w:val="00EE50F5"/>
    <w:rsid w:val="00EE629D"/>
    <w:rsid w:val="00EE7661"/>
    <w:rsid w:val="00EF1310"/>
    <w:rsid w:val="00F023CF"/>
    <w:rsid w:val="00F064C4"/>
    <w:rsid w:val="00F14EE4"/>
    <w:rsid w:val="00F20DE5"/>
    <w:rsid w:val="00F30626"/>
    <w:rsid w:val="00F3235A"/>
    <w:rsid w:val="00F4268D"/>
    <w:rsid w:val="00F525EE"/>
    <w:rsid w:val="00F54FB0"/>
    <w:rsid w:val="00F56C1D"/>
    <w:rsid w:val="00F579EA"/>
    <w:rsid w:val="00F6079D"/>
    <w:rsid w:val="00F62306"/>
    <w:rsid w:val="00F73F73"/>
    <w:rsid w:val="00F75DC3"/>
    <w:rsid w:val="00F80EEB"/>
    <w:rsid w:val="00F81C9D"/>
    <w:rsid w:val="00F85220"/>
    <w:rsid w:val="00F8794B"/>
    <w:rsid w:val="00F901FE"/>
    <w:rsid w:val="00F9272F"/>
    <w:rsid w:val="00F97DBD"/>
    <w:rsid w:val="00FA0B2F"/>
    <w:rsid w:val="00FA7018"/>
    <w:rsid w:val="00FB1934"/>
    <w:rsid w:val="00FB2169"/>
    <w:rsid w:val="00FB4BB5"/>
    <w:rsid w:val="00FD12F2"/>
    <w:rsid w:val="00FD3A00"/>
    <w:rsid w:val="00FD3FB6"/>
    <w:rsid w:val="00FD724C"/>
    <w:rsid w:val="00FE3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31CB25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aliases w:val="3,Bullet 1,Bullet Points,Dot pt,F5 List Paragraph,Indicator Text,Issue Action POC,List Paragraph Char Char Char,List Paragraph1,List Paragraph2,MAIN CONTENT,Normal numbered,Numbered Para 1,POCG Table Text,Bullet,No Spacing1,Bullet List,列出"/>
    <w:basedOn w:val="Standaard"/>
    <w:link w:val="LijstalineaChar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E434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E4340"/>
    <w:pPr>
      <w:spacing w:line="240" w:lineRule="auto"/>
      <w:jc w:val="both"/>
    </w:pPr>
    <w:rPr>
      <w:rFonts w:cs="Mangal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E4340"/>
    <w:rPr>
      <w:rFonts w:ascii="Verdana" w:hAnsi="Verdana" w:cs="Mangal"/>
      <w:sz w:val="20"/>
      <w:szCs w:val="18"/>
    </w:rPr>
  </w:style>
  <w:style w:type="paragraph" w:styleId="Voetnoottekst">
    <w:name w:val="footnote text"/>
    <w:basedOn w:val="Standaard"/>
    <w:link w:val="VoetnoottekstChar"/>
    <w:unhideWhenUsed/>
    <w:rsid w:val="008E4340"/>
    <w:pPr>
      <w:spacing w:after="0" w:line="240" w:lineRule="auto"/>
      <w:jc w:val="both"/>
    </w:pPr>
    <w:rPr>
      <w:rFonts w:cs="Mangal"/>
      <w:sz w:val="20"/>
    </w:rPr>
  </w:style>
  <w:style w:type="character" w:customStyle="1" w:styleId="VoetnoottekstChar">
    <w:name w:val="Voetnoottekst Char"/>
    <w:basedOn w:val="Standaardalinea-lettertype"/>
    <w:link w:val="Voetnoottekst"/>
    <w:rsid w:val="008E4340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semiHidden/>
    <w:unhideWhenUsed/>
    <w:rsid w:val="008E4340"/>
    <w:rPr>
      <w:vertAlign w:val="superscript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0B14"/>
    <w:pPr>
      <w:jc w:val="left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0B14"/>
    <w:rPr>
      <w:rFonts w:ascii="Verdana" w:hAnsi="Verdana" w:cs="Mangal"/>
      <w:b/>
      <w:bCs/>
      <w:sz w:val="20"/>
      <w:szCs w:val="18"/>
    </w:rPr>
  </w:style>
  <w:style w:type="character" w:customStyle="1" w:styleId="LijstalineaChar">
    <w:name w:val="Lijstalinea Char"/>
    <w:aliases w:val="3 Char,Bullet 1 Char,Bullet Points Char,Dot pt Char,F5 List Paragraph Char,Indicator Text Char,Issue Action POC Char,List Paragraph Char Char Char Char,List Paragraph1 Char,List Paragraph2 Char,MAIN CONTENT Char,Normal numbered Char"/>
    <w:basedOn w:val="Standaardalinea-lettertype"/>
    <w:link w:val="Lijstalinea"/>
    <w:uiPriority w:val="34"/>
    <w:qFormat/>
    <w:locked/>
    <w:rsid w:val="00FD3FB6"/>
    <w:rPr>
      <w:rFonts w:ascii="Verdana" w:hAnsi="Verdana" w:cs="Mangal"/>
      <w:sz w:val="18"/>
      <w:szCs w:val="16"/>
    </w:rPr>
  </w:style>
  <w:style w:type="table" w:customStyle="1" w:styleId="TableGrid1">
    <w:name w:val="Table Grid1"/>
    <w:basedOn w:val="Standaardtabel"/>
    <w:next w:val="Tabelraster"/>
    <w:rsid w:val="004478F5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eastAsia="nl-N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EB826833FA421F9CB161F51C167C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F94DB9-0AC3-4F0B-A367-FB5272071F43}"/>
      </w:docPartPr>
      <w:docPartBody>
        <w:p w:rsidR="00C30D65" w:rsidRDefault="00F977D3">
          <w:pPr>
            <w:pStyle w:val="EEEB826833FA421F9CB161F51C167CA5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03217F1D82F448849E92876C6F0BF2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CD759B-6B70-4338-AF19-825E3A690E55}"/>
      </w:docPartPr>
      <w:docPartBody>
        <w:p w:rsidR="00C30D65" w:rsidRDefault="00F977D3">
          <w:pPr>
            <w:pStyle w:val="03217F1D82F448849E92876C6F0BF238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D3"/>
    <w:rsid w:val="00042A0E"/>
    <w:rsid w:val="000462D5"/>
    <w:rsid w:val="000C2038"/>
    <w:rsid w:val="00146432"/>
    <w:rsid w:val="00173EE3"/>
    <w:rsid w:val="001A08F6"/>
    <w:rsid w:val="001A0E96"/>
    <w:rsid w:val="002A5A23"/>
    <w:rsid w:val="003141BD"/>
    <w:rsid w:val="004573FC"/>
    <w:rsid w:val="00494F35"/>
    <w:rsid w:val="005024C6"/>
    <w:rsid w:val="00522F5B"/>
    <w:rsid w:val="0062309D"/>
    <w:rsid w:val="0063664F"/>
    <w:rsid w:val="00750BD6"/>
    <w:rsid w:val="0081181B"/>
    <w:rsid w:val="00AD24D0"/>
    <w:rsid w:val="00B158B3"/>
    <w:rsid w:val="00B332B7"/>
    <w:rsid w:val="00C30D65"/>
    <w:rsid w:val="00C374CB"/>
    <w:rsid w:val="00C81B40"/>
    <w:rsid w:val="00C964A3"/>
    <w:rsid w:val="00CA02A2"/>
    <w:rsid w:val="00CE3FDC"/>
    <w:rsid w:val="00D8266A"/>
    <w:rsid w:val="00D82B94"/>
    <w:rsid w:val="00D965AB"/>
    <w:rsid w:val="00ED1D4A"/>
    <w:rsid w:val="00ED3D30"/>
    <w:rsid w:val="00F8182D"/>
    <w:rsid w:val="00F867B8"/>
    <w:rsid w:val="00F977D3"/>
    <w:rsid w:val="00FA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7A7CF7813BDA463B808912105EE97BA2">
    <w:name w:val="7A7CF7813BDA463B808912105EE97BA2"/>
  </w:style>
  <w:style w:type="character" w:styleId="Tekstvantijdelijkeaanduiding">
    <w:name w:val="Placeholder Text"/>
    <w:basedOn w:val="Standaardalinea-lettertype"/>
    <w:uiPriority w:val="99"/>
    <w:semiHidden/>
    <w:rsid w:val="00D8266A"/>
    <w:rPr>
      <w:color w:val="808080"/>
    </w:rPr>
  </w:style>
  <w:style w:type="paragraph" w:customStyle="1" w:styleId="EEEB826833FA421F9CB161F51C167CA5">
    <w:name w:val="EEEB826833FA421F9CB161F51C167CA5"/>
  </w:style>
  <w:style w:type="paragraph" w:customStyle="1" w:styleId="1832E45BC6F04A4D802BAA2D0E1EA468">
    <w:name w:val="1832E45BC6F04A4D802BAA2D0E1EA468"/>
  </w:style>
  <w:style w:type="paragraph" w:customStyle="1" w:styleId="D8788CA42F264995B032270CC0CDD26B">
    <w:name w:val="D8788CA42F264995B032270CC0CDD26B"/>
  </w:style>
  <w:style w:type="paragraph" w:customStyle="1" w:styleId="FBA1D0464F0B464FAAB7E454148F1AD3">
    <w:name w:val="FBA1D0464F0B464FAAB7E454148F1AD3"/>
  </w:style>
  <w:style w:type="paragraph" w:customStyle="1" w:styleId="03217F1D82F448849E92876C6F0BF238">
    <w:name w:val="03217F1D82F448849E92876C6F0BF238"/>
  </w:style>
  <w:style w:type="paragraph" w:customStyle="1" w:styleId="4A97B39048194528AAAB08FD7BB747BC">
    <w:name w:val="4A97B39048194528AAAB08FD7BB747BC"/>
    <w:rsid w:val="00D826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2051</ap:Words>
  <ap:Characters>11285</ap:Characters>
  <ap:DocSecurity>0</ap:DocSecurity>
  <ap:Lines>94</ap:Lines>
  <ap:Paragraphs>26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13310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2025-06-16T12:29:00.0000000Z</dcterms:created>
  <dcterms:modified xsi:type="dcterms:W3CDTF">2025-06-16T15:10:00.0000000Z</dcterms:modified>
  <dc:description>------------------------</dc:description>
  <version/>
  <category/>
</coreProperties>
</file>