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243A3BD" w14:textId="77777777">
        <w:tc>
          <w:tcPr>
            <w:tcW w:w="8717" w:type="dxa"/>
            <w:gridSpan w:val="2"/>
            <w:tcBorders>
              <w:top w:val="nil"/>
              <w:left w:val="nil"/>
              <w:bottom w:val="nil"/>
              <w:right w:val="nil"/>
            </w:tcBorders>
            <w:vAlign w:val="center"/>
          </w:tcPr>
          <w:p w:rsidR="00470846" w:rsidP="00FB349A" w:rsidRDefault="00470846" w14:paraId="1DFA6D2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B3B6FF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3213B76" w14:textId="77777777">
        <w:trPr>
          <w:cantSplit/>
        </w:trPr>
        <w:tc>
          <w:tcPr>
            <w:tcW w:w="10348" w:type="dxa"/>
            <w:gridSpan w:val="3"/>
            <w:tcBorders>
              <w:top w:val="single" w:color="auto" w:sz="4" w:space="0"/>
              <w:left w:val="nil"/>
              <w:bottom w:val="nil"/>
              <w:right w:val="nil"/>
            </w:tcBorders>
          </w:tcPr>
          <w:p w:rsidR="00470846" w:rsidP="00F9022B" w:rsidRDefault="00833C90" w14:paraId="17ED3B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8A6C20A" w14:textId="77777777">
        <w:trPr>
          <w:cantSplit/>
        </w:trPr>
        <w:tc>
          <w:tcPr>
            <w:tcW w:w="10348" w:type="dxa"/>
            <w:gridSpan w:val="3"/>
            <w:tcBorders>
              <w:top w:val="nil"/>
              <w:left w:val="nil"/>
              <w:bottom w:val="nil"/>
              <w:right w:val="nil"/>
            </w:tcBorders>
          </w:tcPr>
          <w:p w:rsidR="00470846" w:rsidP="00F8109A" w:rsidRDefault="00470846" w14:paraId="2CF2C61B" w14:textId="77777777">
            <w:pPr>
              <w:pStyle w:val="Amendement"/>
              <w:tabs>
                <w:tab w:val="clear" w:pos="3310"/>
                <w:tab w:val="clear" w:pos="3600"/>
              </w:tabs>
              <w:rPr>
                <w:rFonts w:ascii="Times New Roman" w:hAnsi="Times New Roman"/>
                <w:b w:val="0"/>
              </w:rPr>
            </w:pPr>
          </w:p>
        </w:tc>
      </w:tr>
      <w:tr w:rsidR="00470846" w:rsidTr="00FB349A" w14:paraId="2ABB8C5A" w14:textId="77777777">
        <w:trPr>
          <w:cantSplit/>
        </w:trPr>
        <w:tc>
          <w:tcPr>
            <w:tcW w:w="10348" w:type="dxa"/>
            <w:gridSpan w:val="3"/>
            <w:tcBorders>
              <w:top w:val="nil"/>
              <w:left w:val="nil"/>
              <w:bottom w:val="single" w:color="auto" w:sz="4" w:space="0"/>
              <w:right w:val="nil"/>
            </w:tcBorders>
          </w:tcPr>
          <w:p w:rsidR="00470846" w:rsidP="00F8109A" w:rsidRDefault="00470846" w14:paraId="306EEE5F" w14:textId="77777777">
            <w:pPr>
              <w:pStyle w:val="Amendement"/>
              <w:tabs>
                <w:tab w:val="clear" w:pos="3310"/>
                <w:tab w:val="clear" w:pos="3600"/>
              </w:tabs>
              <w:rPr>
                <w:rFonts w:ascii="Times New Roman" w:hAnsi="Times New Roman"/>
              </w:rPr>
            </w:pPr>
          </w:p>
        </w:tc>
      </w:tr>
      <w:tr w:rsidR="00470846" w:rsidTr="00FB349A" w14:paraId="17AB4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42A5D" w14:textId="77777777">
            <w:pPr>
              <w:pStyle w:val="Amendement"/>
              <w:tabs>
                <w:tab w:val="clear" w:pos="3310"/>
                <w:tab w:val="clear" w:pos="3600"/>
              </w:tabs>
              <w:rPr>
                <w:rFonts w:ascii="Times New Roman" w:hAnsi="Times New Roman"/>
              </w:rPr>
            </w:pPr>
          </w:p>
        </w:tc>
        <w:tc>
          <w:tcPr>
            <w:tcW w:w="7654" w:type="dxa"/>
            <w:gridSpan w:val="2"/>
          </w:tcPr>
          <w:p w:rsidRPr="00937A0B" w:rsidR="00470846" w:rsidP="00FB349A" w:rsidRDefault="00470846" w14:paraId="52DA3189" w14:textId="77777777">
            <w:pPr>
              <w:suppressAutoHyphens/>
              <w:rPr>
                <w:rFonts w:ascii="Times New Roman" w:hAnsi="Times New Roman"/>
                <w:bCs/>
              </w:rPr>
            </w:pPr>
          </w:p>
        </w:tc>
      </w:tr>
      <w:tr w:rsidR="00470846" w:rsidTr="00FB349A" w14:paraId="603B2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7A0B" w14:paraId="212CFA0C" w14:textId="6E0BF179">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937A0B" w:rsidR="00470846" w:rsidP="00937A0B" w:rsidRDefault="00937A0B" w14:paraId="55816637" w14:textId="2E16D90C">
            <w:pPr>
              <w:rPr>
                <w:rFonts w:ascii="Times New Roman" w:hAnsi="Times New Roman"/>
                <w:b/>
                <w:szCs w:val="24"/>
              </w:rPr>
            </w:pPr>
            <w:r w:rsidRPr="00937A0B">
              <w:rPr>
                <w:rFonts w:ascii="Times New Roman" w:hAnsi="Times New Roman"/>
                <w:b/>
                <w:szCs w:val="24"/>
              </w:rPr>
              <w:t>Wijziging van de begrotingsstaten van het Ministerie van Justitie en Veiligheid (VI) voor het jaar 2025 (wijziging samenhangende met de Voorjaarsnota)</w:t>
            </w:r>
          </w:p>
        </w:tc>
      </w:tr>
      <w:tr w:rsidR="00470846" w:rsidTr="00FB349A" w14:paraId="377A0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434E2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61A3BF0" w14:textId="77777777">
            <w:pPr>
              <w:pStyle w:val="Amendement"/>
              <w:tabs>
                <w:tab w:val="clear" w:pos="3310"/>
                <w:tab w:val="clear" w:pos="3600"/>
              </w:tabs>
              <w:rPr>
                <w:rFonts w:ascii="Times New Roman" w:hAnsi="Times New Roman"/>
              </w:rPr>
            </w:pPr>
          </w:p>
        </w:tc>
      </w:tr>
      <w:tr w:rsidR="00470846" w:rsidTr="00FB349A" w14:paraId="3774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8F6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2C1027" w14:textId="77777777">
            <w:pPr>
              <w:pStyle w:val="Amendement"/>
              <w:tabs>
                <w:tab w:val="clear" w:pos="3310"/>
                <w:tab w:val="clear" w:pos="3600"/>
              </w:tabs>
              <w:rPr>
                <w:rFonts w:ascii="Times New Roman" w:hAnsi="Times New Roman"/>
              </w:rPr>
            </w:pPr>
          </w:p>
        </w:tc>
      </w:tr>
      <w:tr w:rsidR="00470846" w:rsidTr="00FB349A" w14:paraId="66FA8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5F506" w14:textId="4F18C7DE">
            <w:pPr>
              <w:pStyle w:val="Amendement"/>
              <w:tabs>
                <w:tab w:val="clear" w:pos="3310"/>
                <w:tab w:val="clear" w:pos="3600"/>
              </w:tabs>
              <w:rPr>
                <w:rFonts w:ascii="Times New Roman" w:hAnsi="Times New Roman"/>
              </w:rPr>
            </w:pPr>
            <w:r>
              <w:rPr>
                <w:rFonts w:ascii="Times New Roman" w:hAnsi="Times New Roman"/>
              </w:rPr>
              <w:t xml:space="preserve">Nr. </w:t>
            </w:r>
            <w:r w:rsidR="00F84026">
              <w:rPr>
                <w:rFonts w:ascii="Times New Roman" w:hAnsi="Times New Roman"/>
              </w:rPr>
              <w:t>8</w:t>
            </w:r>
          </w:p>
        </w:tc>
        <w:tc>
          <w:tcPr>
            <w:tcW w:w="7654" w:type="dxa"/>
            <w:gridSpan w:val="2"/>
          </w:tcPr>
          <w:p w:rsidRPr="001A2A63" w:rsidR="00470846" w:rsidP="00FB349A" w:rsidRDefault="00470846" w14:paraId="5B159B7A" w14:textId="477D96C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130B2">
              <w:rPr>
                <w:rFonts w:ascii="Times New Roman" w:hAnsi="Times New Roman"/>
                <w:caps/>
              </w:rPr>
              <w:t>De leden</w:t>
            </w:r>
            <w:r w:rsidRPr="001A2A63">
              <w:rPr>
                <w:rFonts w:ascii="Times New Roman" w:hAnsi="Times New Roman"/>
                <w:caps/>
              </w:rPr>
              <w:t xml:space="preserve"> </w:t>
            </w:r>
            <w:r w:rsidR="00937A0B">
              <w:rPr>
                <w:rFonts w:ascii="Times New Roman" w:hAnsi="Times New Roman"/>
                <w:caps/>
              </w:rPr>
              <w:t>diederik van dijk</w:t>
            </w:r>
            <w:r w:rsidR="00CB5E18">
              <w:rPr>
                <w:rFonts w:ascii="Times New Roman" w:hAnsi="Times New Roman"/>
                <w:caps/>
              </w:rPr>
              <w:t xml:space="preserve"> en Eerdmans</w:t>
            </w:r>
            <w:r w:rsidR="00750C6D">
              <w:rPr>
                <w:rFonts w:ascii="Times New Roman" w:hAnsi="Times New Roman"/>
                <w:caps/>
              </w:rPr>
              <w:t xml:space="preserve"> ter vervanging van dat gedrukt onder nr. 4</w:t>
            </w:r>
            <w:r w:rsidR="00750C6D">
              <w:rPr>
                <w:rStyle w:val="Voetnootmarkering"/>
                <w:rFonts w:ascii="Times New Roman" w:hAnsi="Times New Roman"/>
                <w:caps/>
              </w:rPr>
              <w:footnoteReference w:id="1"/>
            </w:r>
          </w:p>
        </w:tc>
      </w:tr>
      <w:tr w:rsidR="00470846" w:rsidTr="00FB349A" w14:paraId="601A6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578F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2BF31C" w14:textId="2517C54F">
            <w:pPr>
              <w:pStyle w:val="Amendement"/>
              <w:tabs>
                <w:tab w:val="clear" w:pos="3310"/>
                <w:tab w:val="clear" w:pos="3600"/>
              </w:tabs>
              <w:rPr>
                <w:rFonts w:ascii="Times New Roman" w:hAnsi="Times New Roman"/>
              </w:rPr>
            </w:pPr>
            <w:r>
              <w:rPr>
                <w:rFonts w:ascii="Times New Roman" w:hAnsi="Times New Roman"/>
                <w:b w:val="0"/>
              </w:rPr>
              <w:t xml:space="preserve">Ontvangen </w:t>
            </w:r>
            <w:r w:rsidR="004130B2">
              <w:rPr>
                <w:rFonts w:ascii="Times New Roman" w:hAnsi="Times New Roman"/>
                <w:b w:val="0"/>
              </w:rPr>
              <w:t>1</w:t>
            </w:r>
            <w:r w:rsidR="00750C6D">
              <w:rPr>
                <w:rFonts w:ascii="Times New Roman" w:hAnsi="Times New Roman"/>
                <w:b w:val="0"/>
              </w:rPr>
              <w:t>7</w:t>
            </w:r>
            <w:r w:rsidR="004130B2">
              <w:rPr>
                <w:rFonts w:ascii="Times New Roman" w:hAnsi="Times New Roman"/>
                <w:b w:val="0"/>
              </w:rPr>
              <w:t xml:space="preserve"> juni 2025</w:t>
            </w:r>
          </w:p>
        </w:tc>
      </w:tr>
      <w:tr w:rsidR="00470846" w:rsidTr="00FB349A" w14:paraId="4FA8F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8462A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C9A418" w14:textId="77777777">
            <w:pPr>
              <w:pStyle w:val="Amendement"/>
              <w:tabs>
                <w:tab w:val="clear" w:pos="3310"/>
                <w:tab w:val="clear" w:pos="3600"/>
              </w:tabs>
              <w:rPr>
                <w:rFonts w:ascii="Times New Roman" w:hAnsi="Times New Roman"/>
                <w:b w:val="0"/>
              </w:rPr>
            </w:pPr>
          </w:p>
        </w:tc>
      </w:tr>
      <w:tr w:rsidR="009E6185" w:rsidTr="00FB349A" w14:paraId="7AF6E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0230801" w14:textId="7100F48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130B2">
              <w:rPr>
                <w:rFonts w:ascii="Times New Roman" w:hAnsi="Times New Roman"/>
                <w:b w:val="0"/>
              </w:rPr>
              <w:t>n</w:t>
            </w:r>
            <w:r>
              <w:rPr>
                <w:rFonts w:ascii="Times New Roman" w:hAnsi="Times New Roman"/>
                <w:b w:val="0"/>
              </w:rPr>
              <w:t xml:space="preserve"> stel</w:t>
            </w:r>
            <w:r w:rsidR="004130B2">
              <w:rPr>
                <w:rFonts w:ascii="Times New Roman" w:hAnsi="Times New Roman"/>
                <w:b w:val="0"/>
              </w:rPr>
              <w:t>len</w:t>
            </w:r>
            <w:r>
              <w:rPr>
                <w:rFonts w:ascii="Times New Roman" w:hAnsi="Times New Roman"/>
                <w:b w:val="0"/>
              </w:rPr>
              <w:t xml:space="preserve"> het volgende amendement voor:</w:t>
            </w:r>
          </w:p>
        </w:tc>
      </w:tr>
      <w:tr w:rsidR="00470846" w:rsidTr="00FB349A" w14:paraId="505CB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A72B0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2A932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6D9C93" w14:textId="31639CFB">
      <w:pPr>
        <w:ind w:firstLine="284"/>
        <w:rPr>
          <w:rFonts w:ascii="Times New Roman" w:hAnsi="Times New Roman"/>
        </w:rPr>
      </w:pPr>
      <w:r>
        <w:rPr>
          <w:rFonts w:ascii="Times New Roman" w:hAnsi="Times New Roman"/>
        </w:rPr>
        <w:t>De</w:t>
      </w:r>
      <w:r w:rsidR="00937A0B">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581C75B6" w14:textId="77777777">
      <w:pPr>
        <w:rPr>
          <w:rFonts w:ascii="Times New Roman" w:hAnsi="Times New Roman"/>
        </w:rPr>
      </w:pPr>
    </w:p>
    <w:p w:rsidRPr="004D4BCF" w:rsidR="00470846" w:rsidP="00FB349A" w:rsidRDefault="00470846" w14:paraId="56DCBDCD" w14:textId="77777777">
      <w:pPr>
        <w:rPr>
          <w:rFonts w:ascii="Times New Roman" w:hAnsi="Times New Roman"/>
        </w:rPr>
      </w:pPr>
      <w:r w:rsidRPr="004D4BCF">
        <w:rPr>
          <w:rFonts w:ascii="Times New Roman" w:hAnsi="Times New Roman"/>
        </w:rPr>
        <w:t>I</w:t>
      </w:r>
    </w:p>
    <w:p w:rsidRPr="004D4BCF" w:rsidR="00470846" w:rsidP="00FB349A" w:rsidRDefault="00470846" w14:paraId="6D6A56E2" w14:textId="77777777">
      <w:pPr>
        <w:rPr>
          <w:rFonts w:ascii="Times New Roman" w:hAnsi="Times New Roman"/>
        </w:rPr>
      </w:pPr>
    </w:p>
    <w:p w:rsidRPr="004D4BCF" w:rsidR="00470846" w:rsidP="00FB349A" w:rsidRDefault="00470846" w14:paraId="23940E25" w14:textId="1495D9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32</w:t>
      </w:r>
      <w:r w:rsidRPr="004D4BCF" w:rsidR="001A2A63">
        <w:rPr>
          <w:rFonts w:ascii="Times New Roman" w:hAnsi="Times New Roman"/>
          <w:b/>
        </w:rPr>
        <w:t xml:space="preserve"> </w:t>
      </w:r>
      <w:r w:rsidR="00937A0B">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37A0B">
        <w:rPr>
          <w:rFonts w:ascii="Times New Roman" w:hAnsi="Times New Roman"/>
          <w:b/>
        </w:rPr>
        <w:t>25.000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1EF669B" w14:textId="77777777">
      <w:pPr>
        <w:rPr>
          <w:rFonts w:ascii="Times New Roman" w:hAnsi="Times New Roman"/>
        </w:rPr>
      </w:pPr>
    </w:p>
    <w:p w:rsidRPr="004D4BCF" w:rsidR="00470846" w:rsidP="00FB349A" w:rsidRDefault="00470846" w14:paraId="583FEE85" w14:textId="77777777">
      <w:pPr>
        <w:rPr>
          <w:rFonts w:ascii="Times New Roman" w:hAnsi="Times New Roman"/>
        </w:rPr>
      </w:pPr>
      <w:r w:rsidRPr="004D4BCF">
        <w:rPr>
          <w:rFonts w:ascii="Times New Roman" w:hAnsi="Times New Roman"/>
        </w:rPr>
        <w:t>II</w:t>
      </w:r>
    </w:p>
    <w:p w:rsidRPr="004D4BCF" w:rsidR="00470846" w:rsidP="00FB349A" w:rsidRDefault="00470846" w14:paraId="27AE5696" w14:textId="77777777">
      <w:pPr>
        <w:rPr>
          <w:rFonts w:ascii="Times New Roman" w:hAnsi="Times New Roman"/>
        </w:rPr>
      </w:pPr>
    </w:p>
    <w:p w:rsidRPr="004D4BCF" w:rsidR="00470846" w:rsidP="00FB349A" w:rsidRDefault="00470846" w14:paraId="663C830B" w14:textId="7DB0A42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7A0B">
        <w:rPr>
          <w:rFonts w:ascii="Times New Roman" w:hAnsi="Times New Roman"/>
          <w:b/>
        </w:rPr>
        <w:t>34</w:t>
      </w:r>
      <w:r w:rsidRPr="004D4BCF" w:rsidR="001A2A63">
        <w:rPr>
          <w:rFonts w:ascii="Times New Roman" w:hAnsi="Times New Roman"/>
          <w:b/>
        </w:rPr>
        <w:t xml:space="preserve"> </w:t>
      </w:r>
      <w:r w:rsidR="00937A0B">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37A0B">
        <w:rPr>
          <w:rFonts w:ascii="Times New Roman" w:hAnsi="Times New Roman"/>
          <w:b/>
        </w:rPr>
        <w:t>25.000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A7C32EF" w14:textId="77777777">
      <w:pPr>
        <w:rPr>
          <w:rFonts w:ascii="Times New Roman" w:hAnsi="Times New Roman"/>
        </w:rPr>
      </w:pPr>
    </w:p>
    <w:p w:rsidRPr="004D4BCF" w:rsidR="00470846" w:rsidP="00FB349A" w:rsidRDefault="00470846" w14:paraId="49BAD0E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EED95E6" w14:textId="77777777">
      <w:pPr>
        <w:rPr>
          <w:rFonts w:ascii="Times New Roman" w:hAnsi="Times New Roman"/>
        </w:rPr>
      </w:pPr>
    </w:p>
    <w:p w:rsidRPr="00937A0B" w:rsidR="00937A0B" w:rsidP="00937A0B" w:rsidRDefault="00937A0B" w14:paraId="2C5D39B5" w14:textId="77777777">
      <w:pPr>
        <w:rPr>
          <w:rFonts w:ascii="Times New Roman" w:hAnsi="Times New Roman"/>
        </w:rPr>
      </w:pPr>
      <w:r w:rsidRPr="00937A0B">
        <w:rPr>
          <w:rFonts w:ascii="Times New Roman" w:hAnsi="Times New Roman"/>
        </w:rPr>
        <w:t>Met dit amendement maken de indieners € 25 miljoen vrij om de noodzakelijke renovaties te kunnen uitvoeren in het gevangeniswezen teneinde de sluiting van 4100 detentieplekken te voorkomen. De dekking voor deze investering wordt gevonden door de griffierechten bij grote vorderingen van rechtspersonen in verhouding te brengen met de hoogte van de vordering.</w:t>
      </w:r>
    </w:p>
    <w:p w:rsidRPr="00937A0B" w:rsidR="00937A0B" w:rsidP="00937A0B" w:rsidRDefault="00937A0B" w14:paraId="0F7B8FCD" w14:textId="1F3DCA29">
      <w:pPr>
        <w:rPr>
          <w:rFonts w:ascii="Times New Roman" w:hAnsi="Times New Roman"/>
        </w:rPr>
      </w:pPr>
      <w:r w:rsidRPr="00937A0B">
        <w:rPr>
          <w:rFonts w:ascii="Times New Roman" w:hAnsi="Times New Roman"/>
        </w:rPr>
        <w:t xml:space="preserve">Dit amendement beoogt € 25 miljoen vrij te maken voor noodzakelijke renovaties binnen het gevangeniswezen. Zonder deze investeringen dreigen nog eens 4.100 detentieplaatsen te verdwijnen of te moeten </w:t>
      </w:r>
      <w:r w:rsidRPr="00F84026">
        <w:rPr>
          <w:rFonts w:ascii="Times New Roman" w:hAnsi="Times New Roman"/>
          <w:color w:val="000000" w:themeColor="text1"/>
        </w:rPr>
        <w:t xml:space="preserve">sluiten op last van de Brandweer vanwege de slechte staat van de gebouwen. Het gevangeniswezen verkeert in </w:t>
      </w:r>
      <w:r w:rsidRPr="00F84026" w:rsidR="00AB21CC">
        <w:rPr>
          <w:rFonts w:ascii="Times New Roman" w:hAnsi="Times New Roman"/>
          <w:color w:val="000000" w:themeColor="text1"/>
        </w:rPr>
        <w:t>zwaar weer</w:t>
      </w:r>
      <w:r w:rsidRPr="00F84026">
        <w:rPr>
          <w:rFonts w:ascii="Times New Roman" w:hAnsi="Times New Roman"/>
          <w:color w:val="000000" w:themeColor="text1"/>
        </w:rPr>
        <w:t xml:space="preserve">. De beschikbare capaciteit is </w:t>
      </w:r>
      <w:r w:rsidRPr="00F84026" w:rsidR="00AB21CC">
        <w:rPr>
          <w:rFonts w:ascii="Times New Roman" w:hAnsi="Times New Roman"/>
          <w:color w:val="000000" w:themeColor="text1"/>
        </w:rPr>
        <w:t>nijpend</w:t>
      </w:r>
      <w:r w:rsidRPr="00F84026">
        <w:rPr>
          <w:rFonts w:ascii="Times New Roman" w:hAnsi="Times New Roman"/>
          <w:color w:val="000000" w:themeColor="text1"/>
        </w:rPr>
        <w:t xml:space="preserve">, en de Dienst Justitiële Inrichtingen (DJI) heeft inmiddels </w:t>
      </w:r>
      <w:r w:rsidRPr="00F84026" w:rsidR="00AB21CC">
        <w:rPr>
          <w:rFonts w:ascii="Times New Roman" w:hAnsi="Times New Roman"/>
          <w:color w:val="000000" w:themeColor="text1"/>
        </w:rPr>
        <w:t>beslot</w:t>
      </w:r>
      <w:r w:rsidRPr="00F84026">
        <w:rPr>
          <w:rFonts w:ascii="Times New Roman" w:hAnsi="Times New Roman"/>
          <w:color w:val="000000" w:themeColor="text1"/>
        </w:rPr>
        <w:t xml:space="preserve">en om gedetineerden 5 dagen tot twee weken eerder vrij te laten om ruimte te creëren voor nieuwe instroom. Deze </w:t>
      </w:r>
      <w:r w:rsidRPr="00937A0B">
        <w:rPr>
          <w:rFonts w:ascii="Times New Roman" w:hAnsi="Times New Roman"/>
        </w:rPr>
        <w:t>noodmaatregel onderstreept hoe kritiek de situatie is. Tegelijkertijd is de instroom van nieuwe gedetineerden onverminderd hoog, en zal die naar verwachting alleen maar toenemen, mede doordat straffen voor bepaalde delicten recent zijn verzwaard en rechterlijke uitspraken steeds vaker leiden tot langduriger detentie. Een verdere afname van de beschikbare detentiecapaciteit door achterstallig onderhoud is in deze context niet alleen onverantwoord, maar ondermijnt de geloofwaardigheid en uitvoerbaarheid van het strafrecht. Investeren in renovatie is daarom absoluut noodzakelijk om de continuïteit van het gevangeniswezen en daarmee de rechtsstaat te waarborgen.</w:t>
      </w:r>
    </w:p>
    <w:p w:rsidRPr="00937A0B" w:rsidR="00937A0B" w:rsidP="00937A0B" w:rsidRDefault="00937A0B" w14:paraId="1248640C" w14:textId="3DB1F7FB">
      <w:pPr>
        <w:rPr>
          <w:rFonts w:ascii="Times New Roman" w:hAnsi="Times New Roman"/>
        </w:rPr>
      </w:pPr>
      <w:r w:rsidRPr="00937A0B">
        <w:rPr>
          <w:rFonts w:ascii="Times New Roman" w:hAnsi="Times New Roman"/>
        </w:rPr>
        <w:t>De dekking voor deze investering wordt gevonden door de griffierechten bij grote vorderingen van rechtspersonen in verhouding te brengen met de hoogte van de vordering. De indieners stellen voor om bij vorderingen van rechtspersonen van € 1 miljoen of meer een vast percentage van</w:t>
      </w:r>
      <w:r w:rsidR="00416C80">
        <w:rPr>
          <w:rFonts w:ascii="Times New Roman" w:hAnsi="Times New Roman"/>
        </w:rPr>
        <w:t xml:space="preserve"> bijvoorbeeld</w:t>
      </w:r>
      <w:r w:rsidRPr="00937A0B">
        <w:rPr>
          <w:rFonts w:ascii="Times New Roman" w:hAnsi="Times New Roman"/>
        </w:rPr>
        <w:t xml:space="preserve"> 3% </w:t>
      </w:r>
      <w:r w:rsidRPr="00937A0B">
        <w:rPr>
          <w:rFonts w:ascii="Times New Roman" w:hAnsi="Times New Roman"/>
        </w:rPr>
        <w:lastRenderedPageBreak/>
        <w:t xml:space="preserve">griffierechten te heffen. Dit geldt zowel voor zaken in eerste aanleg als voor hoger beroep. Op dit moment </w:t>
      </w:r>
      <w:r w:rsidR="00416C80">
        <w:rPr>
          <w:rFonts w:ascii="Times New Roman" w:hAnsi="Times New Roman"/>
        </w:rPr>
        <w:t>zij</w:t>
      </w:r>
      <w:r w:rsidRPr="00937A0B">
        <w:rPr>
          <w:rFonts w:ascii="Times New Roman" w:hAnsi="Times New Roman"/>
        </w:rPr>
        <w:t xml:space="preserve">n de griffierechten voor hogere vorderingen relatief gezien vrĳ laag (ter illustratie: minder dan 1% bĳ een vordering van € 1 miljoen). Het verhogen van de griffierechten voor vorderingen waar een hoger bedrag mee gemoeid is, brengt de verhouding van de griffierechten tussen de hogere en lagere vorderingen meer in balans. Het verhogen van griffierechten voor zaken waar hogere vorderingen mee gemoeid zĳn, doet naar verwachting niet af aan de toegang tot het recht. </w:t>
      </w:r>
    </w:p>
    <w:p w:rsidRPr="00416C80" w:rsidR="00937A0B" w:rsidP="00937A0B" w:rsidRDefault="00937A0B" w14:paraId="7E32D927" w14:textId="1E250FDF">
      <w:pPr>
        <w:rPr>
          <w:rFonts w:ascii="Times New Roman" w:hAnsi="Times New Roman"/>
        </w:rPr>
      </w:pPr>
      <w:r w:rsidRPr="00937A0B">
        <w:rPr>
          <w:rFonts w:ascii="Times New Roman" w:hAnsi="Times New Roman"/>
        </w:rPr>
        <w:t xml:space="preserve">Indien de verhoging van de griffierechten pas in 2026 in kan gaan, verzoeken de indieners de middelen die met dit amendement geregeld worden door middel van een kasschuif ter beschikking te stellen aan de begroting voor 2026. Op die manier kan het bedrag van €25 miljoen volgend jaar ingezet worden in het gevangeniswezen. Tevens wordt voor de volledigheid opgemerkt dat dit amendement een structurele werking </w:t>
      </w:r>
      <w:r w:rsidRPr="00416C80">
        <w:rPr>
          <w:rFonts w:ascii="Times New Roman" w:hAnsi="Times New Roman"/>
        </w:rPr>
        <w:t>beoogt</w:t>
      </w:r>
      <w:r w:rsidRPr="00416C80" w:rsidR="008A25BB">
        <w:rPr>
          <w:rFonts w:ascii="Times New Roman" w:hAnsi="Times New Roman"/>
        </w:rPr>
        <w:t xml:space="preserve"> en de Wet griffierechten hiervoor gewijzigd zal moeten worden. Indieners verwachten dat dit niet tot vertraging </w:t>
      </w:r>
      <w:r w:rsidR="00E33C94">
        <w:rPr>
          <w:rFonts w:ascii="Times New Roman" w:hAnsi="Times New Roman"/>
        </w:rPr>
        <w:t>zal</w:t>
      </w:r>
      <w:r w:rsidRPr="00416C80" w:rsidR="008A25BB">
        <w:rPr>
          <w:rFonts w:ascii="Times New Roman" w:hAnsi="Times New Roman"/>
        </w:rPr>
        <w:t xml:space="preserve"> leiden</w:t>
      </w:r>
      <w:r w:rsidRPr="00416C80">
        <w:rPr>
          <w:rFonts w:ascii="Times New Roman" w:hAnsi="Times New Roman"/>
        </w:rPr>
        <w:t>.</w:t>
      </w:r>
      <w:r w:rsidRPr="00416C80" w:rsidR="008A25BB">
        <w:rPr>
          <w:rFonts w:ascii="Times New Roman" w:hAnsi="Times New Roman"/>
        </w:rPr>
        <w:t xml:space="preserve"> </w:t>
      </w:r>
    </w:p>
    <w:p w:rsidRPr="008C2D85" w:rsidR="001A2A63" w:rsidP="00FB349A" w:rsidRDefault="001A2A63" w14:paraId="582E88C8" w14:textId="77777777">
      <w:pPr>
        <w:rPr>
          <w:rFonts w:ascii="Times New Roman" w:hAnsi="Times New Roman"/>
        </w:rPr>
      </w:pPr>
    </w:p>
    <w:p w:rsidR="001A2A63" w:rsidP="00FB349A" w:rsidRDefault="00937A0B" w14:paraId="0C42430A" w14:textId="1AB840D8">
      <w:pPr>
        <w:rPr>
          <w:rFonts w:ascii="Times New Roman" w:hAnsi="Times New Roman"/>
        </w:rPr>
      </w:pPr>
      <w:r>
        <w:rPr>
          <w:rFonts w:ascii="Times New Roman" w:hAnsi="Times New Roman"/>
        </w:rPr>
        <w:t>Diederik van Dijk</w:t>
      </w:r>
    </w:p>
    <w:p w:rsidRPr="008C2D85" w:rsidR="00162B15" w:rsidP="00FB349A" w:rsidRDefault="00162B15" w14:paraId="12D54370" w14:textId="20AB1882">
      <w:pPr>
        <w:rPr>
          <w:rFonts w:ascii="Times New Roman" w:hAnsi="Times New Roman"/>
        </w:rPr>
      </w:pPr>
      <w:r>
        <w:rPr>
          <w:rFonts w:ascii="Times New Roman" w:hAnsi="Times New Roman"/>
        </w:rPr>
        <w:t xml:space="preserve">Eerdmans </w:t>
      </w:r>
    </w:p>
    <w:sectPr w:rsidRPr="008C2D85" w:rsidR="00162B1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E1D0" w14:textId="77777777" w:rsidR="00FB0EE1" w:rsidRDefault="00FB0EE1">
      <w:pPr>
        <w:spacing w:line="20" w:lineRule="exact"/>
      </w:pPr>
    </w:p>
  </w:endnote>
  <w:endnote w:type="continuationSeparator" w:id="0">
    <w:p w14:paraId="516D6615" w14:textId="77777777" w:rsidR="00FB0EE1" w:rsidRDefault="00FB0EE1">
      <w:pPr>
        <w:pStyle w:val="Amendement"/>
      </w:pPr>
      <w:r>
        <w:rPr>
          <w:b w:val="0"/>
        </w:rPr>
        <w:t xml:space="preserve"> </w:t>
      </w:r>
    </w:p>
  </w:endnote>
  <w:endnote w:type="continuationNotice" w:id="1">
    <w:p w14:paraId="1DAADE61" w14:textId="77777777" w:rsidR="00FB0EE1" w:rsidRDefault="00FB0E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569F" w14:textId="77777777" w:rsidR="00FB0EE1" w:rsidRDefault="00FB0EE1">
      <w:pPr>
        <w:pStyle w:val="Amendement"/>
      </w:pPr>
      <w:r>
        <w:rPr>
          <w:b w:val="0"/>
        </w:rPr>
        <w:separator/>
      </w:r>
    </w:p>
  </w:footnote>
  <w:footnote w:type="continuationSeparator" w:id="0">
    <w:p w14:paraId="41D613C4" w14:textId="77777777" w:rsidR="00FB0EE1" w:rsidRDefault="00FB0EE1">
      <w:r>
        <w:continuationSeparator/>
      </w:r>
    </w:p>
  </w:footnote>
  <w:footnote w:id="1">
    <w:p w14:paraId="380EEB99" w14:textId="5221FEA1" w:rsidR="00750C6D" w:rsidRPr="00F84026" w:rsidRDefault="00750C6D">
      <w:pPr>
        <w:pStyle w:val="Voetnoottekst"/>
        <w:rPr>
          <w:rFonts w:ascii="Times New Roman" w:hAnsi="Times New Roman"/>
          <w:sz w:val="20"/>
        </w:rPr>
      </w:pPr>
      <w:r w:rsidRPr="00F84026">
        <w:rPr>
          <w:rStyle w:val="Voetnootmarkering"/>
          <w:rFonts w:ascii="Times New Roman" w:hAnsi="Times New Roman"/>
          <w:sz w:val="20"/>
        </w:rPr>
        <w:footnoteRef/>
      </w:r>
      <w:r w:rsidRPr="00F84026">
        <w:rPr>
          <w:rFonts w:ascii="Times New Roman" w:hAnsi="Times New Roman"/>
          <w:sz w:val="20"/>
        </w:rPr>
        <w:t xml:space="preserve"> 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B"/>
    <w:rsid w:val="0003016F"/>
    <w:rsid w:val="000C6F39"/>
    <w:rsid w:val="000F3796"/>
    <w:rsid w:val="0011770C"/>
    <w:rsid w:val="00120827"/>
    <w:rsid w:val="00146E70"/>
    <w:rsid w:val="00151DDC"/>
    <w:rsid w:val="00162B15"/>
    <w:rsid w:val="00173380"/>
    <w:rsid w:val="001A2A63"/>
    <w:rsid w:val="001A5AFF"/>
    <w:rsid w:val="001A6B5A"/>
    <w:rsid w:val="001C562D"/>
    <w:rsid w:val="001E2226"/>
    <w:rsid w:val="001F7334"/>
    <w:rsid w:val="002569BB"/>
    <w:rsid w:val="003050FF"/>
    <w:rsid w:val="003D4FB9"/>
    <w:rsid w:val="003E5927"/>
    <w:rsid w:val="004130B2"/>
    <w:rsid w:val="00416C80"/>
    <w:rsid w:val="00417365"/>
    <w:rsid w:val="00470846"/>
    <w:rsid w:val="0047650D"/>
    <w:rsid w:val="004B2AE2"/>
    <w:rsid w:val="004C2A57"/>
    <w:rsid w:val="004D4BCF"/>
    <w:rsid w:val="005C554B"/>
    <w:rsid w:val="005E482A"/>
    <w:rsid w:val="00622F06"/>
    <w:rsid w:val="00646211"/>
    <w:rsid w:val="00705827"/>
    <w:rsid w:val="00736284"/>
    <w:rsid w:val="00741EB2"/>
    <w:rsid w:val="00750C6D"/>
    <w:rsid w:val="007958E0"/>
    <w:rsid w:val="007C25B6"/>
    <w:rsid w:val="008117E5"/>
    <w:rsid w:val="00833C90"/>
    <w:rsid w:val="00840D0D"/>
    <w:rsid w:val="008467BE"/>
    <w:rsid w:val="00854DAE"/>
    <w:rsid w:val="00867688"/>
    <w:rsid w:val="008819B7"/>
    <w:rsid w:val="008A25BB"/>
    <w:rsid w:val="008C2D85"/>
    <w:rsid w:val="008F0C4C"/>
    <w:rsid w:val="00926C70"/>
    <w:rsid w:val="009347C2"/>
    <w:rsid w:val="00937A0B"/>
    <w:rsid w:val="009668A4"/>
    <w:rsid w:val="009D40F7"/>
    <w:rsid w:val="009E6185"/>
    <w:rsid w:val="00A1221C"/>
    <w:rsid w:val="00A12848"/>
    <w:rsid w:val="00AB21CC"/>
    <w:rsid w:val="00B24FC7"/>
    <w:rsid w:val="00B37F45"/>
    <w:rsid w:val="00B6508A"/>
    <w:rsid w:val="00BD6436"/>
    <w:rsid w:val="00BE0076"/>
    <w:rsid w:val="00BE1B3C"/>
    <w:rsid w:val="00C26FAB"/>
    <w:rsid w:val="00C370AE"/>
    <w:rsid w:val="00C5415C"/>
    <w:rsid w:val="00C74FE3"/>
    <w:rsid w:val="00C850D6"/>
    <w:rsid w:val="00CB5E18"/>
    <w:rsid w:val="00CC0433"/>
    <w:rsid w:val="00D43ADE"/>
    <w:rsid w:val="00D733D3"/>
    <w:rsid w:val="00D818D9"/>
    <w:rsid w:val="00D961CF"/>
    <w:rsid w:val="00DB5D3B"/>
    <w:rsid w:val="00DD08D8"/>
    <w:rsid w:val="00E33C94"/>
    <w:rsid w:val="00E47054"/>
    <w:rsid w:val="00E96167"/>
    <w:rsid w:val="00ED3CA5"/>
    <w:rsid w:val="00EE7AEA"/>
    <w:rsid w:val="00F06146"/>
    <w:rsid w:val="00F1675B"/>
    <w:rsid w:val="00F2239C"/>
    <w:rsid w:val="00F37F6D"/>
    <w:rsid w:val="00F410B4"/>
    <w:rsid w:val="00F8109A"/>
    <w:rsid w:val="00F84026"/>
    <w:rsid w:val="00F9022B"/>
    <w:rsid w:val="00FA10B5"/>
    <w:rsid w:val="00FB0EE1"/>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6EC8C"/>
  <w15:docId w15:val="{02AAA546-5DE5-42ED-AB5A-E5364E65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A25BB"/>
    <w:rPr>
      <w:rFonts w:ascii="Courier New" w:hAnsi="Courier New"/>
      <w:sz w:val="24"/>
    </w:rPr>
  </w:style>
  <w:style w:type="character" w:styleId="Voetnootmarkering">
    <w:name w:val="footnote reference"/>
    <w:basedOn w:val="Standaardalinea-lettertype"/>
    <w:semiHidden/>
    <w:unhideWhenUsed/>
    <w:rsid w:val="00750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555</ap:Words>
  <ap:Characters>3226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2025-06-11T11:49:00.0000000Z</lastPrinted>
  <dcterms:created xsi:type="dcterms:W3CDTF">2025-08-05T08:59:00.0000000Z</dcterms:created>
  <dcterms:modified xsi:type="dcterms:W3CDTF">2025-08-05T08:59:00.0000000Z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