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676C" w:rsidR="0061676C" w:rsidRDefault="002C2171" w14:paraId="71498531" w14:textId="6C5FB20A">
      <w:pPr>
        <w:rPr>
          <w:rFonts w:ascii="Calibri" w:hAnsi="Calibri" w:cs="Calibri"/>
        </w:rPr>
      </w:pPr>
      <w:r w:rsidRPr="0061676C">
        <w:rPr>
          <w:rFonts w:ascii="Calibri" w:hAnsi="Calibri" w:cs="Calibri"/>
        </w:rPr>
        <w:t>31</w:t>
      </w:r>
      <w:r w:rsidRPr="0061676C" w:rsidR="0061676C">
        <w:rPr>
          <w:rFonts w:ascii="Calibri" w:hAnsi="Calibri" w:cs="Calibri"/>
        </w:rPr>
        <w:t xml:space="preserve"> </w:t>
      </w:r>
      <w:r w:rsidRPr="0061676C">
        <w:rPr>
          <w:rFonts w:ascii="Calibri" w:hAnsi="Calibri" w:cs="Calibri"/>
        </w:rPr>
        <w:t>839</w:t>
      </w:r>
      <w:r w:rsidRPr="0061676C" w:rsidR="0061676C">
        <w:rPr>
          <w:rFonts w:ascii="Calibri" w:hAnsi="Calibri" w:cs="Calibri"/>
        </w:rPr>
        <w:tab/>
      </w:r>
      <w:r w:rsidRPr="0061676C" w:rsidR="0061676C">
        <w:rPr>
          <w:rFonts w:ascii="Calibri" w:hAnsi="Calibri" w:cs="Calibri"/>
        </w:rPr>
        <w:tab/>
        <w:t>Jeugdzorg</w:t>
      </w:r>
    </w:p>
    <w:p w:rsidRPr="0061676C" w:rsidR="0061676C" w:rsidP="0061676C" w:rsidRDefault="0061676C" w14:paraId="264B9520" w14:textId="77777777">
      <w:pPr>
        <w:ind w:left="1416" w:hanging="1416"/>
        <w:rPr>
          <w:rFonts w:ascii="Calibri" w:hAnsi="Calibri" w:cs="Calibri"/>
        </w:rPr>
      </w:pPr>
      <w:r w:rsidRPr="0061676C">
        <w:rPr>
          <w:rFonts w:ascii="Calibri" w:hAnsi="Calibri" w:cs="Calibri"/>
        </w:rPr>
        <w:t xml:space="preserve">Nr. </w:t>
      </w:r>
      <w:r w:rsidRPr="0061676C" w:rsidR="002C2171">
        <w:rPr>
          <w:rFonts w:ascii="Calibri" w:hAnsi="Calibri" w:cs="Calibri"/>
        </w:rPr>
        <w:t>1090</w:t>
      </w:r>
      <w:r w:rsidRPr="0061676C">
        <w:rPr>
          <w:rFonts w:ascii="Calibri" w:hAnsi="Calibri" w:cs="Calibri"/>
        </w:rPr>
        <w:tab/>
        <w:t>Brief van de minister van Binnenlandse Zaken en Koninkrijksrelaties</w:t>
      </w:r>
    </w:p>
    <w:p w:rsidRPr="0061676C" w:rsidR="002C2171" w:rsidP="002C2171" w:rsidRDefault="0061676C" w14:paraId="51FBE4EB" w14:textId="16A02DE3">
      <w:pPr>
        <w:rPr>
          <w:rFonts w:ascii="Calibri" w:hAnsi="Calibri" w:cs="Calibri"/>
        </w:rPr>
      </w:pPr>
      <w:r w:rsidRPr="0061676C">
        <w:rPr>
          <w:rFonts w:ascii="Calibri" w:hAnsi="Calibri" w:cs="Calibri"/>
        </w:rPr>
        <w:t>Aan de Voorzitter van de Tweede Kamer der Staten-Generaal</w:t>
      </w:r>
    </w:p>
    <w:p w:rsidRPr="0061676C" w:rsidR="0061676C" w:rsidP="002C2171" w:rsidRDefault="0061676C" w14:paraId="05A578D1" w14:textId="56FC94A5">
      <w:pPr>
        <w:rPr>
          <w:rFonts w:ascii="Calibri" w:hAnsi="Calibri" w:cs="Calibri"/>
        </w:rPr>
      </w:pPr>
      <w:r w:rsidRPr="0061676C">
        <w:rPr>
          <w:rFonts w:ascii="Calibri" w:hAnsi="Calibri" w:cs="Calibri"/>
        </w:rPr>
        <w:t>Den Haag, 17 juni 2025</w:t>
      </w:r>
    </w:p>
    <w:p w:rsidRPr="0061676C" w:rsidR="002C2171" w:rsidP="002C2171" w:rsidRDefault="002C2171" w14:paraId="12A09DF8" w14:textId="77777777">
      <w:pPr>
        <w:rPr>
          <w:rFonts w:ascii="Calibri" w:hAnsi="Calibri" w:cs="Calibri"/>
        </w:rPr>
      </w:pPr>
    </w:p>
    <w:p w:rsidRPr="0061676C" w:rsidR="002C2171" w:rsidP="002C2171" w:rsidRDefault="002C2171" w14:paraId="13D96020" w14:textId="167D6E56">
      <w:pPr>
        <w:rPr>
          <w:rFonts w:ascii="Calibri" w:hAnsi="Calibri" w:cs="Calibri"/>
        </w:rPr>
      </w:pPr>
      <w:r w:rsidRPr="0061676C">
        <w:rPr>
          <w:rFonts w:ascii="Calibri" w:hAnsi="Calibri" w:cs="Calibri"/>
        </w:rPr>
        <w:t>In het tweeminutendebat Advies Deskundigencommissie Jeugd van 11 juni heeft uw Kamerlid mevrouw Dobbe een motie ingediend die de regering verzoekt om de bezuinigingen op het gemeentefonds te schrappen die samenhangen met de ontwikkelingen van het gemeentefonds in het begrotingsjaar 2026 (Kamerstuk 31839, nr. 1084). Hierbij is in overweging genomen dat deze bezuinigingen alsnog zouden kunnen resulteren in lokale bezuinigingen op de jeugdzorg. In het debat is toegezegd dat de minister van BZK een schriftelijke appreciatie zou aanleveren over deze motie.</w:t>
      </w:r>
    </w:p>
    <w:p w:rsidRPr="0061676C" w:rsidR="002C2171" w:rsidP="002C2171" w:rsidRDefault="002C2171" w14:paraId="1549774E" w14:textId="77777777">
      <w:pPr>
        <w:rPr>
          <w:rFonts w:ascii="Calibri" w:hAnsi="Calibri" w:cs="Calibri"/>
        </w:rPr>
      </w:pPr>
    </w:p>
    <w:p w:rsidRPr="0061676C" w:rsidR="002C2171" w:rsidP="002C2171" w:rsidRDefault="002C2171" w14:paraId="3E72B058" w14:textId="77777777">
      <w:pPr>
        <w:rPr>
          <w:rFonts w:ascii="Calibri" w:hAnsi="Calibri" w:cs="Calibri"/>
        </w:rPr>
      </w:pPr>
      <w:r w:rsidRPr="0061676C">
        <w:rPr>
          <w:rFonts w:ascii="Calibri" w:hAnsi="Calibri" w:cs="Calibri"/>
        </w:rPr>
        <w:t>Ik ontraad u, mede namens de staatssecretaris van  Fiscaliteit, Belastingdienst en Douane, deze motie aan te nemen. De afgelopen maanden hebben het Rĳk en medeoverheden intensieve gesprekken gevoerd om invulling te geven aan onze gezamenlĳke verantwoordelĳkheid. Jeugdzorg en de financiële situatie van gemeenten zĳn daarbĳ nadrukkelĳk onderwerp van gesprek geweest met gemeenten.</w:t>
      </w:r>
    </w:p>
    <w:p w:rsidRPr="0061676C" w:rsidR="002C2171" w:rsidP="002C2171" w:rsidRDefault="002C2171" w14:paraId="50E404F9" w14:textId="77777777">
      <w:pPr>
        <w:rPr>
          <w:rFonts w:ascii="Calibri" w:hAnsi="Calibri" w:cs="Calibri"/>
        </w:rPr>
      </w:pPr>
    </w:p>
    <w:p w:rsidRPr="0061676C" w:rsidR="002C2171" w:rsidP="002C2171" w:rsidRDefault="002C2171" w14:paraId="569F989A" w14:textId="77777777">
      <w:pPr>
        <w:rPr>
          <w:rFonts w:ascii="Calibri" w:hAnsi="Calibri" w:cs="Calibri"/>
        </w:rPr>
      </w:pPr>
      <w:r w:rsidRPr="0061676C">
        <w:rPr>
          <w:rFonts w:ascii="Calibri" w:hAnsi="Calibri" w:cs="Calibri"/>
        </w:rPr>
        <w:t>Het Kabinet heeft bij Voorjaarsnota 2025 besloten om voor 2025 tot en met 2027 in totaal 3 miljard cumulatief beschikbaar te stellen voor Jeugdzorg en gemeenten, waarvan ook middelen voor de terugval van het gemeentefonds in 2026.</w:t>
      </w:r>
    </w:p>
    <w:p w:rsidRPr="0061676C" w:rsidR="002C2171" w:rsidP="002C2171" w:rsidRDefault="002C2171" w14:paraId="43AE251C" w14:textId="77777777">
      <w:pPr>
        <w:rPr>
          <w:rFonts w:ascii="Calibri" w:hAnsi="Calibri" w:cs="Calibri"/>
        </w:rPr>
      </w:pPr>
    </w:p>
    <w:p w:rsidRPr="0061676C" w:rsidR="002C2171" w:rsidP="002C2171" w:rsidRDefault="002C2171" w14:paraId="0AD282DC" w14:textId="77777777">
      <w:pPr>
        <w:rPr>
          <w:rFonts w:ascii="Calibri" w:hAnsi="Calibri" w:cs="Calibri"/>
        </w:rPr>
      </w:pPr>
      <w:r w:rsidRPr="0061676C">
        <w:rPr>
          <w:rFonts w:ascii="Calibri" w:hAnsi="Calibri" w:cs="Calibri"/>
        </w:rPr>
        <w:t>Hiernaast is voor Wmo bĳ Voorjaarsnota 2024 een reeks van jaarlĳks 75 miljoen euro oplopend naar 300 miljoen euro in 2029 gereserveerd voor aanvullende indexatie voor demografie/vergrĳzing vooruitlopend op de uitwerking van een nieuw financieel arrangement dat beter aansluit bij de (financieel)bestuurlijke verhoudingen. Het kabinet heeft hier bij Voorjaarsnota 2025 voor 2030 een extra tranche van 75 miljoen euro aan toegevoegd. Vanaf 2030 is daarmee nu 375 miljoen euro gereserveerd, structureel.</w:t>
      </w:r>
    </w:p>
    <w:p w:rsidRPr="0061676C" w:rsidR="002C2171" w:rsidP="002C2171" w:rsidRDefault="002C2171" w14:paraId="48F2E3AD" w14:textId="77777777">
      <w:pPr>
        <w:rPr>
          <w:rFonts w:ascii="Calibri" w:hAnsi="Calibri" w:cs="Calibri"/>
        </w:rPr>
      </w:pPr>
    </w:p>
    <w:p w:rsidRPr="0061676C" w:rsidR="002C2171" w:rsidP="002C2171" w:rsidRDefault="002C2171" w14:paraId="29152EB4" w14:textId="77777777">
      <w:pPr>
        <w:rPr>
          <w:rFonts w:ascii="Calibri" w:hAnsi="Calibri" w:cs="Calibri"/>
        </w:rPr>
      </w:pPr>
      <w:r w:rsidRPr="0061676C">
        <w:rPr>
          <w:rFonts w:ascii="Calibri" w:hAnsi="Calibri" w:cs="Calibri"/>
        </w:rPr>
        <w:lastRenderedPageBreak/>
        <w:t>De komende periode praten Rijk en VNG nog door over de compensatie voor de uitgaven van gemeenten aan jeugdzorg in de jaren 2023-2024. Uiterlijk in augustus van dit jaar trekt het kabinet hierover conclusies.</w:t>
      </w:r>
    </w:p>
    <w:p w:rsidRPr="0061676C" w:rsidR="002C2171" w:rsidP="002C2171" w:rsidRDefault="002C2171" w14:paraId="2CAD747A" w14:textId="77777777">
      <w:pPr>
        <w:rPr>
          <w:rFonts w:ascii="Calibri" w:hAnsi="Calibri" w:cs="Calibri"/>
        </w:rPr>
      </w:pPr>
    </w:p>
    <w:p w:rsidRPr="0061676C" w:rsidR="002C2171" w:rsidP="0061676C" w:rsidRDefault="002C2171" w14:paraId="155A31EE" w14:textId="2E1CA787">
      <w:pPr>
        <w:pStyle w:val="Geenafstand"/>
        <w:rPr>
          <w:rFonts w:ascii="Calibri" w:hAnsi="Calibri" w:cs="Calibri"/>
        </w:rPr>
      </w:pPr>
      <w:r w:rsidRPr="0061676C">
        <w:rPr>
          <w:rFonts w:ascii="Calibri" w:hAnsi="Calibri" w:cs="Calibri"/>
        </w:rPr>
        <w:t>De minister van Binnenlandse Zaken en Koninkrijksrelaties,</w:t>
      </w:r>
      <w:r w:rsidRPr="0061676C">
        <w:rPr>
          <w:rFonts w:ascii="Calibri" w:hAnsi="Calibri" w:cs="Calibri"/>
        </w:rPr>
        <w:br/>
        <w:t>J.J.M. Uitermark</w:t>
      </w:r>
    </w:p>
    <w:p w:rsidRPr="0061676C" w:rsidR="00207CF8" w:rsidRDefault="00207CF8" w14:paraId="403A477C" w14:textId="77777777">
      <w:pPr>
        <w:rPr>
          <w:rFonts w:ascii="Calibri" w:hAnsi="Calibri" w:cs="Calibri"/>
        </w:rPr>
      </w:pPr>
    </w:p>
    <w:sectPr w:rsidRPr="0061676C" w:rsidR="00207CF8" w:rsidSect="002C217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5C69" w14:textId="77777777" w:rsidR="002C2171" w:rsidRDefault="002C2171" w:rsidP="002C2171">
      <w:pPr>
        <w:spacing w:after="0" w:line="240" w:lineRule="auto"/>
      </w:pPr>
      <w:r>
        <w:separator/>
      </w:r>
    </w:p>
  </w:endnote>
  <w:endnote w:type="continuationSeparator" w:id="0">
    <w:p w14:paraId="69E5D0F1" w14:textId="77777777" w:rsidR="002C2171" w:rsidRDefault="002C2171" w:rsidP="002C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7F5F" w14:textId="77777777" w:rsidR="002C2171" w:rsidRPr="002C2171" w:rsidRDefault="002C2171" w:rsidP="002C21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8A25" w14:textId="77777777" w:rsidR="002C2171" w:rsidRPr="002C2171" w:rsidRDefault="002C2171" w:rsidP="002C21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1C14" w14:textId="77777777" w:rsidR="002C2171" w:rsidRPr="002C2171" w:rsidRDefault="002C2171" w:rsidP="002C21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4443" w14:textId="77777777" w:rsidR="002C2171" w:rsidRDefault="002C2171" w:rsidP="002C2171">
      <w:pPr>
        <w:spacing w:after="0" w:line="240" w:lineRule="auto"/>
      </w:pPr>
      <w:r>
        <w:separator/>
      </w:r>
    </w:p>
  </w:footnote>
  <w:footnote w:type="continuationSeparator" w:id="0">
    <w:p w14:paraId="5F3E0956" w14:textId="77777777" w:rsidR="002C2171" w:rsidRDefault="002C2171" w:rsidP="002C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332E" w14:textId="77777777" w:rsidR="002C2171" w:rsidRPr="002C2171" w:rsidRDefault="002C2171" w:rsidP="002C21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19AE" w14:textId="77777777" w:rsidR="002C2171" w:rsidRPr="002C2171" w:rsidRDefault="002C2171" w:rsidP="002C21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C1E5" w14:textId="77777777" w:rsidR="002C2171" w:rsidRPr="002C2171" w:rsidRDefault="002C2171" w:rsidP="002C21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71"/>
    <w:rsid w:val="00207CF8"/>
    <w:rsid w:val="002C2171"/>
    <w:rsid w:val="00335D6B"/>
    <w:rsid w:val="0061676C"/>
    <w:rsid w:val="009767F9"/>
    <w:rsid w:val="00A0360F"/>
    <w:rsid w:val="00D8215D"/>
    <w:rsid w:val="00E11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7B00"/>
  <w15:chartTrackingRefBased/>
  <w15:docId w15:val="{1BB9EF49-C29E-42EF-ABD9-FD714F00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2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2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21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21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21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21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21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21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21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1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21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21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21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21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21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21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21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2171"/>
    <w:rPr>
      <w:rFonts w:eastAsiaTheme="majorEastAsia" w:cstheme="majorBidi"/>
      <w:color w:val="272727" w:themeColor="text1" w:themeTint="D8"/>
    </w:rPr>
  </w:style>
  <w:style w:type="paragraph" w:styleId="Titel">
    <w:name w:val="Title"/>
    <w:basedOn w:val="Standaard"/>
    <w:next w:val="Standaard"/>
    <w:link w:val="TitelChar"/>
    <w:uiPriority w:val="10"/>
    <w:qFormat/>
    <w:rsid w:val="002C2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21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21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21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21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2171"/>
    <w:rPr>
      <w:i/>
      <w:iCs/>
      <w:color w:val="404040" w:themeColor="text1" w:themeTint="BF"/>
    </w:rPr>
  </w:style>
  <w:style w:type="paragraph" w:styleId="Lijstalinea">
    <w:name w:val="List Paragraph"/>
    <w:basedOn w:val="Standaard"/>
    <w:uiPriority w:val="34"/>
    <w:qFormat/>
    <w:rsid w:val="002C2171"/>
    <w:pPr>
      <w:ind w:left="720"/>
      <w:contextualSpacing/>
    </w:pPr>
  </w:style>
  <w:style w:type="character" w:styleId="Intensievebenadrukking">
    <w:name w:val="Intense Emphasis"/>
    <w:basedOn w:val="Standaardalinea-lettertype"/>
    <w:uiPriority w:val="21"/>
    <w:qFormat/>
    <w:rsid w:val="002C2171"/>
    <w:rPr>
      <w:i/>
      <w:iCs/>
      <w:color w:val="0F4761" w:themeColor="accent1" w:themeShade="BF"/>
    </w:rPr>
  </w:style>
  <w:style w:type="paragraph" w:styleId="Duidelijkcitaat">
    <w:name w:val="Intense Quote"/>
    <w:basedOn w:val="Standaard"/>
    <w:next w:val="Standaard"/>
    <w:link w:val="DuidelijkcitaatChar"/>
    <w:uiPriority w:val="30"/>
    <w:qFormat/>
    <w:rsid w:val="002C2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2171"/>
    <w:rPr>
      <w:i/>
      <w:iCs/>
      <w:color w:val="0F4761" w:themeColor="accent1" w:themeShade="BF"/>
    </w:rPr>
  </w:style>
  <w:style w:type="character" w:styleId="Intensieveverwijzing">
    <w:name w:val="Intense Reference"/>
    <w:basedOn w:val="Standaardalinea-lettertype"/>
    <w:uiPriority w:val="32"/>
    <w:qFormat/>
    <w:rsid w:val="002C2171"/>
    <w:rPr>
      <w:b/>
      <w:bCs/>
      <w:smallCaps/>
      <w:color w:val="0F4761" w:themeColor="accent1" w:themeShade="BF"/>
      <w:spacing w:val="5"/>
    </w:rPr>
  </w:style>
  <w:style w:type="paragraph" w:styleId="Koptekst">
    <w:name w:val="header"/>
    <w:basedOn w:val="Standaard"/>
    <w:link w:val="KoptekstChar"/>
    <w:uiPriority w:val="99"/>
    <w:unhideWhenUsed/>
    <w:rsid w:val="002C21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C21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C21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C217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16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329</ap:Words>
  <ap:Characters>1810</ap:Characters>
  <ap:DocSecurity>0</ap:DocSecurity>
  <ap:Lines>15</ap:Lines>
  <ap:Paragraphs>4</ap:Paragraphs>
  <ap:ScaleCrop>false</ap:ScaleCrop>
  <ap:LinksUpToDate>false</ap:LinksUpToDate>
  <ap:CharactersWithSpaces>2135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2025-06-20T07:34:00.0000000Z</dcterms:created>
  <dcterms:modified xsi:type="dcterms:W3CDTF">2025-06-20T07:34:00.0000000Z</dcterms:modified>
  <version/>
  <category/>
</coreProperties>
</file>