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8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127"/>
        <w:gridCol w:w="4724"/>
        <w:gridCol w:w="3013"/>
      </w:tblGrid>
      <w:tr w:rsidRPr="00B148EA" w:rsidR="00805686" w:rsidTr="0058179C" w14:paraId="506F2A77" w14:textId="77777777">
        <w:tc>
          <w:tcPr>
            <w:tcW w:w="6851"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013"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LVVN</w:t>
            </w:r>
          </w:p>
        </w:tc>
      </w:tr>
      <w:tr w:rsidRPr="00B148EA" w:rsidR="00CF62F1" w:rsidTr="0058179C" w14:paraId="451E8BC0" w14:textId="77777777">
        <w:tc>
          <w:tcPr>
            <w:tcW w:w="6851" w:type="dxa"/>
            <w:gridSpan w:val="2"/>
          </w:tcPr>
          <w:p w:rsidRPr="00B148EA" w:rsidR="00CF62F1" w:rsidP="00503110" w:rsidRDefault="00CF62F1" w14:paraId="046ED50A" w14:textId="77777777">
            <w:pPr>
              <w:rPr>
                <w:szCs w:val="18"/>
              </w:rPr>
            </w:pPr>
          </w:p>
        </w:tc>
        <w:tc>
          <w:tcPr>
            <w:tcW w:w="3013" w:type="dxa"/>
          </w:tcPr>
          <w:p w:rsidRPr="00B148EA" w:rsidR="00CF62F1" w:rsidP="00503110" w:rsidRDefault="00CF62F1" w14:paraId="2AEF9B1E" w14:textId="77777777"/>
        </w:tc>
      </w:tr>
      <w:tr w:rsidRPr="00B148EA" w:rsidR="00CF62F1" w:rsidTr="0058179C" w14:paraId="71165A26" w14:textId="77777777">
        <w:tc>
          <w:tcPr>
            <w:tcW w:w="6851" w:type="dxa"/>
            <w:gridSpan w:val="2"/>
          </w:tcPr>
          <w:p w:rsidRPr="00B148EA" w:rsidR="00CF62F1" w:rsidP="00503110" w:rsidRDefault="00CF62F1" w14:paraId="357EB501" w14:textId="77777777">
            <w:pPr>
              <w:rPr>
                <w:szCs w:val="18"/>
              </w:rPr>
            </w:pPr>
          </w:p>
        </w:tc>
        <w:tc>
          <w:tcPr>
            <w:tcW w:w="3013" w:type="dxa"/>
          </w:tcPr>
          <w:p w:rsidRPr="00B148EA" w:rsidR="00CF62F1" w:rsidP="00503110" w:rsidRDefault="00CF62F1" w14:paraId="58F2AE52" w14:textId="77777777"/>
        </w:tc>
      </w:tr>
      <w:tr w:rsidRPr="00B148EA" w:rsidR="00CF62F1" w:rsidTr="0058179C" w14:paraId="10CFDAE2" w14:textId="77777777">
        <w:tc>
          <w:tcPr>
            <w:tcW w:w="6851" w:type="dxa"/>
            <w:gridSpan w:val="2"/>
          </w:tcPr>
          <w:p w:rsidRPr="00B148EA" w:rsidR="00CF62F1" w:rsidP="00503110" w:rsidRDefault="00CF62F1" w14:paraId="6C584E64" w14:textId="77777777">
            <w:pPr>
              <w:rPr>
                <w:szCs w:val="18"/>
              </w:rPr>
            </w:pPr>
          </w:p>
        </w:tc>
        <w:tc>
          <w:tcPr>
            <w:tcW w:w="3013" w:type="dxa"/>
          </w:tcPr>
          <w:p w:rsidRPr="00B148EA" w:rsidR="00CF62F1" w:rsidP="00503110" w:rsidRDefault="00CF62F1" w14:paraId="12C453CF" w14:textId="77777777"/>
        </w:tc>
      </w:tr>
      <w:tr w:rsidRPr="00B148EA" w:rsidR="00805686" w:rsidTr="0058179C" w14:paraId="506F2A7A" w14:textId="77777777">
        <w:tc>
          <w:tcPr>
            <w:tcW w:w="6851" w:type="dxa"/>
            <w:gridSpan w:val="2"/>
          </w:tcPr>
          <w:p w:rsidRPr="00B148EA" w:rsidR="00805686" w:rsidP="00503110" w:rsidRDefault="00805686" w14:paraId="506F2A78" w14:textId="77777777">
            <w:pPr>
              <w:rPr>
                <w:szCs w:val="18"/>
              </w:rPr>
            </w:pPr>
          </w:p>
        </w:tc>
        <w:tc>
          <w:tcPr>
            <w:tcW w:w="3013" w:type="dxa"/>
          </w:tcPr>
          <w:p w:rsidRPr="00B148EA" w:rsidR="00805686" w:rsidP="00503110" w:rsidRDefault="00805686" w14:paraId="506F2A79" w14:textId="77777777"/>
        </w:tc>
      </w:tr>
      <w:tr w:rsidRPr="00B148EA" w:rsidR="00805686" w:rsidTr="0058179C" w14:paraId="506F2A7D" w14:textId="77777777">
        <w:tc>
          <w:tcPr>
            <w:tcW w:w="6851" w:type="dxa"/>
            <w:gridSpan w:val="2"/>
          </w:tcPr>
          <w:p w:rsidRPr="00B148EA" w:rsidR="00805686" w:rsidP="00503110" w:rsidRDefault="00CF62F1" w14:paraId="506F2A7B" w14:textId="283288D5">
            <w:r w:rsidRPr="00B148EA">
              <w:t xml:space="preserve">Aan de </w:t>
            </w:r>
            <w:r w:rsidR="0058179C">
              <w:t>staatssecretaris van Landbouw, Visserij, Voedselzekerheid en Natuur</w:t>
            </w:r>
          </w:p>
        </w:tc>
        <w:tc>
          <w:tcPr>
            <w:tcW w:w="3013" w:type="dxa"/>
          </w:tcPr>
          <w:p w:rsidRPr="00B148EA" w:rsidR="00805686" w:rsidP="00740EFE" w:rsidRDefault="00805686" w14:paraId="506F2A7C" w14:textId="2BFBC52F"/>
        </w:tc>
      </w:tr>
      <w:tr w:rsidRPr="00B148EA" w:rsidR="00CF62F1" w:rsidTr="0058179C" w14:paraId="523A9AD1" w14:textId="77777777">
        <w:tc>
          <w:tcPr>
            <w:tcW w:w="9864" w:type="dxa"/>
            <w:gridSpan w:val="3"/>
          </w:tcPr>
          <w:p w:rsidRPr="00B148EA" w:rsidR="00CF62F1" w:rsidP="00503110" w:rsidRDefault="00CF62F1" w14:paraId="72236084" w14:textId="77777777"/>
        </w:tc>
      </w:tr>
      <w:tr w:rsidRPr="00B148EA" w:rsidR="00CF62F1" w:rsidTr="0058179C" w14:paraId="1D2E6F5E" w14:textId="77777777">
        <w:tc>
          <w:tcPr>
            <w:tcW w:w="9864" w:type="dxa"/>
            <w:gridSpan w:val="3"/>
          </w:tcPr>
          <w:p w:rsidRPr="00B148EA" w:rsidR="00CF62F1" w:rsidP="00503110" w:rsidRDefault="00CF62F1" w14:paraId="1757C508" w14:textId="77777777"/>
        </w:tc>
      </w:tr>
      <w:tr w:rsidRPr="00B148EA" w:rsidR="00CF62F1" w:rsidTr="0058179C" w14:paraId="23C3B684" w14:textId="77777777">
        <w:tc>
          <w:tcPr>
            <w:tcW w:w="9864" w:type="dxa"/>
            <w:gridSpan w:val="3"/>
          </w:tcPr>
          <w:p w:rsidRPr="00B148EA" w:rsidR="00CF62F1" w:rsidP="00503110" w:rsidRDefault="00CF62F1" w14:paraId="3FEA8A2D" w14:textId="77777777"/>
        </w:tc>
      </w:tr>
      <w:tr w:rsidRPr="00B148EA" w:rsidR="00805686" w:rsidTr="0058179C" w14:paraId="506F2A83" w14:textId="77777777">
        <w:tc>
          <w:tcPr>
            <w:tcW w:w="9864" w:type="dxa"/>
            <w:gridSpan w:val="3"/>
          </w:tcPr>
          <w:p w:rsidRPr="00B148EA" w:rsidR="00805686" w:rsidP="00503110" w:rsidRDefault="00805686" w14:paraId="506F2A82" w14:textId="77777777"/>
        </w:tc>
      </w:tr>
      <w:tr w:rsidRPr="00B148EA" w:rsidR="00805686" w:rsidTr="0058179C" w14:paraId="506F2A85" w14:textId="77777777">
        <w:tc>
          <w:tcPr>
            <w:tcW w:w="9864" w:type="dxa"/>
            <w:gridSpan w:val="3"/>
          </w:tcPr>
          <w:p w:rsidRPr="00B148EA" w:rsidR="00805686" w:rsidP="00503110" w:rsidRDefault="00805686" w14:paraId="506F2A84" w14:textId="77777777"/>
        </w:tc>
      </w:tr>
      <w:tr w:rsidRPr="00B148EA" w:rsidR="00805686" w:rsidTr="0058179C" w14:paraId="506F2A87" w14:textId="77777777">
        <w:tc>
          <w:tcPr>
            <w:tcW w:w="9864" w:type="dxa"/>
            <w:gridSpan w:val="3"/>
          </w:tcPr>
          <w:p w:rsidRPr="00B148EA" w:rsidR="00805686" w:rsidP="00503110" w:rsidRDefault="00805686" w14:paraId="506F2A86" w14:textId="77777777"/>
        </w:tc>
      </w:tr>
      <w:tr w:rsidRPr="00B148EA" w:rsidR="00805686" w:rsidTr="0058179C" w14:paraId="506F2A8A" w14:textId="77777777">
        <w:tc>
          <w:tcPr>
            <w:tcW w:w="2127" w:type="dxa"/>
          </w:tcPr>
          <w:p w:rsidRPr="00B148EA" w:rsidR="00805686" w:rsidP="00503110" w:rsidRDefault="005F127E" w14:paraId="506F2A88" w14:textId="77777777">
            <w:pPr>
              <w:rPr>
                <w:sz w:val="16"/>
              </w:rPr>
            </w:pPr>
            <w:r w:rsidRPr="00B148EA">
              <w:rPr>
                <w:sz w:val="16"/>
              </w:rPr>
              <w:t>Plaats en datum:</w:t>
            </w:r>
          </w:p>
        </w:tc>
        <w:tc>
          <w:tcPr>
            <w:tcW w:w="7737" w:type="dxa"/>
            <w:gridSpan w:val="2"/>
          </w:tcPr>
          <w:p w:rsidRPr="00B148EA" w:rsidR="00805686" w:rsidP="00503110" w:rsidRDefault="005F127E" w14:paraId="506F2A89" w14:textId="77777777">
            <w:r w:rsidRPr="00B148EA">
              <w:t xml:space="preserve">Den Haag, </w:t>
            </w:r>
            <w:r w:rsidRPr="00B148EA" w:rsidR="00740EFE">
              <w:t>18 juni 2025</w:t>
            </w:r>
          </w:p>
        </w:tc>
      </w:tr>
      <w:tr w:rsidRPr="00B148EA" w:rsidR="00805686" w:rsidTr="0058179C" w14:paraId="506F2A8D" w14:textId="77777777">
        <w:tc>
          <w:tcPr>
            <w:tcW w:w="2127" w:type="dxa"/>
          </w:tcPr>
          <w:p w:rsidRPr="00B148EA" w:rsidR="00805686" w:rsidP="00503110" w:rsidRDefault="005F127E" w14:paraId="506F2A8B" w14:textId="77777777">
            <w:pPr>
              <w:rPr>
                <w:sz w:val="16"/>
              </w:rPr>
            </w:pPr>
            <w:r w:rsidRPr="00B148EA">
              <w:rPr>
                <w:sz w:val="16"/>
              </w:rPr>
              <w:t>Betreft:</w:t>
            </w:r>
          </w:p>
        </w:tc>
        <w:tc>
          <w:tcPr>
            <w:tcW w:w="7737" w:type="dxa"/>
            <w:gridSpan w:val="2"/>
          </w:tcPr>
          <w:p w:rsidRPr="00B148EA" w:rsidR="00805686" w:rsidP="00503110" w:rsidRDefault="0058179C" w14:paraId="506F2A8C" w14:textId="4FC4DC1B">
            <w:r w:rsidRPr="0058179C">
              <w:t>Verzoek om geen onomkeerbare stappen te zetten ten aanzien van het ontwerpbesluit tot wijziging van het Besluit activiteiten leefomgeving en van het Besluit kwaliteit leefomgeving (bescherming wolf en goudjakhals) voordat de behandeling van het ontwerpbesluit in de Kamer is afgerond</w:t>
            </w:r>
          </w:p>
        </w:tc>
      </w:tr>
      <w:tr w:rsidRPr="00B148EA" w:rsidR="00805686" w:rsidTr="0058179C" w14:paraId="506F2A90" w14:textId="77777777">
        <w:tc>
          <w:tcPr>
            <w:tcW w:w="2127" w:type="dxa"/>
          </w:tcPr>
          <w:p w:rsidRPr="00B148EA" w:rsidR="00805686" w:rsidP="00503110" w:rsidRDefault="005F127E" w14:paraId="506F2A8E" w14:textId="77777777">
            <w:pPr>
              <w:rPr>
                <w:sz w:val="16"/>
              </w:rPr>
            </w:pPr>
            <w:r w:rsidRPr="00B148EA">
              <w:rPr>
                <w:sz w:val="16"/>
              </w:rPr>
              <w:t>Ons kenmerk:</w:t>
            </w:r>
          </w:p>
        </w:tc>
        <w:tc>
          <w:tcPr>
            <w:tcW w:w="7737" w:type="dxa"/>
            <w:gridSpan w:val="2"/>
          </w:tcPr>
          <w:p w:rsidRPr="00B148EA" w:rsidR="00805686" w:rsidP="00503110" w:rsidRDefault="00DA285F" w14:paraId="506F2A8F" w14:textId="77777777">
            <w:r w:rsidRPr="00B148EA">
              <w:t>33118-295</w:t>
            </w:r>
            <w:r w:rsidRPr="00B148EA" w:rsidR="005F127E">
              <w:t>/</w:t>
            </w:r>
            <w:r w:rsidRPr="00B148EA">
              <w:t>2025D28577</w:t>
            </w:r>
          </w:p>
        </w:tc>
      </w:tr>
      <w:tr w:rsidRPr="00B148EA" w:rsidR="00805686" w:rsidTr="0058179C" w14:paraId="506F2A98" w14:textId="77777777">
        <w:tc>
          <w:tcPr>
            <w:tcW w:w="9864" w:type="dxa"/>
            <w:gridSpan w:val="3"/>
          </w:tcPr>
          <w:p w:rsidRPr="00B148EA" w:rsidR="00805686" w:rsidP="00503110" w:rsidRDefault="00805686" w14:paraId="506F2A97" w14:textId="77777777"/>
        </w:tc>
      </w:tr>
      <w:tr w:rsidRPr="00B148EA" w:rsidR="00805686" w:rsidTr="0058179C" w14:paraId="506F2A9A" w14:textId="77777777">
        <w:tc>
          <w:tcPr>
            <w:tcW w:w="9864" w:type="dxa"/>
            <w:gridSpan w:val="3"/>
          </w:tcPr>
          <w:p w:rsidRPr="00B148EA" w:rsidR="00805686" w:rsidP="00503110" w:rsidRDefault="00805686" w14:paraId="506F2A99" w14:textId="77777777"/>
        </w:tc>
      </w:tr>
      <w:tr w:rsidRPr="00B148EA" w:rsidR="00805686" w:rsidTr="0058179C" w14:paraId="506F2A9C" w14:textId="77777777">
        <w:tc>
          <w:tcPr>
            <w:tcW w:w="9864" w:type="dxa"/>
            <w:gridSpan w:val="3"/>
          </w:tcPr>
          <w:p w:rsidRPr="00B148EA" w:rsidR="00805686" w:rsidP="00503110" w:rsidRDefault="00805686" w14:paraId="506F2A9B" w14:textId="77777777"/>
        </w:tc>
      </w:tr>
      <w:tr w:rsidRPr="00B148EA" w:rsidR="00805686" w:rsidTr="0058179C" w14:paraId="506F2AA2" w14:textId="77777777">
        <w:tc>
          <w:tcPr>
            <w:tcW w:w="9864" w:type="dxa"/>
            <w:gridSpan w:val="3"/>
          </w:tcPr>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58179C" w:rsidTr="0058179C" w14:paraId="27B92842" w14:textId="77777777">
              <w:tc>
                <w:tcPr>
                  <w:tcW w:w="9648" w:type="dxa"/>
                </w:tcPr>
                <w:p w:rsidR="0058179C" w:rsidP="0058179C" w:rsidRDefault="0058179C" w14:paraId="41B55191" w14:textId="77777777">
                  <w:r>
                    <w:t>Geachte heer Rummenie,</w:t>
                  </w:r>
                </w:p>
                <w:p w:rsidR="0058179C" w:rsidP="0058179C" w:rsidRDefault="0058179C" w14:paraId="6406F1EE" w14:textId="77777777"/>
                <w:p w:rsidR="0058179C" w:rsidP="0058179C" w:rsidRDefault="0058179C" w14:paraId="797C1186" w14:textId="77777777"/>
              </w:tc>
            </w:tr>
            <w:tr w:rsidR="0058179C" w:rsidTr="0058179C" w14:paraId="0B7C8A96" w14:textId="77777777">
              <w:tc>
                <w:tcPr>
                  <w:tcW w:w="9648" w:type="dxa"/>
                  <w:hideMark/>
                </w:tcPr>
                <w:p w:rsidR="0058179C" w:rsidP="0058179C" w:rsidRDefault="0058179C" w14:paraId="054A3915" w14:textId="0E3A0B90">
                  <w:r>
                    <w:t>Namens de vaste commissie voor Landbouw, Visserij, Voedselzekerheid en Natuur verzoek ik u hierbij om geen onomkeerbare stappen te zetten ten aanzien van het ontwerpbesluit tot wijziging van het Besluit activiteiten leefomgeving en van het Besluit kwaliteit leefomgeving (bescherming wolf en goudjakhals)</w:t>
                  </w:r>
                  <w:r w:rsidR="00195812">
                    <w:t xml:space="preserve"> </w:t>
                  </w:r>
                  <w:r>
                    <w:t>(Kamerstuk 33118 nr. 295) voordat de behandeling van het ontwerpbesluit in de Kamer is afgerond.</w:t>
                  </w:r>
                </w:p>
              </w:tc>
            </w:tr>
          </w:tbl>
          <w:p w:rsidRPr="00B148EA" w:rsidR="00805686" w:rsidP="00503110" w:rsidRDefault="00805686" w14:paraId="506F2AA1" w14:textId="5DD7FA97"/>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Landbouw, Visserij, Voedselzekerheid en Natuur</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B148EA" w:rsidR="00805686" w:rsidP="00503110" w:rsidRDefault="00805686" w14:paraId="506F2AAA"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R.P. Jansma</w:t>
            </w:r>
          </w:p>
        </w:tc>
      </w:tr>
      <w:tr w:rsidRPr="00B148EA" w:rsidR="00195812" w14:paraId="7F96F8FA" w14:textId="77777777">
        <w:trPr>
          <w:trHeight w:val="1315"/>
        </w:trPr>
        <w:tc>
          <w:tcPr>
            <w:tcW w:w="9648" w:type="dxa"/>
          </w:tcPr>
          <w:p w:rsidRPr="00B148EA" w:rsidR="00195812" w:rsidP="00503110" w:rsidRDefault="00195812" w14:paraId="48EE78A4" w14:textId="77777777">
            <w:pPr>
              <w:rPr>
                <w:rStyle w:val="Verwijzingopmerking"/>
                <w:sz w:val="18"/>
                <w:szCs w:val="18"/>
              </w:rPr>
            </w:pP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cie.lvvn@tweedekamer.nl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587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092D4E"/>
    <w:rsid w:val="00195812"/>
    <w:rsid w:val="001A333E"/>
    <w:rsid w:val="00296261"/>
    <w:rsid w:val="002D587E"/>
    <w:rsid w:val="00316180"/>
    <w:rsid w:val="00326369"/>
    <w:rsid w:val="003E2B12"/>
    <w:rsid w:val="00454963"/>
    <w:rsid w:val="00503110"/>
    <w:rsid w:val="0058179C"/>
    <w:rsid w:val="005B66AC"/>
    <w:rsid w:val="005F127E"/>
    <w:rsid w:val="0065770B"/>
    <w:rsid w:val="006F48BE"/>
    <w:rsid w:val="00740EFE"/>
    <w:rsid w:val="007815C6"/>
    <w:rsid w:val="007C44F8"/>
    <w:rsid w:val="00805686"/>
    <w:rsid w:val="0081409B"/>
    <w:rsid w:val="00867595"/>
    <w:rsid w:val="008A21D3"/>
    <w:rsid w:val="009B3A0F"/>
    <w:rsid w:val="009C367C"/>
    <w:rsid w:val="00AB4003"/>
    <w:rsid w:val="00AC501B"/>
    <w:rsid w:val="00AD4B79"/>
    <w:rsid w:val="00B148EA"/>
    <w:rsid w:val="00BC0B23"/>
    <w:rsid w:val="00C33D6E"/>
    <w:rsid w:val="00CE2763"/>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5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92D4E"/>
    <w:rsid w:val="000C46DF"/>
    <w:rsid w:val="00182610"/>
    <w:rsid w:val="002D1763"/>
    <w:rsid w:val="00484ADA"/>
    <w:rsid w:val="005B66AC"/>
    <w:rsid w:val="00603D17"/>
    <w:rsid w:val="0081409B"/>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2025-06-18T12:00:00.0000000Z</dcterms:created>
  <dcterms:modified xsi:type="dcterms:W3CDTF">2025-06-18T12:00:00.0000000Z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2025D28577</vt:lpwstr>
  </property>
  <property fmtid="{D5CDD505-2E9C-101B-9397-08002B2CF9AE}" pid="4" name="Registratiebibliotheek">
    <vt:lpwstr>https://parlisweb.tweedekamer.statengeneraal.local/DocumentStorageWebApi/DocumentStorage/SaveDocument</vt:lpwstr>
  </property>
</Properties>
</file>