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2025Z12524</w:t>
        <w:br/>
      </w:r>
      <w:proofErr w:type="spellEnd"/>
    </w:p>
    <w:p>
      <w:pPr>
        <w:pStyle w:val="Normal"/>
        <w:rPr>
          <w:b w:val="1"/>
          <w:bCs w:val="1"/>
        </w:rPr>
      </w:pPr>
      <w:r w:rsidR="250AE766">
        <w:rPr>
          <w:b w:val="0"/>
          <w:bCs w:val="0"/>
        </w:rPr>
        <w:t>(ingezonden 18 juni 2025)</w:t>
        <w:br/>
      </w:r>
    </w:p>
    <w:p>
      <w:r>
        <w:t xml:space="preserve">Vragen van de leden Bikker (ChristenUnie) en Van Nispen (SP) aan de staatssecretaris van Justitie en Veiligheid over het bericht dat Eurojackpot de nieuwe hoofdsponsor van de KNVB Beker wordt.</w:t>
      </w:r>
      <w:r>
        <w:br/>
      </w:r>
    </w:p>
    <w:p>
      <w:pPr>
        <w:pStyle w:val="ListParagraph"/>
        <w:numPr>
          <w:ilvl w:val="0"/>
          <w:numId w:val="100481400"/>
        </w:numPr>
        <w:ind w:left="360"/>
      </w:pPr>
      <w:r>
        <w:t>Hebt u kennisgenomen van het bericht van de Koninklijke Nederlandse Voetbalbond (KNVB) dat Eurojackpot de komende vijf jaar naamgevend hoofdsponsor van de KNVB Beker en de Vrouwen Eredivisie wordt? 1)</w:t>
      </w:r>
      <w:r>
        <w:br/>
      </w:r>
    </w:p>
    <w:p>
      <w:pPr>
        <w:pStyle w:val="ListParagraph"/>
        <w:numPr>
          <w:ilvl w:val="0"/>
          <w:numId w:val="100481400"/>
        </w:numPr>
        <w:ind w:left="360"/>
      </w:pPr>
      <w:r>
        <w:t>Wat vindt u ervan dat toch weer een groot gokbedrijf reclame gaat maken in het betaald voetbal, nadat de afgelopen jaren juist maatregelen zijn getroffen om de aanwezigheid van gokbedrijven in het betaald voetbal terug te dringen?</w:t>
      </w:r>
      <w:r>
        <w:br/>
      </w:r>
    </w:p>
    <w:p>
      <w:pPr>
        <w:pStyle w:val="ListParagraph"/>
        <w:numPr>
          <w:ilvl w:val="0"/>
          <w:numId w:val="100481400"/>
        </w:numPr>
        <w:ind w:left="360"/>
      </w:pPr>
      <w:r>
        <w:t>Klopt het dat deze sponsordeal niet onder het reclameverbod voor online gokbedrijven valt? Vindt u dit, ook als het naar de letter van de wet mag, niet hoogst onwenselijk? Hoe weegt u hierin mee dat Eurojackpot onderdeel is van de Nederlandse Loterij, waarvan de staat nota bene aandeelhouder is?</w:t>
      </w:r>
      <w:r>
        <w:br/>
      </w:r>
    </w:p>
    <w:p>
      <w:pPr>
        <w:pStyle w:val="ListParagraph"/>
        <w:numPr>
          <w:ilvl w:val="0"/>
          <w:numId w:val="100481400"/>
        </w:numPr>
        <w:ind w:left="360"/>
      </w:pPr>
      <w:r>
        <w:t>Bent u in dit licht van plan om met nieuwe wetgeving te komen om de aanwezigheid van gokbedrijven en reclames voor hun bedrijfsactiviteiten in het betaald voetbal en andere sporten verder aan banden te leggen?</w:t>
      </w:r>
      <w:r>
        <w:br/>
      </w:r>
    </w:p>
    <w:p>
      <w:pPr>
        <w:pStyle w:val="ListParagraph"/>
        <w:numPr>
          <w:ilvl w:val="0"/>
          <w:numId w:val="100481400"/>
        </w:numPr>
        <w:ind w:left="360"/>
      </w:pPr>
      <w:r>
        <w:t>Bent u bereid om in gesprek te treden met de KNVB, en deze bond te wijzen op de maatschappelijke verantwoordelijkheid die zij heeft, juist ook in het licht van de enorme toename van (online) gokken en de bijbehorende (verslavings)problematiek?</w:t>
      </w:r>
      <w:r>
        <w:br/>
      </w:r>
    </w:p>
    <w:p>
      <w:r>
        <w:t xml:space="preserve"> </w:t>
      </w:r>
      <w:r>
        <w:br/>
      </w:r>
    </w:p>
    <w:p>
      <w:r>
        <w:t xml:space="preserve">1) NRC, 10 juni 2025, KNVB kiest Eurojackpot als nieuwe sponsor, terwijl politiek de gokindustrie en voetbal juist wil scheiden (https://www.nrc.nl/nieuws/2025/06/10/knvb-kiest-eurojackpot-als-nieuwe-sponsor-terwijl-politiek-de-gokindustrie-en-voetbal-juist-wil-scheiden-a4896323#:~:text=De%20komende%20jaren%20is%20Eurojackpot,voetbalclubs%20en%20sportevenementen%20te%20sponsoren).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