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398B" w:rsidR="00DE398B" w:rsidRDefault="007624ED" w14:paraId="6F2CFC51" w14:textId="331E61EE">
      <w:pPr>
        <w:rPr>
          <w:rFonts w:ascii="Calibri" w:hAnsi="Calibri" w:cs="Calibri"/>
        </w:rPr>
      </w:pPr>
      <w:r w:rsidRPr="00DE398B">
        <w:rPr>
          <w:rFonts w:ascii="Calibri" w:hAnsi="Calibri" w:eastAsia="DejaVu Sans" w:cs="Calibri"/>
          <w:color w:val="000000"/>
        </w:rPr>
        <w:t>26</w:t>
      </w:r>
      <w:r w:rsidRPr="00DE398B" w:rsidR="00DE398B">
        <w:rPr>
          <w:rFonts w:ascii="Calibri" w:hAnsi="Calibri" w:eastAsia="DejaVu Sans" w:cs="Calibri"/>
          <w:color w:val="000000"/>
        </w:rPr>
        <w:t xml:space="preserve"> </w:t>
      </w:r>
      <w:r w:rsidRPr="00DE398B">
        <w:rPr>
          <w:rFonts w:ascii="Calibri" w:hAnsi="Calibri" w:eastAsia="DejaVu Sans" w:cs="Calibri"/>
          <w:color w:val="000000"/>
        </w:rPr>
        <w:t>643</w:t>
      </w:r>
      <w:r w:rsidRPr="00DE398B" w:rsidR="00DE398B">
        <w:rPr>
          <w:rFonts w:ascii="Calibri" w:hAnsi="Calibri" w:eastAsia="DejaVu Sans" w:cs="Calibri"/>
          <w:color w:val="000000"/>
        </w:rPr>
        <w:tab/>
      </w:r>
      <w:r w:rsidRPr="00DE398B" w:rsidR="00DE398B">
        <w:rPr>
          <w:rFonts w:ascii="Calibri" w:hAnsi="Calibri" w:eastAsia="DejaVu Sans" w:cs="Calibri"/>
          <w:color w:val="000000"/>
        </w:rPr>
        <w:tab/>
      </w:r>
      <w:r w:rsidRPr="00DE398B" w:rsidR="00DE398B">
        <w:rPr>
          <w:rFonts w:ascii="Calibri" w:hAnsi="Calibri" w:cs="Calibri"/>
        </w:rPr>
        <w:t>Informatie- en communicatietechnologie (ICT)</w:t>
      </w:r>
    </w:p>
    <w:p w:rsidRPr="00DE398B" w:rsidR="007624ED" w:rsidP="007624ED" w:rsidRDefault="00DE398B" w14:paraId="47DB8FC4" w14:textId="213488EA">
      <w:pPr>
        <w:autoSpaceDN w:val="0"/>
        <w:textAlignment w:val="baseline"/>
        <w:rPr>
          <w:rFonts w:ascii="Calibri" w:hAnsi="Calibri" w:eastAsia="DejaVu Sans" w:cs="Calibri"/>
          <w:color w:val="000000"/>
        </w:rPr>
      </w:pPr>
      <w:r w:rsidRPr="00DE398B">
        <w:rPr>
          <w:rFonts w:ascii="Calibri" w:hAnsi="Calibri" w:eastAsia="DejaVu Sans" w:cs="Calibri"/>
          <w:color w:val="000000"/>
        </w:rPr>
        <w:t xml:space="preserve">Nr. </w:t>
      </w:r>
      <w:r w:rsidRPr="00DE398B" w:rsidR="007624ED">
        <w:rPr>
          <w:rFonts w:ascii="Calibri" w:hAnsi="Calibri" w:eastAsia="DejaVu Sans" w:cs="Calibri"/>
          <w:color w:val="000000"/>
        </w:rPr>
        <w:t>1351</w:t>
      </w:r>
      <w:r w:rsidRPr="00DE398B">
        <w:rPr>
          <w:rFonts w:ascii="Calibri" w:hAnsi="Calibri" w:eastAsia="DejaVu Sans" w:cs="Calibri"/>
          <w:color w:val="000000"/>
        </w:rPr>
        <w:tab/>
        <w:t>Brief van de minister van Klimaat en Groene Groei</w:t>
      </w:r>
    </w:p>
    <w:p w:rsidRPr="00DE398B" w:rsidR="00DE398B" w:rsidP="007624ED" w:rsidRDefault="00DE398B" w14:paraId="65272EFF" w14:textId="427AED9B">
      <w:pPr>
        <w:autoSpaceDN w:val="0"/>
        <w:textAlignment w:val="baseline"/>
        <w:rPr>
          <w:rFonts w:ascii="Calibri" w:hAnsi="Calibri" w:eastAsia="DejaVu Sans" w:cs="Calibri"/>
          <w:color w:val="000000"/>
        </w:rPr>
      </w:pPr>
      <w:r w:rsidRPr="00DE398B">
        <w:rPr>
          <w:rFonts w:ascii="Calibri" w:hAnsi="Calibri" w:eastAsia="DejaVu Sans" w:cs="Calibri"/>
          <w:color w:val="000000"/>
        </w:rPr>
        <w:t>Aan de Voorzitter van de Tweede Kamer der Staten-Generaal</w:t>
      </w:r>
    </w:p>
    <w:p w:rsidRPr="00DE398B" w:rsidR="00DE398B" w:rsidP="007624ED" w:rsidRDefault="00DE398B" w14:paraId="180D7A35" w14:textId="59CB0F99">
      <w:pPr>
        <w:autoSpaceDN w:val="0"/>
        <w:textAlignment w:val="baseline"/>
        <w:rPr>
          <w:rFonts w:ascii="Calibri" w:hAnsi="Calibri" w:eastAsia="DejaVu Sans" w:cs="Calibri"/>
          <w:color w:val="000000"/>
        </w:rPr>
      </w:pPr>
      <w:r w:rsidRPr="00DE398B">
        <w:rPr>
          <w:rFonts w:ascii="Calibri" w:hAnsi="Calibri" w:eastAsia="DejaVu Sans" w:cs="Calibri"/>
          <w:color w:val="000000"/>
        </w:rPr>
        <w:t>Den Haag, 18 juni 2025</w:t>
      </w:r>
    </w:p>
    <w:p w:rsidRPr="00DE398B" w:rsidR="007624ED" w:rsidP="007624ED" w:rsidRDefault="007624ED" w14:paraId="711F6732" w14:textId="77777777">
      <w:pPr>
        <w:autoSpaceDN w:val="0"/>
        <w:textAlignment w:val="baseline"/>
        <w:rPr>
          <w:rFonts w:ascii="Calibri" w:hAnsi="Calibri" w:eastAsia="DejaVu Sans" w:cs="Calibri"/>
          <w:color w:val="000000"/>
        </w:rPr>
      </w:pPr>
    </w:p>
    <w:p w:rsidRPr="00DE398B" w:rsidR="007624ED" w:rsidP="007624ED" w:rsidRDefault="007624ED" w14:paraId="24CDE5E6" w14:textId="4D2720BA">
      <w:pPr>
        <w:autoSpaceDN w:val="0"/>
        <w:textAlignment w:val="baseline"/>
        <w:rPr>
          <w:rFonts w:ascii="Calibri" w:hAnsi="Calibri" w:eastAsia="DejaVu Sans" w:cs="Calibri"/>
          <w:color w:val="000000"/>
        </w:rPr>
      </w:pPr>
      <w:r w:rsidRPr="00DE398B">
        <w:rPr>
          <w:rFonts w:ascii="Calibri" w:hAnsi="Calibri" w:eastAsia="DejaVu Sans" w:cs="Calibri"/>
          <w:color w:val="000000"/>
        </w:rPr>
        <w:t>De Kamer heeft in een motie van Six Dijkstra</w:t>
      </w:r>
      <w:r w:rsidRPr="00DE398B">
        <w:rPr>
          <w:rFonts w:ascii="Calibri" w:hAnsi="Calibri" w:eastAsia="DejaVu Sans" w:cs="Calibri"/>
          <w:color w:val="000000"/>
          <w:vertAlign w:val="superscript"/>
        </w:rPr>
        <w:footnoteReference w:id="1"/>
      </w:r>
      <w:r w:rsidRPr="00DE398B">
        <w:rPr>
          <w:rFonts w:ascii="Calibri" w:hAnsi="Calibri" w:eastAsia="DejaVu Sans" w:cs="Calibri"/>
          <w:color w:val="000000"/>
        </w:rPr>
        <w:t xml:space="preserve"> gevraagd elk departement een brief te laten versturen met daarin een plan voor de registratie van impactvolle algoritmen (categorie B in de handreiking algoritme register), boven op de plannen voor het registreren van hoog-risico AI systemen (categorie A). Het kabinet streeft naar een volledig en actueel overzicht, met als resultaat een vollediger Algoritmeregister. In deze brief wordt aangegeven wat voor het ministerie van Klimaat en Groene Groei (KGG) de planning is.</w:t>
      </w:r>
    </w:p>
    <w:p w:rsidRPr="00DE398B" w:rsidR="007624ED" w:rsidP="007624ED" w:rsidRDefault="007624ED" w14:paraId="09F972AA" w14:textId="77777777">
      <w:pPr>
        <w:autoSpaceDN w:val="0"/>
        <w:textAlignment w:val="baseline"/>
        <w:rPr>
          <w:rFonts w:ascii="Calibri" w:hAnsi="Calibri" w:eastAsia="DejaVu Sans" w:cs="Calibri"/>
          <w:b/>
          <w:bCs/>
          <w:color w:val="000000"/>
        </w:rPr>
      </w:pPr>
    </w:p>
    <w:p w:rsidRPr="00DE398B" w:rsidR="007624ED" w:rsidP="007624ED" w:rsidRDefault="007624ED" w14:paraId="41B08986" w14:textId="77777777">
      <w:pPr>
        <w:autoSpaceDN w:val="0"/>
        <w:textAlignment w:val="baseline"/>
        <w:rPr>
          <w:rFonts w:ascii="Calibri" w:hAnsi="Calibri" w:eastAsia="DejaVu Sans" w:cs="Calibri"/>
          <w:b/>
          <w:bCs/>
          <w:color w:val="000000"/>
        </w:rPr>
      </w:pPr>
      <w:r w:rsidRPr="00DE398B">
        <w:rPr>
          <w:rFonts w:ascii="Calibri" w:hAnsi="Calibri" w:eastAsia="DejaVu Sans" w:cs="Calibri"/>
          <w:b/>
          <w:bCs/>
          <w:color w:val="000000"/>
        </w:rPr>
        <w:t>Huidige vulling door het Ministerie Klimaat en Groene Groei (KGG)</w:t>
      </w:r>
    </w:p>
    <w:p w:rsidRPr="00DE398B" w:rsidR="007624ED" w:rsidP="007624ED" w:rsidRDefault="007624ED" w14:paraId="2C98A223"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 xml:space="preserve">Op dit moment bevat het Algoritmeregister geen algoritmes van organisaties die onder KGG vallen. </w:t>
      </w:r>
    </w:p>
    <w:p w:rsidRPr="00DE398B" w:rsidR="007624ED" w:rsidP="007624ED" w:rsidRDefault="007624ED" w14:paraId="7690E4FD" w14:textId="77777777">
      <w:pPr>
        <w:autoSpaceDN w:val="0"/>
        <w:textAlignment w:val="baseline"/>
        <w:rPr>
          <w:rFonts w:ascii="Calibri" w:hAnsi="Calibri" w:eastAsia="DejaVu Sans" w:cs="Calibri"/>
          <w:color w:val="000000"/>
        </w:rPr>
      </w:pPr>
    </w:p>
    <w:p w:rsidRPr="00DE398B" w:rsidR="007624ED" w:rsidP="007624ED" w:rsidRDefault="007624ED" w14:paraId="2FADBAAB" w14:textId="77777777">
      <w:pPr>
        <w:autoSpaceDN w:val="0"/>
        <w:textAlignment w:val="baseline"/>
        <w:rPr>
          <w:rFonts w:ascii="Calibri" w:hAnsi="Calibri" w:eastAsia="DejaVu Sans" w:cs="Calibri"/>
          <w:b/>
          <w:bCs/>
          <w:color w:val="000000"/>
        </w:rPr>
      </w:pPr>
      <w:r w:rsidRPr="00DE398B">
        <w:rPr>
          <w:rFonts w:ascii="Calibri" w:hAnsi="Calibri" w:eastAsia="DejaVu Sans" w:cs="Calibri"/>
          <w:b/>
          <w:bCs/>
          <w:color w:val="000000"/>
        </w:rPr>
        <w:t>Aanpak</w:t>
      </w:r>
    </w:p>
    <w:p w:rsidRPr="00DE398B" w:rsidR="007624ED" w:rsidP="007624ED" w:rsidRDefault="007624ED" w14:paraId="36DEF63B"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 xml:space="preserve">Om het register gevuld te krijgen moeten organisaties verschillende stappen doorlopen. </w:t>
      </w:r>
    </w:p>
    <w:p w:rsidRPr="00DE398B" w:rsidR="007624ED" w:rsidP="007624ED" w:rsidRDefault="007624ED" w14:paraId="2299138C" w14:textId="77777777">
      <w:pPr>
        <w:numPr>
          <w:ilvl w:val="0"/>
          <w:numId w:val="1"/>
        </w:numPr>
        <w:autoSpaceDN w:val="0"/>
        <w:spacing w:after="0" w:line="240" w:lineRule="atLeast"/>
        <w:contextualSpacing/>
        <w:textAlignment w:val="baseline"/>
        <w:rPr>
          <w:rFonts w:ascii="Calibri" w:hAnsi="Calibri" w:eastAsia="DejaVu Sans" w:cs="Calibri"/>
          <w:color w:val="000000"/>
        </w:rPr>
      </w:pPr>
      <w:r w:rsidRPr="00DE398B">
        <w:rPr>
          <w:rFonts w:ascii="Calibri" w:hAnsi="Calibri" w:eastAsia="DejaVu Sans" w:cs="Calibri"/>
          <w:color w:val="000000"/>
        </w:rPr>
        <w:t xml:space="preserve">Allereerst moeten alle algoritmes binnen een organisatie geïnventariseerd worden. </w:t>
      </w:r>
    </w:p>
    <w:p w:rsidRPr="00DE398B" w:rsidR="007624ED" w:rsidP="007624ED" w:rsidRDefault="007624ED" w14:paraId="658F9ABA" w14:textId="77777777">
      <w:pPr>
        <w:numPr>
          <w:ilvl w:val="0"/>
          <w:numId w:val="1"/>
        </w:numPr>
        <w:autoSpaceDN w:val="0"/>
        <w:spacing w:after="0" w:line="240" w:lineRule="atLeast"/>
        <w:contextualSpacing/>
        <w:textAlignment w:val="baseline"/>
        <w:rPr>
          <w:rFonts w:ascii="Calibri" w:hAnsi="Calibri" w:eastAsia="DejaVu Sans" w:cs="Calibri"/>
          <w:color w:val="000000"/>
        </w:rPr>
      </w:pPr>
      <w:r w:rsidRPr="00DE398B">
        <w:rPr>
          <w:rFonts w:ascii="Calibri" w:hAnsi="Calibri" w:eastAsia="DejaVu Sans" w:cs="Calibri"/>
          <w:color w:val="000000"/>
        </w:rPr>
        <w:t xml:space="preserve">Vervolgens wordt bepaald welke risicoclassificaties van toepassing zijn en welke algoritmes geregistreerd moeten worden. Daarbij wordt prioriteit gegeven aan de hoog-risico AI-systemen zoals gedefinieerd in de AI-verordening. </w:t>
      </w:r>
    </w:p>
    <w:p w:rsidRPr="00DE398B" w:rsidR="007624ED" w:rsidP="007624ED" w:rsidRDefault="007624ED" w14:paraId="512FCC9A"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Met de voorgaande staatssecretaris van BZK hebben departementen nog afgesproken voor het eind van 2025 ten minste alle hoog-risico AI-systemen te registreren</w:t>
      </w:r>
      <w:r w:rsidRPr="00DE398B">
        <w:rPr>
          <w:rFonts w:ascii="Calibri" w:hAnsi="Calibri" w:eastAsia="DejaVu Sans" w:cs="Calibri"/>
          <w:color w:val="000000"/>
          <w:vertAlign w:val="superscript"/>
        </w:rPr>
        <w:footnoteReference w:id="2"/>
      </w:r>
      <w:r w:rsidRPr="00DE398B">
        <w:rPr>
          <w:rFonts w:ascii="Calibri" w:hAnsi="Calibri" w:eastAsia="DejaVu Sans" w:cs="Calibri"/>
          <w:color w:val="000000"/>
        </w:rPr>
        <w:t>. Conform de motie Dekker-Abdulaziz van de Kamer</w:t>
      </w:r>
      <w:r w:rsidRPr="00DE398B">
        <w:rPr>
          <w:rFonts w:ascii="Calibri" w:hAnsi="Calibri" w:eastAsia="DejaVu Sans" w:cs="Calibri"/>
          <w:color w:val="000000"/>
          <w:vertAlign w:val="superscript"/>
        </w:rPr>
        <w:footnoteReference w:id="3"/>
      </w:r>
      <w:r w:rsidRPr="00DE398B">
        <w:rPr>
          <w:rFonts w:ascii="Calibri" w:hAnsi="Calibri" w:eastAsia="DejaVu Sans" w:cs="Calibri"/>
          <w:color w:val="000000"/>
        </w:rPr>
        <w:t xml:space="preserve"> worden nieuwe hoog-risico AI-systemen direct opgenomen in het register. Tegelijkertijd zal aandacht nu worden gelegd op het registreren van impactvolle algoritmen, waaronder risicoselectie technieken zoals gedefinieerd door het AP. Na de selectie en categorisering worden de algoritmebeschrijvingen opgemaakt, gecontroleerd en vervolgens gepubliceerd.</w:t>
      </w:r>
    </w:p>
    <w:p w:rsidRPr="00DE398B" w:rsidR="007624ED" w:rsidP="007624ED" w:rsidRDefault="007624ED" w14:paraId="31C91387" w14:textId="77777777">
      <w:pPr>
        <w:autoSpaceDN w:val="0"/>
        <w:textAlignment w:val="baseline"/>
        <w:rPr>
          <w:rFonts w:ascii="Calibri" w:hAnsi="Calibri" w:eastAsia="DejaVu Sans" w:cs="Calibri"/>
          <w:color w:val="000000"/>
        </w:rPr>
      </w:pPr>
    </w:p>
    <w:p w:rsidRPr="00DE398B" w:rsidR="007624ED" w:rsidP="007624ED" w:rsidRDefault="007624ED" w14:paraId="09FEE4E2" w14:textId="77777777">
      <w:pPr>
        <w:autoSpaceDN w:val="0"/>
        <w:textAlignment w:val="baseline"/>
        <w:rPr>
          <w:rFonts w:ascii="Calibri" w:hAnsi="Calibri" w:eastAsia="DejaVu Sans" w:cs="Calibri"/>
          <w:b/>
          <w:bCs/>
          <w:color w:val="000000"/>
        </w:rPr>
      </w:pPr>
      <w:r w:rsidRPr="00DE398B">
        <w:rPr>
          <w:rFonts w:ascii="Calibri" w:hAnsi="Calibri" w:eastAsia="DejaVu Sans" w:cs="Calibri"/>
          <w:b/>
          <w:bCs/>
          <w:color w:val="000000"/>
        </w:rPr>
        <w:t>Departementsbrede tijdlijn</w:t>
      </w:r>
    </w:p>
    <w:p w:rsidRPr="00DE398B" w:rsidR="007624ED" w:rsidP="007624ED" w:rsidRDefault="007624ED" w14:paraId="129F667B"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De doelstelling van het ministerie van KGG is dat eind 2025 alle organisaties hun inventarisatie afgerond hebben, alle hoog-risico AI systemen gepubliceerd zijn en tenminste één impactvol algoritme gepubliceerd is, indien aanwezig. Hiermee wordt toegewerkt naar een geactualiseerd algoritmeregister per maart 2026, waarin alle op dat moment als impactvol beschouwde algoritmen zijn opgenomen.</w:t>
      </w:r>
    </w:p>
    <w:p w:rsidRPr="00DE398B" w:rsidR="007624ED" w:rsidP="007624ED" w:rsidRDefault="007624ED" w14:paraId="082B2EE4" w14:textId="77777777">
      <w:pPr>
        <w:autoSpaceDN w:val="0"/>
        <w:textAlignment w:val="baseline"/>
        <w:rPr>
          <w:rFonts w:ascii="Calibri" w:hAnsi="Calibri" w:eastAsia="DejaVu Sans" w:cs="Calibri"/>
          <w:color w:val="000000"/>
        </w:rPr>
      </w:pPr>
    </w:p>
    <w:p w:rsidRPr="00DE398B" w:rsidR="007624ED" w:rsidP="007624ED" w:rsidRDefault="007624ED" w14:paraId="7BB288C3" w14:textId="77777777">
      <w:pPr>
        <w:autoSpaceDN w:val="0"/>
        <w:textAlignment w:val="baseline"/>
        <w:rPr>
          <w:rFonts w:ascii="Calibri" w:hAnsi="Calibri" w:eastAsia="DejaVu Sans" w:cs="Calibri"/>
          <w:b/>
          <w:bCs/>
          <w:color w:val="000000"/>
        </w:rPr>
      </w:pPr>
      <w:r w:rsidRPr="00DE398B">
        <w:rPr>
          <w:rFonts w:ascii="Calibri" w:hAnsi="Calibri" w:eastAsia="DejaVu Sans" w:cs="Calibri"/>
          <w:b/>
          <w:bCs/>
          <w:color w:val="000000"/>
        </w:rPr>
        <w:t>Aandachtspunten</w:t>
      </w:r>
    </w:p>
    <w:p w:rsidRPr="00DE398B" w:rsidR="007624ED" w:rsidP="007624ED" w:rsidRDefault="007624ED" w14:paraId="0B3599ED" w14:textId="77777777">
      <w:pPr>
        <w:autoSpaceDN w:val="0"/>
        <w:textAlignment w:val="baseline"/>
        <w:rPr>
          <w:rFonts w:ascii="Calibri" w:hAnsi="Calibri" w:eastAsia="DejaVu Sans" w:cs="Calibri"/>
          <w:i/>
          <w:iCs/>
          <w:color w:val="000000"/>
        </w:rPr>
      </w:pPr>
      <w:r w:rsidRPr="00DE398B">
        <w:rPr>
          <w:rFonts w:ascii="Calibri" w:hAnsi="Calibri" w:eastAsia="DejaVu Sans" w:cs="Calibri"/>
          <w:i/>
          <w:iCs/>
          <w:color w:val="000000"/>
        </w:rPr>
        <w:t>Dynamiek in algoritmegebruik</w:t>
      </w:r>
    </w:p>
    <w:p w:rsidRPr="00DE398B" w:rsidR="007624ED" w:rsidP="007624ED" w:rsidRDefault="007624ED" w14:paraId="225EE0F5"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Het ministerie heeft een eerste inschatting gemaakt van het aantal impactvolle algoritmes dat geregistreerd moet worden. Het aantal geregistreerde algoritmes en AI-systemen is aan verandering onderhevig doordat bijvoorbeeld algoritmes technisch worden herontwerpen, worden ingezet in nieuwe processen of worden stopgezet. Daardoor kan ook de juridische kwalificatie veranderen.</w:t>
      </w:r>
    </w:p>
    <w:p w:rsidRPr="00DE398B" w:rsidR="007624ED" w:rsidP="007624ED" w:rsidRDefault="007624ED" w14:paraId="2CE8D1E6" w14:textId="77777777">
      <w:pPr>
        <w:autoSpaceDN w:val="0"/>
        <w:textAlignment w:val="baseline"/>
        <w:rPr>
          <w:rFonts w:ascii="Calibri" w:hAnsi="Calibri" w:eastAsia="DejaVu Sans" w:cs="Calibri"/>
          <w:color w:val="000000"/>
        </w:rPr>
      </w:pPr>
    </w:p>
    <w:p w:rsidRPr="00DE398B" w:rsidR="007624ED" w:rsidP="007624ED" w:rsidRDefault="007624ED" w14:paraId="7AC9358D" w14:textId="77777777">
      <w:pPr>
        <w:autoSpaceDN w:val="0"/>
        <w:textAlignment w:val="baseline"/>
        <w:rPr>
          <w:rFonts w:ascii="Calibri" w:hAnsi="Calibri" w:eastAsia="DejaVu Sans" w:cs="Calibri"/>
          <w:i/>
          <w:iCs/>
          <w:color w:val="000000"/>
        </w:rPr>
      </w:pPr>
      <w:r w:rsidRPr="00DE398B">
        <w:rPr>
          <w:rFonts w:ascii="Calibri" w:hAnsi="Calibri" w:eastAsia="DejaVu Sans" w:cs="Calibri"/>
          <w:i/>
          <w:iCs/>
          <w:color w:val="000000"/>
        </w:rPr>
        <w:t>Iteraties</w:t>
      </w:r>
    </w:p>
    <w:p w:rsidRPr="00DE398B" w:rsidR="007624ED" w:rsidP="007624ED" w:rsidRDefault="007624ED" w14:paraId="141849A0"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De inventarisaties van algoritmes en AI-systemen is een continu proces. Nieuwe wijzigingen in wet- en regelgeving maken dat een eenmalige inventarisatie niet volstaat. Daarom vinden er minstens jaarlijks nieuwe iteraties plaats, waarbij bestaande registraties worden herijkt en nieuwe algoritmes worden beoordeeld. Deze herziening sluit aan bij verwachte aanvullende richtsnoeren van de Europese Commissie en relevante jurisprudentie die verdere duiding geeft aan de classificatie van AI-systemen en geautomatiseerde besluitvorming.</w:t>
      </w:r>
    </w:p>
    <w:p w:rsidRPr="00DE398B" w:rsidR="007624ED" w:rsidP="007624ED" w:rsidRDefault="007624ED" w14:paraId="02CD4C15" w14:textId="77777777">
      <w:pPr>
        <w:autoSpaceDN w:val="0"/>
        <w:textAlignment w:val="baseline"/>
        <w:rPr>
          <w:rFonts w:ascii="Calibri" w:hAnsi="Calibri" w:eastAsia="DejaVu Sans" w:cs="Calibri"/>
          <w:color w:val="000000"/>
        </w:rPr>
      </w:pPr>
    </w:p>
    <w:p w:rsidRPr="00DE398B" w:rsidR="007624ED" w:rsidP="007624ED" w:rsidRDefault="007624ED" w14:paraId="18EC63A6" w14:textId="77777777">
      <w:pPr>
        <w:autoSpaceDN w:val="0"/>
        <w:textAlignment w:val="baseline"/>
        <w:rPr>
          <w:rFonts w:ascii="Calibri" w:hAnsi="Calibri" w:eastAsia="DejaVu Sans" w:cs="Calibri"/>
          <w:i/>
          <w:iCs/>
          <w:color w:val="000000"/>
        </w:rPr>
      </w:pPr>
      <w:r w:rsidRPr="00DE398B">
        <w:rPr>
          <w:rFonts w:ascii="Calibri" w:hAnsi="Calibri" w:eastAsia="DejaVu Sans" w:cs="Calibri"/>
          <w:i/>
          <w:iCs/>
          <w:color w:val="000000"/>
        </w:rPr>
        <w:t>Capaciteit</w:t>
      </w:r>
    </w:p>
    <w:p w:rsidRPr="00DE398B" w:rsidR="007624ED" w:rsidP="007624ED" w:rsidRDefault="007624ED" w14:paraId="3FB79C9E"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 xml:space="preserve">Het registreren van algoritmes kost capaciteit en kennis. De capaciteit op het gebied van ICT (en daarmee AI en algoritmes) is schaars bij veel uitvoeringsorganisaties en moet ook gebruikt worden voor andere doelen, zoals het moderniseren van ICT. Het halen van de planning is sterk afhankelijk van de beschikbare capaciteit. </w:t>
      </w:r>
    </w:p>
    <w:p w:rsidRPr="00DE398B" w:rsidR="007624ED" w:rsidP="007624ED" w:rsidRDefault="007624ED" w14:paraId="0200248E" w14:textId="77777777">
      <w:pPr>
        <w:autoSpaceDN w:val="0"/>
        <w:textAlignment w:val="baseline"/>
        <w:rPr>
          <w:rFonts w:ascii="Calibri" w:hAnsi="Calibri" w:eastAsia="DejaVu Sans" w:cs="Calibri"/>
          <w:color w:val="000000"/>
        </w:rPr>
      </w:pPr>
    </w:p>
    <w:p w:rsidRPr="00DE398B" w:rsidR="007624ED" w:rsidP="007624ED" w:rsidRDefault="007624ED" w14:paraId="5A87162E" w14:textId="77777777">
      <w:pPr>
        <w:autoSpaceDN w:val="0"/>
        <w:textAlignment w:val="baseline"/>
        <w:rPr>
          <w:rFonts w:ascii="Calibri" w:hAnsi="Calibri" w:eastAsia="DejaVu Sans" w:cs="Calibri"/>
          <w:b/>
          <w:bCs/>
          <w:color w:val="000000"/>
        </w:rPr>
      </w:pPr>
      <w:r w:rsidRPr="00DE398B">
        <w:rPr>
          <w:rFonts w:ascii="Calibri" w:hAnsi="Calibri" w:eastAsia="DejaVu Sans" w:cs="Calibri"/>
          <w:b/>
          <w:bCs/>
          <w:color w:val="000000"/>
        </w:rPr>
        <w:t>Organisatiespecifiek</w:t>
      </w:r>
    </w:p>
    <w:p w:rsidRPr="00DE398B" w:rsidR="007624ED" w:rsidP="007624ED" w:rsidRDefault="007624ED" w14:paraId="0B6ABE34" w14:textId="77777777">
      <w:pPr>
        <w:autoSpaceDN w:val="0"/>
        <w:textAlignment w:val="baseline"/>
        <w:rPr>
          <w:rFonts w:ascii="Calibri" w:hAnsi="Calibri" w:eastAsia="DejaVu Sans" w:cs="Calibri"/>
          <w:i/>
          <w:iCs/>
          <w:color w:val="000000"/>
        </w:rPr>
      </w:pPr>
      <w:r w:rsidRPr="00DE398B">
        <w:rPr>
          <w:rFonts w:ascii="Calibri" w:hAnsi="Calibri" w:eastAsia="DejaVu Sans" w:cs="Calibri"/>
          <w:i/>
          <w:iCs/>
          <w:color w:val="000000"/>
        </w:rPr>
        <w:t>Kerndepartement KGG</w:t>
      </w:r>
    </w:p>
    <w:p w:rsidRPr="00DE398B" w:rsidR="007624ED" w:rsidP="007624ED" w:rsidRDefault="007624ED" w14:paraId="190F930E"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 xml:space="preserve">Het kerndepartement KGG heeft geen algoritmes in categorie A, B en C. De herijking van deze lijst van assets met een algoritme zal tijdens de Risico Analyse Ministerie in november 2025 opnieuw worden uitgevraagd. Op basis van deze inventarisatie zal </w:t>
      </w:r>
      <w:r w:rsidRPr="00DE398B">
        <w:rPr>
          <w:rFonts w:ascii="Calibri" w:hAnsi="Calibri" w:eastAsia="DejaVu Sans" w:cs="Calibri"/>
          <w:color w:val="000000"/>
        </w:rPr>
        <w:lastRenderedPageBreak/>
        <w:t>een Impact Assessment voor Mensenrechten en Algoritmes (IAMA) uitgevoerd moeten worden om verder te kunnen categoriseren. Ultimo Q2 2026 wordt het overzicht aangeleverd. </w:t>
      </w:r>
    </w:p>
    <w:p w:rsidRPr="00DE398B" w:rsidR="007624ED" w:rsidP="007624ED" w:rsidRDefault="007624ED" w14:paraId="0589427A" w14:textId="77777777">
      <w:pPr>
        <w:autoSpaceDN w:val="0"/>
        <w:textAlignment w:val="baseline"/>
        <w:rPr>
          <w:rFonts w:ascii="Calibri" w:hAnsi="Calibri" w:eastAsia="DejaVu Sans" w:cs="Calibri"/>
          <w:b/>
          <w:bCs/>
          <w:color w:val="000000"/>
        </w:rPr>
      </w:pPr>
    </w:p>
    <w:p w:rsidRPr="00DE398B" w:rsidR="007624ED" w:rsidP="007624ED" w:rsidRDefault="007624ED" w14:paraId="7DC7F33F" w14:textId="77777777">
      <w:pPr>
        <w:autoSpaceDN w:val="0"/>
        <w:textAlignment w:val="baseline"/>
        <w:rPr>
          <w:rFonts w:ascii="Calibri" w:hAnsi="Calibri" w:eastAsia="DejaVu Sans" w:cs="Calibri"/>
          <w:i/>
          <w:iCs/>
          <w:color w:val="000000"/>
        </w:rPr>
      </w:pPr>
      <w:r w:rsidRPr="00DE398B">
        <w:rPr>
          <w:rFonts w:ascii="Calibri" w:hAnsi="Calibri" w:eastAsia="DejaVu Sans" w:cs="Calibri"/>
          <w:i/>
          <w:iCs/>
          <w:color w:val="000000"/>
        </w:rPr>
        <w:t>Nederlandse Emissie autoriteit (NEa)</w:t>
      </w:r>
    </w:p>
    <w:p w:rsidRPr="00DE398B" w:rsidR="007624ED" w:rsidP="007624ED" w:rsidRDefault="007624ED" w14:paraId="7ACBA92D"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De NEa heeft geen algoritmes in categorie A en op het moment ook geen algoritmes die in categorie B vallen. Er zijn geen algoritmes gepubliceerd en het is ook niet de verwachting dat dat dit jaar gaat plaatsvinden. De NEa houdt in de gaten of bij nieuwe functionaliteit algoritmes worden gebruikt en zal indien nodig op dat moment publiceren.</w:t>
      </w:r>
    </w:p>
    <w:p w:rsidRPr="00DE398B" w:rsidR="007624ED" w:rsidP="007624ED" w:rsidRDefault="007624ED" w14:paraId="722615C3" w14:textId="77777777">
      <w:pPr>
        <w:autoSpaceDN w:val="0"/>
        <w:textAlignment w:val="baseline"/>
        <w:rPr>
          <w:rFonts w:ascii="Calibri" w:hAnsi="Calibri" w:eastAsia="DejaVu Sans" w:cs="Calibri"/>
          <w:i/>
          <w:iCs/>
          <w:color w:val="000000"/>
        </w:rPr>
      </w:pPr>
    </w:p>
    <w:p w:rsidRPr="00DE398B" w:rsidR="007624ED" w:rsidP="007624ED" w:rsidRDefault="007624ED" w14:paraId="3A1DC1C4" w14:textId="77777777">
      <w:pPr>
        <w:autoSpaceDN w:val="0"/>
        <w:textAlignment w:val="baseline"/>
        <w:rPr>
          <w:rFonts w:ascii="Calibri" w:hAnsi="Calibri" w:eastAsia="DejaVu Sans" w:cs="Calibri"/>
          <w:i/>
          <w:iCs/>
          <w:color w:val="000000"/>
        </w:rPr>
      </w:pPr>
      <w:r w:rsidRPr="00DE398B">
        <w:rPr>
          <w:rFonts w:ascii="Calibri" w:hAnsi="Calibri" w:eastAsia="DejaVu Sans" w:cs="Calibri"/>
          <w:i/>
          <w:iCs/>
          <w:color w:val="000000"/>
        </w:rPr>
        <w:t>Staatstoezicht op de Mijnen (Sodm)</w:t>
      </w:r>
    </w:p>
    <w:p w:rsidRPr="00DE398B" w:rsidR="007624ED" w:rsidP="007624ED" w:rsidRDefault="007624ED" w14:paraId="229F53A6"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SodM heeft de inventarisatie afgerond. SodM gebruikt geen hoog risico AI-systemen (categorie A) en geen algoritmes met impact (categorie B), en heeft dus ook geen registraties van zulke algoritmes in het register. Uiterlijk oktober 2025 zal naar verwachting een algoritme categorie C (overige overwegingen) worden geregistreerd.</w:t>
      </w:r>
    </w:p>
    <w:p w:rsidRPr="00DE398B" w:rsidR="007624ED" w:rsidP="007624ED" w:rsidRDefault="007624ED" w14:paraId="47DCFE02" w14:textId="77777777">
      <w:pPr>
        <w:autoSpaceDN w:val="0"/>
        <w:textAlignment w:val="baseline"/>
        <w:rPr>
          <w:rFonts w:ascii="Calibri" w:hAnsi="Calibri" w:eastAsia="DejaVu Sans" w:cs="Calibri"/>
          <w:b/>
          <w:bCs/>
          <w:color w:val="000000"/>
        </w:rPr>
      </w:pPr>
    </w:p>
    <w:p w:rsidRPr="00DE398B" w:rsidR="007624ED" w:rsidP="007624ED" w:rsidRDefault="007624ED" w14:paraId="04097B55" w14:textId="77777777">
      <w:pPr>
        <w:autoSpaceDN w:val="0"/>
        <w:textAlignment w:val="baseline"/>
        <w:rPr>
          <w:rFonts w:ascii="Calibri" w:hAnsi="Calibri" w:eastAsia="DejaVu Sans" w:cs="Calibri"/>
          <w:b/>
          <w:bCs/>
          <w:color w:val="000000"/>
        </w:rPr>
      </w:pPr>
      <w:r w:rsidRPr="00DE398B">
        <w:rPr>
          <w:rFonts w:ascii="Calibri" w:hAnsi="Calibri" w:eastAsia="DejaVu Sans" w:cs="Calibri"/>
          <w:b/>
          <w:bCs/>
          <w:color w:val="000000"/>
        </w:rPr>
        <w:t>Scope</w:t>
      </w:r>
    </w:p>
    <w:p w:rsidRPr="00DE398B" w:rsidR="007624ED" w:rsidP="007624ED" w:rsidRDefault="007624ED" w14:paraId="7ACD0EDE" w14:textId="77777777">
      <w:pPr>
        <w:rPr>
          <w:rFonts w:ascii="Calibri" w:hAnsi="Calibri" w:eastAsia="DejaVu Sans" w:cs="Calibri"/>
          <w:color w:val="000000"/>
        </w:rPr>
      </w:pPr>
      <w:r w:rsidRPr="00DE398B">
        <w:rPr>
          <w:rFonts w:ascii="Calibri" w:hAnsi="Calibri" w:eastAsia="DejaVu Sans" w:cs="Calibri"/>
          <w:color w:val="000000"/>
        </w:rPr>
        <w:t xml:space="preserve">De volgende organisatie valt onder de verantwoordelijkheid van KGG: Kerndepartement KGG. De organisaties Sodm en de NEa registreren zich als zelfstandig bestuursorgaan in het register. </w:t>
      </w:r>
    </w:p>
    <w:p w:rsidRPr="00DE398B" w:rsidR="007624ED" w:rsidP="007624ED" w:rsidRDefault="007624ED" w14:paraId="27C0542F" w14:textId="77777777">
      <w:pPr>
        <w:autoSpaceDN w:val="0"/>
        <w:textAlignment w:val="baseline"/>
        <w:rPr>
          <w:rFonts w:ascii="Calibri" w:hAnsi="Calibri" w:eastAsia="DejaVu Sans" w:cs="Calibri"/>
          <w:color w:val="000000"/>
        </w:rPr>
      </w:pPr>
    </w:p>
    <w:p w:rsidRPr="00DE398B" w:rsidR="007624ED" w:rsidP="007624ED" w:rsidRDefault="007624ED" w14:paraId="186A5A88" w14:textId="77777777">
      <w:pPr>
        <w:autoSpaceDN w:val="0"/>
        <w:textAlignment w:val="baseline"/>
        <w:rPr>
          <w:rFonts w:ascii="Calibri" w:hAnsi="Calibri" w:eastAsia="DejaVu Sans" w:cs="Calibri"/>
          <w:b/>
          <w:bCs/>
          <w:color w:val="000000"/>
        </w:rPr>
      </w:pPr>
      <w:r w:rsidRPr="00DE398B">
        <w:rPr>
          <w:rFonts w:ascii="Calibri" w:hAnsi="Calibri" w:eastAsia="DejaVu Sans" w:cs="Calibri"/>
          <w:b/>
          <w:bCs/>
          <w:color w:val="000000"/>
        </w:rPr>
        <w:t>Vervolgproces</w:t>
      </w:r>
    </w:p>
    <w:p w:rsidRPr="00DE398B" w:rsidR="007624ED" w:rsidP="007624ED" w:rsidRDefault="007624ED" w14:paraId="431FC383" w14:textId="77777777">
      <w:pPr>
        <w:autoSpaceDN w:val="0"/>
        <w:textAlignment w:val="baseline"/>
        <w:rPr>
          <w:rFonts w:ascii="Calibri" w:hAnsi="Calibri" w:eastAsia="DejaVu Sans" w:cs="Calibri"/>
          <w:color w:val="000000"/>
        </w:rPr>
      </w:pPr>
      <w:r w:rsidRPr="00DE398B">
        <w:rPr>
          <w:rFonts w:ascii="Calibri" w:hAnsi="Calibri" w:eastAsia="DejaVu Sans" w:cs="Calibri"/>
          <w:color w:val="000000"/>
        </w:rPr>
        <w:t>Het ministerie van Klimaat en Groene Groei zal de Kamer via de Jaarrapportage Bedrijfsvoering Rijk over 2025 wederom informeren over de voortgang.</w:t>
      </w:r>
    </w:p>
    <w:p w:rsidRPr="00DE398B" w:rsidR="007624ED" w:rsidP="007624ED" w:rsidRDefault="007624ED" w14:paraId="349C4398" w14:textId="77777777">
      <w:pPr>
        <w:rPr>
          <w:rFonts w:ascii="Calibri" w:hAnsi="Calibri" w:cs="Calibri"/>
        </w:rPr>
      </w:pPr>
    </w:p>
    <w:p w:rsidRPr="00DE398B" w:rsidR="00DE398B" w:rsidP="00DE398B" w:rsidRDefault="00DE398B" w14:paraId="48949CE5" w14:textId="7AD5EF53">
      <w:pPr>
        <w:pStyle w:val="Geenafstand"/>
        <w:rPr>
          <w:rFonts w:ascii="Calibri" w:hAnsi="Calibri" w:cs="Calibri"/>
        </w:rPr>
      </w:pPr>
      <w:r w:rsidRPr="00DE398B">
        <w:rPr>
          <w:rFonts w:ascii="Calibri" w:hAnsi="Calibri" w:cs="Calibri"/>
        </w:rPr>
        <w:t>De m</w:t>
      </w:r>
      <w:r w:rsidRPr="00DE398B">
        <w:rPr>
          <w:rFonts w:ascii="Calibri" w:hAnsi="Calibri" w:cs="Calibri"/>
        </w:rPr>
        <w:t>inister van Klimaat en Groene Groei</w:t>
      </w:r>
      <w:r w:rsidRPr="00DE398B">
        <w:rPr>
          <w:rFonts w:ascii="Calibri" w:hAnsi="Calibri" w:cs="Calibri"/>
        </w:rPr>
        <w:t>,</w:t>
      </w:r>
    </w:p>
    <w:p w:rsidRPr="00DE398B" w:rsidR="007624ED" w:rsidP="00DE398B" w:rsidRDefault="007624ED" w14:paraId="2D774971" w14:textId="0678699F">
      <w:pPr>
        <w:pStyle w:val="Geenafstand"/>
        <w:rPr>
          <w:rFonts w:ascii="Calibri" w:hAnsi="Calibri" w:cs="Calibri"/>
        </w:rPr>
      </w:pPr>
      <w:r w:rsidRPr="00DE398B">
        <w:rPr>
          <w:rFonts w:ascii="Calibri" w:hAnsi="Calibri" w:cs="Calibri"/>
        </w:rPr>
        <w:t>S</w:t>
      </w:r>
      <w:r w:rsidRPr="00DE398B" w:rsidR="00DE398B">
        <w:rPr>
          <w:rFonts w:ascii="Calibri" w:hAnsi="Calibri" w:cs="Calibri"/>
        </w:rPr>
        <w:t xml:space="preserve">.T.M. </w:t>
      </w:r>
      <w:r w:rsidRPr="00DE398B">
        <w:rPr>
          <w:rFonts w:ascii="Calibri" w:hAnsi="Calibri" w:cs="Calibri"/>
        </w:rPr>
        <w:t>Hermans</w:t>
      </w:r>
    </w:p>
    <w:p w:rsidRPr="00DE398B" w:rsidR="00DE398B" w:rsidP="007624ED" w:rsidRDefault="00DE398B" w14:paraId="3700F47A" w14:textId="77777777">
      <w:pPr>
        <w:rPr>
          <w:rFonts w:ascii="Calibri" w:hAnsi="Calibri" w:cs="Calibri"/>
        </w:rPr>
      </w:pPr>
    </w:p>
    <w:p w:rsidRPr="00DE398B" w:rsidR="00E6311E" w:rsidRDefault="00E6311E" w14:paraId="5433B4E1" w14:textId="77777777">
      <w:pPr>
        <w:rPr>
          <w:rFonts w:ascii="Calibri" w:hAnsi="Calibri" w:cs="Calibri"/>
        </w:rPr>
      </w:pPr>
    </w:p>
    <w:sectPr w:rsidRPr="00DE398B" w:rsidR="00E6311E" w:rsidSect="001B716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2C399" w14:textId="77777777" w:rsidR="007624ED" w:rsidRDefault="007624ED" w:rsidP="007624ED">
      <w:pPr>
        <w:spacing w:after="0" w:line="240" w:lineRule="auto"/>
      </w:pPr>
      <w:r>
        <w:separator/>
      </w:r>
    </w:p>
  </w:endnote>
  <w:endnote w:type="continuationSeparator" w:id="0">
    <w:p w14:paraId="2B1D99B7" w14:textId="77777777" w:rsidR="007624ED" w:rsidRDefault="007624ED" w:rsidP="0076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666B" w14:textId="77777777" w:rsidR="007624ED" w:rsidRPr="007624ED" w:rsidRDefault="007624ED" w:rsidP="007624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47FA" w14:textId="77777777" w:rsidR="007624ED" w:rsidRPr="007624ED" w:rsidRDefault="007624ED" w:rsidP="007624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68A5" w14:textId="77777777" w:rsidR="007624ED" w:rsidRPr="007624ED" w:rsidRDefault="007624ED" w:rsidP="007624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8209" w14:textId="77777777" w:rsidR="007624ED" w:rsidRDefault="007624ED" w:rsidP="007624ED">
      <w:pPr>
        <w:spacing w:after="0" w:line="240" w:lineRule="auto"/>
      </w:pPr>
      <w:r>
        <w:separator/>
      </w:r>
    </w:p>
  </w:footnote>
  <w:footnote w:type="continuationSeparator" w:id="0">
    <w:p w14:paraId="57356D23" w14:textId="77777777" w:rsidR="007624ED" w:rsidRDefault="007624ED" w:rsidP="007624ED">
      <w:pPr>
        <w:spacing w:after="0" w:line="240" w:lineRule="auto"/>
      </w:pPr>
      <w:r>
        <w:continuationSeparator/>
      </w:r>
    </w:p>
  </w:footnote>
  <w:footnote w:id="1">
    <w:p w14:paraId="3F82D3F0" w14:textId="2BF6EA42" w:rsidR="007624ED" w:rsidRPr="00DE398B" w:rsidRDefault="007624ED" w:rsidP="007624ED">
      <w:pPr>
        <w:pStyle w:val="Voetnoottekst"/>
        <w:rPr>
          <w:rFonts w:ascii="Calibri" w:hAnsi="Calibri" w:cs="Calibri"/>
          <w:sz w:val="20"/>
        </w:rPr>
      </w:pPr>
      <w:r w:rsidRPr="00DE398B">
        <w:rPr>
          <w:rStyle w:val="Voetnootmarkering"/>
          <w:rFonts w:ascii="Calibri" w:hAnsi="Calibri" w:cs="Calibri"/>
          <w:sz w:val="20"/>
        </w:rPr>
        <w:footnoteRef/>
      </w:r>
      <w:r w:rsidRPr="00DE398B">
        <w:rPr>
          <w:rFonts w:ascii="Calibri" w:hAnsi="Calibri" w:cs="Calibri"/>
          <w:sz w:val="20"/>
        </w:rPr>
        <w:t xml:space="preserve"> Kamerstuk 26 643, nr. 1286</w:t>
      </w:r>
    </w:p>
  </w:footnote>
  <w:footnote w:id="2">
    <w:p w14:paraId="19096659" w14:textId="539C3599" w:rsidR="007624ED" w:rsidRPr="00DE398B" w:rsidRDefault="007624ED" w:rsidP="007624ED">
      <w:pPr>
        <w:pStyle w:val="Voetnoottekst"/>
        <w:rPr>
          <w:rFonts w:ascii="Calibri" w:hAnsi="Calibri" w:cs="Calibri"/>
          <w:sz w:val="20"/>
        </w:rPr>
      </w:pPr>
      <w:r w:rsidRPr="00DE398B">
        <w:rPr>
          <w:rStyle w:val="Voetnootmarkering"/>
          <w:rFonts w:ascii="Calibri" w:hAnsi="Calibri" w:cs="Calibri"/>
          <w:sz w:val="20"/>
        </w:rPr>
        <w:footnoteRef/>
      </w:r>
      <w:r w:rsidRPr="00DE398B">
        <w:rPr>
          <w:rFonts w:ascii="Calibri" w:hAnsi="Calibri" w:cs="Calibri"/>
          <w:sz w:val="20"/>
        </w:rPr>
        <w:t xml:space="preserve"> Kamerstuk 26 643, nr. 1056</w:t>
      </w:r>
    </w:p>
  </w:footnote>
  <w:footnote w:id="3">
    <w:p w14:paraId="18A814BD" w14:textId="44B0C39D" w:rsidR="007624ED" w:rsidRPr="00DE398B" w:rsidRDefault="007624ED" w:rsidP="007624ED">
      <w:pPr>
        <w:pStyle w:val="Voetnoottekst"/>
        <w:rPr>
          <w:rFonts w:ascii="Calibri" w:hAnsi="Calibri" w:cs="Calibri"/>
          <w:sz w:val="20"/>
        </w:rPr>
      </w:pPr>
      <w:r w:rsidRPr="00DE398B">
        <w:rPr>
          <w:rStyle w:val="Voetnootmarkering"/>
          <w:rFonts w:ascii="Calibri" w:hAnsi="Calibri" w:cs="Calibri"/>
          <w:sz w:val="20"/>
        </w:rPr>
        <w:footnoteRef/>
      </w:r>
      <w:r w:rsidRPr="00DE398B">
        <w:rPr>
          <w:rFonts w:ascii="Calibri" w:hAnsi="Calibri" w:cs="Calibri"/>
          <w:sz w:val="20"/>
        </w:rPr>
        <w:t xml:space="preserve"> Kamerstuk 36 360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A864" w14:textId="77777777" w:rsidR="007624ED" w:rsidRPr="007624ED" w:rsidRDefault="007624ED" w:rsidP="007624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9773" w14:textId="77777777" w:rsidR="007624ED" w:rsidRPr="007624ED" w:rsidRDefault="007624ED" w:rsidP="007624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4D37" w14:textId="77777777" w:rsidR="007624ED" w:rsidRPr="007624ED" w:rsidRDefault="007624ED" w:rsidP="007624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56A8E"/>
    <w:multiLevelType w:val="hybridMultilevel"/>
    <w:tmpl w:val="46F6A7B4"/>
    <w:lvl w:ilvl="0" w:tplc="7BA045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364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ED"/>
    <w:rsid w:val="00085CBD"/>
    <w:rsid w:val="001B7169"/>
    <w:rsid w:val="001D0DBE"/>
    <w:rsid w:val="0025703A"/>
    <w:rsid w:val="007624ED"/>
    <w:rsid w:val="00BB728C"/>
    <w:rsid w:val="00C57495"/>
    <w:rsid w:val="00CF0288"/>
    <w:rsid w:val="00DE398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492A"/>
  <w15:chartTrackingRefBased/>
  <w15:docId w15:val="{1F355933-D3C5-4B2B-8358-13FE07B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24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4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4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4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4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4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4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4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4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4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4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4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4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4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4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4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4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4ED"/>
    <w:rPr>
      <w:rFonts w:eastAsiaTheme="majorEastAsia" w:cstheme="majorBidi"/>
      <w:color w:val="272727" w:themeColor="text1" w:themeTint="D8"/>
    </w:rPr>
  </w:style>
  <w:style w:type="paragraph" w:styleId="Titel">
    <w:name w:val="Title"/>
    <w:basedOn w:val="Standaard"/>
    <w:next w:val="Standaard"/>
    <w:link w:val="TitelChar"/>
    <w:uiPriority w:val="10"/>
    <w:qFormat/>
    <w:rsid w:val="00762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4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4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4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4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4ED"/>
    <w:rPr>
      <w:i/>
      <w:iCs/>
      <w:color w:val="404040" w:themeColor="text1" w:themeTint="BF"/>
    </w:rPr>
  </w:style>
  <w:style w:type="paragraph" w:styleId="Lijstalinea">
    <w:name w:val="List Paragraph"/>
    <w:basedOn w:val="Standaard"/>
    <w:uiPriority w:val="34"/>
    <w:qFormat/>
    <w:rsid w:val="007624ED"/>
    <w:pPr>
      <w:ind w:left="720"/>
      <w:contextualSpacing/>
    </w:pPr>
  </w:style>
  <w:style w:type="character" w:styleId="Intensievebenadrukking">
    <w:name w:val="Intense Emphasis"/>
    <w:basedOn w:val="Standaardalinea-lettertype"/>
    <w:uiPriority w:val="21"/>
    <w:qFormat/>
    <w:rsid w:val="007624ED"/>
    <w:rPr>
      <w:i/>
      <w:iCs/>
      <w:color w:val="0F4761" w:themeColor="accent1" w:themeShade="BF"/>
    </w:rPr>
  </w:style>
  <w:style w:type="paragraph" w:styleId="Duidelijkcitaat">
    <w:name w:val="Intense Quote"/>
    <w:basedOn w:val="Standaard"/>
    <w:next w:val="Standaard"/>
    <w:link w:val="DuidelijkcitaatChar"/>
    <w:uiPriority w:val="30"/>
    <w:qFormat/>
    <w:rsid w:val="00762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4ED"/>
    <w:rPr>
      <w:i/>
      <w:iCs/>
      <w:color w:val="0F4761" w:themeColor="accent1" w:themeShade="BF"/>
    </w:rPr>
  </w:style>
  <w:style w:type="character" w:styleId="Intensieveverwijzing">
    <w:name w:val="Intense Reference"/>
    <w:basedOn w:val="Standaardalinea-lettertype"/>
    <w:uiPriority w:val="32"/>
    <w:qFormat/>
    <w:rsid w:val="007624ED"/>
    <w:rPr>
      <w:b/>
      <w:bCs/>
      <w:smallCaps/>
      <w:color w:val="0F4761" w:themeColor="accent1" w:themeShade="BF"/>
      <w:spacing w:val="5"/>
    </w:rPr>
  </w:style>
  <w:style w:type="paragraph" w:styleId="Koptekst">
    <w:name w:val="header"/>
    <w:basedOn w:val="Standaard"/>
    <w:link w:val="KoptekstChar"/>
    <w:rsid w:val="007624E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624E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624E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624E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624E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24ED"/>
    <w:rPr>
      <w:rFonts w:ascii="Verdana" w:hAnsi="Verdana"/>
      <w:noProof/>
      <w:sz w:val="13"/>
      <w:szCs w:val="24"/>
      <w:lang w:eastAsia="nl-NL"/>
    </w:rPr>
  </w:style>
  <w:style w:type="paragraph" w:customStyle="1" w:styleId="Huisstijl-Gegeven">
    <w:name w:val="Huisstijl-Gegeven"/>
    <w:basedOn w:val="Standaard"/>
    <w:link w:val="Huisstijl-GegevenCharChar"/>
    <w:rsid w:val="007624E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24E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24E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624E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24ED"/>
    <w:pPr>
      <w:spacing w:after="0"/>
    </w:pPr>
    <w:rPr>
      <w:b/>
    </w:rPr>
  </w:style>
  <w:style w:type="paragraph" w:customStyle="1" w:styleId="Huisstijl-Paginanummering">
    <w:name w:val="Huisstijl-Paginanummering"/>
    <w:basedOn w:val="Standaard"/>
    <w:rsid w:val="007624E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624E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624E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624E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624ED"/>
    <w:rPr>
      <w:vertAlign w:val="superscript"/>
    </w:rPr>
  </w:style>
  <w:style w:type="paragraph" w:styleId="Geenafstand">
    <w:name w:val="No Spacing"/>
    <w:uiPriority w:val="1"/>
    <w:qFormat/>
    <w:rsid w:val="00DE3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799</ap:Words>
  <ap:Characters>4397</ap:Characters>
  <ap:DocSecurity>0</ap:DocSecurity>
  <ap:Lines>36</ap:Lines>
  <ap:Paragraphs>10</ap:Paragraphs>
  <ap:ScaleCrop>false</ap:ScaleCrop>
  <ap:LinksUpToDate>false</ap:LinksUpToDate>
  <ap:CharactersWithSpaces>5186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2025-06-24T08:35:00.0000000Z</dcterms:created>
  <dcterms:modified xsi:type="dcterms:W3CDTF">2025-06-24T08:35:00.0000000Z</dcterms:modified>
  <version/>
  <category/>
</coreProperties>
</file>