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807" w:rsidP="004E4F3A" w:rsidRDefault="00C45807" w14:paraId="78B57F37" w14:textId="106711DD">
      <w:pPr>
        <w:autoSpaceDN w:val="0"/>
        <w:textAlignment w:val="baseline"/>
        <w:rPr>
          <w:rFonts w:eastAsia="DejaVu Sans" w:cs="Lohit Hindi"/>
          <w:color w:val="000000"/>
          <w:szCs w:val="18"/>
        </w:rPr>
      </w:pPr>
      <w:r>
        <w:rPr>
          <w:rFonts w:eastAsia="DejaVu Sans" w:cs="Lohit Hindi"/>
          <w:color w:val="000000"/>
          <w:szCs w:val="18"/>
        </w:rPr>
        <w:t>Geachte Voorzitter,</w:t>
      </w:r>
    </w:p>
    <w:p w:rsidR="00C45807" w:rsidP="004E4F3A" w:rsidRDefault="00C45807" w14:paraId="6D975F42" w14:textId="77777777">
      <w:pPr>
        <w:autoSpaceDN w:val="0"/>
        <w:textAlignment w:val="baseline"/>
        <w:rPr>
          <w:rFonts w:eastAsia="DejaVu Sans" w:cs="Lohit Hindi"/>
          <w:color w:val="000000"/>
          <w:szCs w:val="18"/>
        </w:rPr>
      </w:pPr>
    </w:p>
    <w:p w:rsidRPr="009E05BD" w:rsidR="009E05BD" w:rsidP="004E4F3A" w:rsidRDefault="00C45807" w14:paraId="55D346B0" w14:textId="60DB49F1">
      <w:pPr>
        <w:autoSpaceDN w:val="0"/>
        <w:textAlignment w:val="baseline"/>
        <w:rPr>
          <w:rFonts w:eastAsia="DejaVu Sans" w:cs="Lohit Hindi"/>
          <w:color w:val="000000"/>
          <w:szCs w:val="18"/>
        </w:rPr>
      </w:pPr>
      <w:r>
        <w:rPr>
          <w:rFonts w:eastAsia="DejaVu Sans" w:cs="Lohit Hindi"/>
          <w:color w:val="000000"/>
          <w:szCs w:val="18"/>
        </w:rPr>
        <w:t>De</w:t>
      </w:r>
      <w:r w:rsidRPr="009E05BD">
        <w:rPr>
          <w:rFonts w:eastAsia="DejaVu Sans" w:cs="Lohit Hindi"/>
          <w:color w:val="000000"/>
          <w:szCs w:val="18"/>
        </w:rPr>
        <w:t xml:space="preserve"> </w:t>
      </w:r>
      <w:r w:rsidRPr="009E05BD" w:rsidR="009E05BD">
        <w:rPr>
          <w:rFonts w:eastAsia="DejaVu Sans" w:cs="Lohit Hindi"/>
          <w:color w:val="000000"/>
          <w:szCs w:val="18"/>
        </w:rPr>
        <w:t>Kamer heeft in een motie van Six Dijkstra</w:t>
      </w:r>
      <w:r w:rsidRPr="009E05BD" w:rsidR="009E05BD">
        <w:rPr>
          <w:rFonts w:eastAsia="DejaVu Sans" w:cs="Lohit Hindi"/>
          <w:color w:val="000000"/>
          <w:szCs w:val="18"/>
          <w:vertAlign w:val="superscript"/>
        </w:rPr>
        <w:footnoteReference w:id="1"/>
      </w:r>
      <w:r w:rsidRPr="009E05BD" w:rsidR="009E05BD">
        <w:rPr>
          <w:rFonts w:eastAsia="DejaVu Sans" w:cs="Lohit Hindi"/>
          <w:color w:val="000000"/>
          <w:szCs w:val="18"/>
        </w:rPr>
        <w:t xml:space="preserve"> gevraagd elk departement een brief te laten versturen met daarin een plan voor de registratie van impactvolle algoritmen (categorie B in de handreiking algoritme register), boven op de plannen voor het registreren van hoog-risico AI systemen (categorie A). </w:t>
      </w:r>
      <w:r>
        <w:rPr>
          <w:rFonts w:eastAsia="DejaVu Sans" w:cs="Lohit Hindi"/>
          <w:color w:val="000000"/>
          <w:szCs w:val="18"/>
        </w:rPr>
        <w:t>Het kabinet</w:t>
      </w:r>
      <w:r w:rsidRPr="009E05BD">
        <w:rPr>
          <w:rFonts w:eastAsia="DejaVu Sans" w:cs="Lohit Hindi"/>
          <w:color w:val="000000"/>
          <w:szCs w:val="18"/>
        </w:rPr>
        <w:t xml:space="preserve"> </w:t>
      </w:r>
      <w:r w:rsidRPr="009E05BD" w:rsidR="009E05BD">
        <w:rPr>
          <w:rFonts w:eastAsia="DejaVu Sans" w:cs="Lohit Hindi"/>
          <w:color w:val="000000"/>
          <w:szCs w:val="18"/>
        </w:rPr>
        <w:t>stre</w:t>
      </w:r>
      <w:r>
        <w:rPr>
          <w:rFonts w:eastAsia="DejaVu Sans" w:cs="Lohit Hindi"/>
          <w:color w:val="000000"/>
          <w:szCs w:val="18"/>
        </w:rPr>
        <w:t>eft</w:t>
      </w:r>
      <w:r w:rsidRPr="009E05BD" w:rsidR="009E05BD">
        <w:rPr>
          <w:rFonts w:eastAsia="DejaVu Sans" w:cs="Lohit Hindi"/>
          <w:color w:val="000000"/>
          <w:szCs w:val="18"/>
        </w:rPr>
        <w:t xml:space="preserve"> naar een volledig en actueel overzicht, met als resultaat een vollediger Algoritmeregister. </w:t>
      </w:r>
      <w:r>
        <w:rPr>
          <w:rFonts w:eastAsia="DejaVu Sans" w:cs="Lohit Hindi"/>
          <w:color w:val="000000"/>
          <w:szCs w:val="18"/>
        </w:rPr>
        <w:t>I</w:t>
      </w:r>
      <w:r w:rsidRPr="009E05BD" w:rsidR="009E05BD">
        <w:rPr>
          <w:rFonts w:eastAsia="DejaVu Sans" w:cs="Lohit Hindi"/>
          <w:color w:val="000000"/>
          <w:szCs w:val="18"/>
        </w:rPr>
        <w:t xml:space="preserve">n deze brief </w:t>
      </w:r>
      <w:r>
        <w:rPr>
          <w:rFonts w:eastAsia="DejaVu Sans" w:cs="Lohit Hindi"/>
          <w:color w:val="000000"/>
          <w:szCs w:val="18"/>
        </w:rPr>
        <w:t xml:space="preserve">wordt </w:t>
      </w:r>
      <w:r w:rsidRPr="009E05BD" w:rsidR="009E05BD">
        <w:rPr>
          <w:rFonts w:eastAsia="DejaVu Sans" w:cs="Lohit Hindi"/>
          <w:color w:val="000000"/>
          <w:szCs w:val="18"/>
        </w:rPr>
        <w:t>aan</w:t>
      </w:r>
      <w:r>
        <w:rPr>
          <w:rFonts w:eastAsia="DejaVu Sans" w:cs="Lohit Hindi"/>
          <w:color w:val="000000"/>
          <w:szCs w:val="18"/>
        </w:rPr>
        <w:t>gegeven</w:t>
      </w:r>
      <w:r w:rsidRPr="009E05BD" w:rsidR="009E05BD">
        <w:rPr>
          <w:rFonts w:eastAsia="DejaVu Sans" w:cs="Lohit Hindi"/>
          <w:color w:val="000000"/>
          <w:szCs w:val="18"/>
        </w:rPr>
        <w:t xml:space="preserve"> wat voor het ministerie van Klimaat en Groene Groei (KGG) de planning is.</w:t>
      </w:r>
    </w:p>
    <w:p w:rsidRPr="009E05BD" w:rsidR="009E05BD" w:rsidP="004E4F3A" w:rsidRDefault="009E05BD" w14:paraId="254BB99D" w14:textId="77777777">
      <w:pPr>
        <w:autoSpaceDN w:val="0"/>
        <w:textAlignment w:val="baseline"/>
        <w:rPr>
          <w:rFonts w:eastAsia="DejaVu Sans" w:cs="Lohit Hindi"/>
          <w:b/>
          <w:bCs/>
          <w:color w:val="000000"/>
          <w:szCs w:val="18"/>
        </w:rPr>
      </w:pPr>
    </w:p>
    <w:p w:rsidRPr="009E05BD" w:rsidR="009E05BD" w:rsidP="004E4F3A" w:rsidRDefault="009E05BD" w14:paraId="651C702F" w14:textId="77777777">
      <w:pPr>
        <w:autoSpaceDN w:val="0"/>
        <w:textAlignment w:val="baseline"/>
        <w:rPr>
          <w:rFonts w:eastAsia="DejaVu Sans" w:cs="Lohit Hindi"/>
          <w:b/>
          <w:bCs/>
          <w:color w:val="000000"/>
          <w:szCs w:val="18"/>
        </w:rPr>
      </w:pPr>
      <w:r w:rsidRPr="009E05BD">
        <w:rPr>
          <w:rFonts w:eastAsia="DejaVu Sans" w:cs="Lohit Hindi"/>
          <w:b/>
          <w:bCs/>
          <w:color w:val="000000"/>
          <w:szCs w:val="18"/>
        </w:rPr>
        <w:t>Huidige vulling door het Ministerie Klimaat en Groene Groei (KGG)</w:t>
      </w:r>
    </w:p>
    <w:p w:rsidRPr="009E05BD" w:rsidR="009E05BD" w:rsidP="004E4F3A" w:rsidRDefault="009E05BD" w14:paraId="0F08A51A" w14:textId="77777777">
      <w:pPr>
        <w:autoSpaceDN w:val="0"/>
        <w:textAlignment w:val="baseline"/>
        <w:rPr>
          <w:rFonts w:eastAsia="DejaVu Sans" w:cs="Lohit Hindi"/>
          <w:color w:val="000000"/>
          <w:szCs w:val="18"/>
        </w:rPr>
      </w:pPr>
      <w:r w:rsidRPr="009E05BD">
        <w:rPr>
          <w:rFonts w:eastAsia="DejaVu Sans" w:cs="Lohit Hindi"/>
          <w:color w:val="000000"/>
          <w:szCs w:val="18"/>
        </w:rPr>
        <w:t xml:space="preserve">Op dit moment bevat het Algoritmeregister geen algoritmes van organisaties die onder KGG vallen. </w:t>
      </w:r>
    </w:p>
    <w:p w:rsidRPr="009E05BD" w:rsidR="009E05BD" w:rsidP="004E4F3A" w:rsidRDefault="009E05BD" w14:paraId="59B28ABE" w14:textId="77777777">
      <w:pPr>
        <w:autoSpaceDN w:val="0"/>
        <w:textAlignment w:val="baseline"/>
        <w:rPr>
          <w:rFonts w:eastAsia="DejaVu Sans" w:cs="Lohit Hindi"/>
          <w:color w:val="000000"/>
          <w:szCs w:val="18"/>
        </w:rPr>
      </w:pPr>
    </w:p>
    <w:p w:rsidRPr="009E05BD" w:rsidR="009E05BD" w:rsidP="004E4F3A" w:rsidRDefault="009E05BD" w14:paraId="318192FC" w14:textId="77777777">
      <w:pPr>
        <w:autoSpaceDN w:val="0"/>
        <w:textAlignment w:val="baseline"/>
        <w:rPr>
          <w:rFonts w:eastAsia="DejaVu Sans" w:cs="Lohit Hindi"/>
          <w:b/>
          <w:bCs/>
          <w:color w:val="000000"/>
          <w:szCs w:val="18"/>
        </w:rPr>
      </w:pPr>
      <w:r w:rsidRPr="009E05BD">
        <w:rPr>
          <w:rFonts w:eastAsia="DejaVu Sans" w:cs="Lohit Hindi"/>
          <w:b/>
          <w:bCs/>
          <w:color w:val="000000"/>
          <w:szCs w:val="18"/>
        </w:rPr>
        <w:t>Aanpak</w:t>
      </w:r>
    </w:p>
    <w:p w:rsidRPr="009E05BD" w:rsidR="009E05BD" w:rsidP="004E4F3A" w:rsidRDefault="009E05BD" w14:paraId="52F09FF8" w14:textId="77777777">
      <w:pPr>
        <w:autoSpaceDN w:val="0"/>
        <w:textAlignment w:val="baseline"/>
        <w:rPr>
          <w:rFonts w:eastAsia="DejaVu Sans" w:cs="Lohit Hindi"/>
          <w:color w:val="000000"/>
          <w:szCs w:val="18"/>
        </w:rPr>
      </w:pPr>
      <w:r w:rsidRPr="009E05BD">
        <w:rPr>
          <w:rFonts w:eastAsia="DejaVu Sans" w:cs="Lohit Hindi"/>
          <w:color w:val="000000"/>
          <w:szCs w:val="18"/>
        </w:rPr>
        <w:t xml:space="preserve">Om het register gevuld te krijgen moeten organisaties verschillende stappen doorlopen. </w:t>
      </w:r>
    </w:p>
    <w:p w:rsidRPr="009E05BD" w:rsidR="009E05BD" w:rsidP="004E4F3A" w:rsidRDefault="009E05BD" w14:paraId="7435BF70" w14:textId="77777777">
      <w:pPr>
        <w:numPr>
          <w:ilvl w:val="0"/>
          <w:numId w:val="15"/>
        </w:numPr>
        <w:autoSpaceDN w:val="0"/>
        <w:contextualSpacing/>
        <w:textAlignment w:val="baseline"/>
        <w:rPr>
          <w:rFonts w:eastAsia="DejaVu Sans" w:cs="Lohit Hindi"/>
          <w:color w:val="000000"/>
          <w:szCs w:val="18"/>
        </w:rPr>
      </w:pPr>
      <w:r w:rsidRPr="009E05BD">
        <w:rPr>
          <w:rFonts w:eastAsia="DejaVu Sans" w:cs="Lohit Hindi"/>
          <w:color w:val="000000"/>
          <w:szCs w:val="18"/>
        </w:rPr>
        <w:t xml:space="preserve">Allereerst moeten alle algoritmes binnen een organisatie geïnventariseerd worden. </w:t>
      </w:r>
    </w:p>
    <w:p w:rsidRPr="009E05BD" w:rsidR="009E05BD" w:rsidP="004E4F3A" w:rsidRDefault="009E05BD" w14:paraId="4CFE1D6E" w14:textId="57B0895A">
      <w:pPr>
        <w:numPr>
          <w:ilvl w:val="0"/>
          <w:numId w:val="15"/>
        </w:numPr>
        <w:autoSpaceDN w:val="0"/>
        <w:contextualSpacing/>
        <w:textAlignment w:val="baseline"/>
        <w:rPr>
          <w:rFonts w:eastAsia="DejaVu Sans" w:cs="Lohit Hindi"/>
          <w:color w:val="000000"/>
          <w:szCs w:val="18"/>
        </w:rPr>
      </w:pPr>
      <w:r w:rsidRPr="009E05BD">
        <w:rPr>
          <w:rFonts w:eastAsia="DejaVu Sans" w:cs="Lohit Hindi"/>
          <w:color w:val="000000"/>
          <w:szCs w:val="18"/>
        </w:rPr>
        <w:t xml:space="preserve">Vervolgens </w:t>
      </w:r>
      <w:r w:rsidR="00C45807">
        <w:rPr>
          <w:rFonts w:eastAsia="DejaVu Sans" w:cs="Lohit Hindi"/>
          <w:color w:val="000000"/>
          <w:szCs w:val="18"/>
        </w:rPr>
        <w:t xml:space="preserve">wordt </w:t>
      </w:r>
      <w:r w:rsidRPr="009E05BD">
        <w:rPr>
          <w:rFonts w:eastAsia="DejaVu Sans" w:cs="Lohit Hindi"/>
          <w:color w:val="000000"/>
          <w:szCs w:val="18"/>
        </w:rPr>
        <w:t>bepa</w:t>
      </w:r>
      <w:r w:rsidR="00C45807">
        <w:rPr>
          <w:rFonts w:eastAsia="DejaVu Sans" w:cs="Lohit Hindi"/>
          <w:color w:val="000000"/>
          <w:szCs w:val="18"/>
        </w:rPr>
        <w:t>a</w:t>
      </w:r>
      <w:r w:rsidRPr="009E05BD">
        <w:rPr>
          <w:rFonts w:eastAsia="DejaVu Sans" w:cs="Lohit Hindi"/>
          <w:color w:val="000000"/>
          <w:szCs w:val="18"/>
        </w:rPr>
        <w:t>l</w:t>
      </w:r>
      <w:r w:rsidR="00C45807">
        <w:rPr>
          <w:rFonts w:eastAsia="DejaVu Sans" w:cs="Lohit Hindi"/>
          <w:color w:val="000000"/>
          <w:szCs w:val="18"/>
        </w:rPr>
        <w:t>d</w:t>
      </w:r>
      <w:r w:rsidRPr="009E05BD">
        <w:rPr>
          <w:rFonts w:eastAsia="DejaVu Sans" w:cs="Lohit Hindi"/>
          <w:color w:val="000000"/>
          <w:szCs w:val="18"/>
        </w:rPr>
        <w:t xml:space="preserve"> welke risicoclassificaties van toepassing zijn en welke algoritmes geregistreerd moeten worden. Daarbij wordt prioriteit gegeven aan de hoog-risico AI-systemen zoals gedefinieerd in de AI-verordening. </w:t>
      </w:r>
    </w:p>
    <w:p w:rsidRPr="009E05BD" w:rsidR="009E05BD" w:rsidP="004E4F3A" w:rsidRDefault="009E05BD" w14:paraId="4BBBD49C" w14:textId="2A9223A1">
      <w:pPr>
        <w:autoSpaceDN w:val="0"/>
        <w:textAlignment w:val="baseline"/>
        <w:rPr>
          <w:rFonts w:eastAsia="DejaVu Sans" w:cs="Lohit Hindi"/>
          <w:color w:val="000000"/>
          <w:szCs w:val="18"/>
        </w:rPr>
      </w:pPr>
      <w:r w:rsidRPr="009E05BD">
        <w:rPr>
          <w:rFonts w:eastAsia="DejaVu Sans" w:cs="Lohit Hindi"/>
          <w:color w:val="000000"/>
          <w:szCs w:val="18"/>
        </w:rPr>
        <w:t>Met de voorgaande staatssecretaris van BZK hebben departementen nog afgesproken voor het eind van 2025 ten minste alle hoog-risico AI-systemen te registreren</w:t>
      </w:r>
      <w:r w:rsidRPr="009E05BD">
        <w:rPr>
          <w:rFonts w:eastAsia="DejaVu Sans" w:cs="Lohit Hindi"/>
          <w:color w:val="000000"/>
          <w:szCs w:val="18"/>
          <w:vertAlign w:val="superscript"/>
        </w:rPr>
        <w:footnoteReference w:id="2"/>
      </w:r>
      <w:r w:rsidRPr="009E05BD">
        <w:rPr>
          <w:rFonts w:eastAsia="DejaVu Sans" w:cs="Lohit Hindi"/>
          <w:color w:val="000000"/>
          <w:szCs w:val="18"/>
        </w:rPr>
        <w:t xml:space="preserve">. Conform de motie Dekker-Abdulaziz van </w:t>
      </w:r>
      <w:r w:rsidR="00C45807">
        <w:rPr>
          <w:rFonts w:eastAsia="DejaVu Sans" w:cs="Lohit Hindi"/>
          <w:color w:val="000000"/>
          <w:szCs w:val="18"/>
        </w:rPr>
        <w:t>de</w:t>
      </w:r>
      <w:r w:rsidRPr="009E05BD" w:rsidR="00C45807">
        <w:rPr>
          <w:rFonts w:eastAsia="DejaVu Sans" w:cs="Lohit Hindi"/>
          <w:color w:val="000000"/>
          <w:szCs w:val="18"/>
        </w:rPr>
        <w:t xml:space="preserve"> </w:t>
      </w:r>
      <w:r w:rsidRPr="009E05BD">
        <w:rPr>
          <w:rFonts w:eastAsia="DejaVu Sans" w:cs="Lohit Hindi"/>
          <w:color w:val="000000"/>
          <w:szCs w:val="18"/>
        </w:rPr>
        <w:t>Kamer</w:t>
      </w:r>
      <w:r w:rsidRPr="009E05BD">
        <w:rPr>
          <w:rFonts w:eastAsia="DejaVu Sans" w:cs="Lohit Hindi"/>
          <w:color w:val="000000"/>
          <w:szCs w:val="18"/>
          <w:vertAlign w:val="superscript"/>
        </w:rPr>
        <w:footnoteReference w:id="3"/>
      </w:r>
      <w:r w:rsidRPr="009E05BD">
        <w:rPr>
          <w:rFonts w:eastAsia="DejaVu Sans" w:cs="Lohit Hindi"/>
          <w:color w:val="000000"/>
          <w:szCs w:val="18"/>
        </w:rPr>
        <w:t xml:space="preserve"> worden nieuwe hoog-risico AI-systemen direct opgenomen in het register. Tegelijkertijd zal aandacht nu worden gelegd op het registreren van impactvolle algoritmen, waaronder risicoselectie technieken zoals gedefinieerd door het AP. Na de selectie en categorisering worden de algoritmebeschrijvingen opgemaakt, gecontroleerd en vervolgens gepubliceerd.</w:t>
      </w:r>
    </w:p>
    <w:p w:rsidRPr="009E05BD" w:rsidR="009E05BD" w:rsidP="004E4F3A" w:rsidRDefault="009E05BD" w14:paraId="7FD841BB" w14:textId="77777777">
      <w:pPr>
        <w:autoSpaceDN w:val="0"/>
        <w:textAlignment w:val="baseline"/>
        <w:rPr>
          <w:rFonts w:eastAsia="DejaVu Sans" w:cs="Lohit Hindi"/>
          <w:color w:val="000000"/>
          <w:szCs w:val="18"/>
        </w:rPr>
      </w:pPr>
    </w:p>
    <w:p w:rsidRPr="009E05BD" w:rsidR="009E05BD" w:rsidP="004E4F3A" w:rsidRDefault="009E05BD" w14:paraId="265E93B4" w14:textId="77777777">
      <w:pPr>
        <w:autoSpaceDN w:val="0"/>
        <w:textAlignment w:val="baseline"/>
        <w:rPr>
          <w:rFonts w:eastAsia="DejaVu Sans" w:cs="Lohit Hindi"/>
          <w:b/>
          <w:bCs/>
          <w:color w:val="000000"/>
          <w:szCs w:val="18"/>
        </w:rPr>
      </w:pPr>
      <w:r w:rsidRPr="009E05BD">
        <w:rPr>
          <w:rFonts w:eastAsia="DejaVu Sans" w:cs="Lohit Hindi"/>
          <w:b/>
          <w:bCs/>
          <w:color w:val="000000"/>
          <w:szCs w:val="18"/>
        </w:rPr>
        <w:lastRenderedPageBreak/>
        <w:t>Departementsbrede tijdlijn</w:t>
      </w:r>
    </w:p>
    <w:p w:rsidRPr="009E05BD" w:rsidR="009E05BD" w:rsidP="004E4F3A" w:rsidRDefault="00C45807" w14:paraId="1555221B" w14:textId="4E88AA57">
      <w:pPr>
        <w:autoSpaceDN w:val="0"/>
        <w:textAlignment w:val="baseline"/>
        <w:rPr>
          <w:rFonts w:eastAsia="DejaVu Sans" w:cs="Lohit Hindi"/>
          <w:color w:val="000000"/>
          <w:szCs w:val="18"/>
        </w:rPr>
      </w:pPr>
      <w:r>
        <w:rPr>
          <w:rFonts w:eastAsia="DejaVu Sans" w:cs="Lohit Hindi"/>
          <w:color w:val="000000"/>
          <w:szCs w:val="18"/>
        </w:rPr>
        <w:t>De doelstelling van het ministerie van KGG is dat e</w:t>
      </w:r>
      <w:r w:rsidRPr="009E05BD" w:rsidR="009E05BD">
        <w:rPr>
          <w:rFonts w:eastAsia="DejaVu Sans" w:cs="Lohit Hindi"/>
          <w:color w:val="000000"/>
          <w:szCs w:val="18"/>
        </w:rPr>
        <w:t xml:space="preserve">ind 2025 alle organisaties hun inventarisatie afgerond hebben, alle hoog-risico AI systemen gepubliceerd </w:t>
      </w:r>
      <w:r>
        <w:rPr>
          <w:rFonts w:eastAsia="DejaVu Sans" w:cs="Lohit Hindi"/>
          <w:color w:val="000000"/>
          <w:szCs w:val="18"/>
        </w:rPr>
        <w:t>zijn</w:t>
      </w:r>
      <w:r w:rsidRPr="009E05BD">
        <w:rPr>
          <w:rFonts w:eastAsia="DejaVu Sans" w:cs="Lohit Hindi"/>
          <w:color w:val="000000"/>
          <w:szCs w:val="18"/>
        </w:rPr>
        <w:t xml:space="preserve"> </w:t>
      </w:r>
      <w:r w:rsidRPr="009E05BD" w:rsidR="009E05BD">
        <w:rPr>
          <w:rFonts w:eastAsia="DejaVu Sans" w:cs="Lohit Hindi"/>
          <w:color w:val="000000"/>
          <w:szCs w:val="18"/>
        </w:rPr>
        <w:t xml:space="preserve">en tenminste één impactvol algoritme gepubliceerd </w:t>
      </w:r>
      <w:r>
        <w:rPr>
          <w:rFonts w:eastAsia="DejaVu Sans" w:cs="Lohit Hindi"/>
          <w:color w:val="000000"/>
          <w:szCs w:val="18"/>
        </w:rPr>
        <w:t>is, indien aanwezig</w:t>
      </w:r>
      <w:r w:rsidRPr="009E05BD" w:rsidR="009E05BD">
        <w:rPr>
          <w:rFonts w:eastAsia="DejaVu Sans" w:cs="Lohit Hindi"/>
          <w:color w:val="000000"/>
          <w:szCs w:val="18"/>
        </w:rPr>
        <w:t xml:space="preserve">. </w:t>
      </w:r>
      <w:r>
        <w:rPr>
          <w:rFonts w:eastAsia="DejaVu Sans" w:cs="Lohit Hindi"/>
          <w:color w:val="000000"/>
          <w:szCs w:val="18"/>
        </w:rPr>
        <w:t>Hiermee wordt toegewerkt</w:t>
      </w:r>
      <w:r w:rsidRPr="009E05BD" w:rsidR="009E05BD">
        <w:rPr>
          <w:rFonts w:eastAsia="DejaVu Sans" w:cs="Lohit Hindi"/>
          <w:color w:val="000000"/>
          <w:szCs w:val="18"/>
        </w:rPr>
        <w:t xml:space="preserve"> naar een geactualiseerd algoritmeregister per maart 2026, waarin alle op dat moment als impactvol beschouwde algoritmen zijn opgenomen.</w:t>
      </w:r>
    </w:p>
    <w:p w:rsidRPr="009E05BD" w:rsidR="009E05BD" w:rsidP="004E4F3A" w:rsidRDefault="009E05BD" w14:paraId="7E0A24BF" w14:textId="77777777">
      <w:pPr>
        <w:autoSpaceDN w:val="0"/>
        <w:textAlignment w:val="baseline"/>
        <w:rPr>
          <w:rFonts w:eastAsia="DejaVu Sans" w:cs="Lohit Hindi"/>
          <w:color w:val="000000"/>
          <w:szCs w:val="18"/>
        </w:rPr>
      </w:pPr>
    </w:p>
    <w:p w:rsidRPr="009E05BD" w:rsidR="009E05BD" w:rsidP="004E4F3A" w:rsidRDefault="009E05BD" w14:paraId="6630A367" w14:textId="77777777">
      <w:pPr>
        <w:autoSpaceDN w:val="0"/>
        <w:textAlignment w:val="baseline"/>
        <w:rPr>
          <w:rFonts w:eastAsia="DejaVu Sans" w:cs="Lohit Hindi"/>
          <w:b/>
          <w:bCs/>
          <w:color w:val="000000"/>
          <w:szCs w:val="18"/>
        </w:rPr>
      </w:pPr>
      <w:r w:rsidRPr="009E05BD">
        <w:rPr>
          <w:rFonts w:eastAsia="DejaVu Sans" w:cs="Lohit Hindi"/>
          <w:b/>
          <w:bCs/>
          <w:color w:val="000000"/>
          <w:szCs w:val="18"/>
        </w:rPr>
        <w:t>Aandachtspunten</w:t>
      </w:r>
    </w:p>
    <w:p w:rsidRPr="009E05BD" w:rsidR="009E05BD" w:rsidP="004E4F3A" w:rsidRDefault="009E05BD" w14:paraId="72F99589" w14:textId="77777777">
      <w:pPr>
        <w:autoSpaceDN w:val="0"/>
        <w:textAlignment w:val="baseline"/>
        <w:rPr>
          <w:rFonts w:eastAsia="DejaVu Sans" w:cs="Lohit Hindi"/>
          <w:i/>
          <w:iCs/>
          <w:color w:val="000000"/>
          <w:szCs w:val="18"/>
        </w:rPr>
      </w:pPr>
      <w:r w:rsidRPr="009E05BD">
        <w:rPr>
          <w:rFonts w:eastAsia="DejaVu Sans" w:cs="Lohit Hindi"/>
          <w:i/>
          <w:iCs/>
          <w:color w:val="000000"/>
          <w:szCs w:val="18"/>
        </w:rPr>
        <w:t>Dynamiek in algoritmegebruik</w:t>
      </w:r>
    </w:p>
    <w:p w:rsidRPr="009E05BD" w:rsidR="009E05BD" w:rsidP="004E4F3A" w:rsidRDefault="00C45807" w14:paraId="6BEA90EB" w14:textId="20C81D6B">
      <w:pPr>
        <w:autoSpaceDN w:val="0"/>
        <w:textAlignment w:val="baseline"/>
        <w:rPr>
          <w:rFonts w:eastAsia="DejaVu Sans" w:cs="Lohit Hindi"/>
          <w:color w:val="000000"/>
          <w:szCs w:val="18"/>
        </w:rPr>
      </w:pPr>
      <w:r>
        <w:rPr>
          <w:rFonts w:eastAsia="DejaVu Sans" w:cs="Lohit Hindi"/>
          <w:color w:val="000000"/>
          <w:szCs w:val="18"/>
        </w:rPr>
        <w:t>Het ministerie heeft</w:t>
      </w:r>
      <w:r w:rsidRPr="009E05BD" w:rsidR="009E05BD">
        <w:rPr>
          <w:rFonts w:eastAsia="DejaVu Sans" w:cs="Lohit Hindi"/>
          <w:color w:val="000000"/>
          <w:szCs w:val="18"/>
        </w:rPr>
        <w:t xml:space="preserve"> een eerste inschatting gemaakt van het aantal impactvolle algoritmes dat geregistreerd moet worden. </w:t>
      </w:r>
      <w:r w:rsidRPr="0092467F" w:rsidR="0092467F">
        <w:rPr>
          <w:rFonts w:eastAsia="DejaVu Sans" w:cs="Lohit Hindi"/>
          <w:color w:val="000000"/>
          <w:szCs w:val="18"/>
        </w:rPr>
        <w:t>Het aantal geregistreerde algoritmes en AI-systemen is aan verandering onderhevig</w:t>
      </w:r>
      <w:r w:rsidR="0092467F">
        <w:rPr>
          <w:rFonts w:eastAsia="DejaVu Sans" w:cs="Lohit Hindi"/>
          <w:color w:val="000000"/>
          <w:szCs w:val="18"/>
        </w:rPr>
        <w:t xml:space="preserve"> </w:t>
      </w:r>
      <w:r w:rsidRPr="009E05BD" w:rsidR="009E05BD">
        <w:rPr>
          <w:rFonts w:eastAsia="DejaVu Sans" w:cs="Lohit Hindi"/>
          <w:color w:val="000000"/>
          <w:szCs w:val="18"/>
        </w:rPr>
        <w:t>doordat bijvoorbeeld algoritmes technisch worden herontwerpen, worden ingezet in nieuwe processen of worden stopgezet. Daardoor kan ook de juridische kwalificatie veranderen.</w:t>
      </w:r>
    </w:p>
    <w:p w:rsidRPr="009E05BD" w:rsidR="009E05BD" w:rsidP="004E4F3A" w:rsidRDefault="009E05BD" w14:paraId="20C673CB" w14:textId="77777777">
      <w:pPr>
        <w:autoSpaceDN w:val="0"/>
        <w:textAlignment w:val="baseline"/>
        <w:rPr>
          <w:rFonts w:eastAsia="DejaVu Sans" w:cs="Lohit Hindi"/>
          <w:color w:val="000000"/>
          <w:szCs w:val="18"/>
        </w:rPr>
      </w:pPr>
    </w:p>
    <w:p w:rsidRPr="009E05BD" w:rsidR="009E05BD" w:rsidP="004E4F3A" w:rsidRDefault="009E05BD" w14:paraId="7855064A" w14:textId="77777777">
      <w:pPr>
        <w:autoSpaceDN w:val="0"/>
        <w:textAlignment w:val="baseline"/>
        <w:rPr>
          <w:rFonts w:eastAsia="DejaVu Sans" w:cs="Lohit Hindi"/>
          <w:i/>
          <w:iCs/>
          <w:color w:val="000000"/>
          <w:szCs w:val="18"/>
        </w:rPr>
      </w:pPr>
      <w:r w:rsidRPr="009E05BD">
        <w:rPr>
          <w:rFonts w:eastAsia="DejaVu Sans" w:cs="Lohit Hindi"/>
          <w:i/>
          <w:iCs/>
          <w:color w:val="000000"/>
          <w:szCs w:val="18"/>
        </w:rPr>
        <w:t>Iteraties</w:t>
      </w:r>
    </w:p>
    <w:p w:rsidRPr="009E05BD" w:rsidR="009E05BD" w:rsidP="004E4F3A" w:rsidRDefault="009E05BD" w14:paraId="70DF3306" w14:textId="77777777">
      <w:pPr>
        <w:autoSpaceDN w:val="0"/>
        <w:textAlignment w:val="baseline"/>
        <w:rPr>
          <w:rFonts w:eastAsia="DejaVu Sans" w:cs="Lohit Hindi"/>
          <w:color w:val="000000"/>
          <w:szCs w:val="18"/>
        </w:rPr>
      </w:pPr>
      <w:r w:rsidRPr="009E05BD">
        <w:rPr>
          <w:rFonts w:eastAsia="DejaVu Sans" w:cs="Lohit Hindi"/>
          <w:color w:val="000000"/>
          <w:szCs w:val="18"/>
        </w:rPr>
        <w:t>De inventarisaties van algoritmes en AI-systemen is een continu proces. Nieuwe wijzigingen in wet- en regelgeving maken dat een eenmalige inventarisatie niet volstaat. Daarom vinden er minstens jaarlijks nieuwe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Pr="009E05BD" w:rsidR="009E05BD" w:rsidP="004E4F3A" w:rsidRDefault="009E05BD" w14:paraId="3DB56DFB" w14:textId="77777777">
      <w:pPr>
        <w:autoSpaceDN w:val="0"/>
        <w:textAlignment w:val="baseline"/>
        <w:rPr>
          <w:rFonts w:eastAsia="DejaVu Sans" w:cs="Lohit Hindi"/>
          <w:color w:val="000000"/>
          <w:szCs w:val="18"/>
        </w:rPr>
      </w:pPr>
    </w:p>
    <w:p w:rsidRPr="009E05BD" w:rsidR="009E05BD" w:rsidP="004E4F3A" w:rsidRDefault="009E05BD" w14:paraId="74491950" w14:textId="77777777">
      <w:pPr>
        <w:autoSpaceDN w:val="0"/>
        <w:textAlignment w:val="baseline"/>
        <w:rPr>
          <w:rFonts w:eastAsia="DejaVu Sans" w:cs="Lohit Hindi"/>
          <w:i/>
          <w:iCs/>
          <w:color w:val="000000"/>
          <w:szCs w:val="18"/>
        </w:rPr>
      </w:pPr>
      <w:r w:rsidRPr="009E05BD">
        <w:rPr>
          <w:rFonts w:eastAsia="DejaVu Sans" w:cs="Lohit Hindi"/>
          <w:i/>
          <w:iCs/>
          <w:color w:val="000000"/>
          <w:szCs w:val="18"/>
        </w:rPr>
        <w:t>Capaciteit</w:t>
      </w:r>
    </w:p>
    <w:p w:rsidRPr="009E05BD" w:rsidR="009E05BD" w:rsidP="004E4F3A" w:rsidRDefault="009E05BD" w14:paraId="335CF7D1" w14:textId="77777777">
      <w:pPr>
        <w:autoSpaceDN w:val="0"/>
        <w:textAlignment w:val="baseline"/>
        <w:rPr>
          <w:rFonts w:eastAsia="DejaVu Sans" w:cs="Lohit Hindi"/>
          <w:color w:val="000000"/>
          <w:szCs w:val="18"/>
        </w:rPr>
      </w:pPr>
      <w:r w:rsidRPr="009E05BD">
        <w:rPr>
          <w:rFonts w:eastAsia="DejaVu Sans" w:cs="Lohit Hindi"/>
          <w:color w:val="000000"/>
          <w:szCs w:val="18"/>
        </w:rPr>
        <w:t xml:space="preserve">Het registreren van algoritmes kost capaciteit en kennis. De capaciteit op het gebied van ICT (en daarmee AI en algoritmes) is schaars bij veel uitvoeringsorganisaties en moet ook gebruikt worden voor andere doelen, zoals het moderniseren van ICT. Het halen van de planning is sterk afhankelijk van de beschikbare capaciteit. </w:t>
      </w:r>
    </w:p>
    <w:p w:rsidRPr="009E05BD" w:rsidR="009E05BD" w:rsidP="004E4F3A" w:rsidRDefault="009E05BD" w14:paraId="109BDA2E" w14:textId="77777777">
      <w:pPr>
        <w:autoSpaceDN w:val="0"/>
        <w:textAlignment w:val="baseline"/>
        <w:rPr>
          <w:rFonts w:eastAsia="DejaVu Sans" w:cs="Lohit Hindi"/>
          <w:color w:val="000000"/>
          <w:szCs w:val="18"/>
        </w:rPr>
      </w:pPr>
    </w:p>
    <w:p w:rsidRPr="009E05BD" w:rsidR="009E05BD" w:rsidP="004E4F3A" w:rsidRDefault="009E05BD" w14:paraId="460DD49A" w14:textId="77777777">
      <w:pPr>
        <w:autoSpaceDN w:val="0"/>
        <w:textAlignment w:val="baseline"/>
        <w:rPr>
          <w:rFonts w:eastAsia="DejaVu Sans" w:cs="Lohit Hindi"/>
          <w:b/>
          <w:bCs/>
          <w:color w:val="000000"/>
          <w:szCs w:val="18"/>
        </w:rPr>
      </w:pPr>
      <w:r w:rsidRPr="009E05BD">
        <w:rPr>
          <w:rFonts w:eastAsia="DejaVu Sans" w:cs="Lohit Hindi"/>
          <w:b/>
          <w:bCs/>
          <w:color w:val="000000"/>
          <w:szCs w:val="18"/>
        </w:rPr>
        <w:t>Organisatiespecifiek</w:t>
      </w:r>
    </w:p>
    <w:p w:rsidRPr="009E05BD" w:rsidR="009E05BD" w:rsidP="004E4F3A" w:rsidRDefault="009E05BD" w14:paraId="1BA1F323" w14:textId="77777777">
      <w:pPr>
        <w:autoSpaceDN w:val="0"/>
        <w:textAlignment w:val="baseline"/>
        <w:rPr>
          <w:rFonts w:eastAsia="DejaVu Sans" w:cs="Lohit Hindi"/>
          <w:i/>
          <w:iCs/>
          <w:color w:val="000000"/>
          <w:szCs w:val="18"/>
        </w:rPr>
      </w:pPr>
      <w:r w:rsidRPr="009E05BD">
        <w:rPr>
          <w:rFonts w:eastAsia="DejaVu Sans" w:cs="Lohit Hindi"/>
          <w:i/>
          <w:iCs/>
          <w:color w:val="000000"/>
          <w:szCs w:val="18"/>
        </w:rPr>
        <w:t>Kerndepartement KGG</w:t>
      </w:r>
    </w:p>
    <w:p w:rsidRPr="009E05BD" w:rsidR="009E05BD" w:rsidP="004E4F3A" w:rsidRDefault="006A4158" w14:paraId="2EF93B5D" w14:textId="245BE96B">
      <w:pPr>
        <w:autoSpaceDN w:val="0"/>
        <w:textAlignment w:val="baseline"/>
        <w:rPr>
          <w:rFonts w:eastAsia="DejaVu Sans" w:cs="Lohit Hindi"/>
          <w:color w:val="000000"/>
          <w:szCs w:val="18"/>
        </w:rPr>
      </w:pPr>
      <w:r>
        <w:rPr>
          <w:rFonts w:eastAsia="DejaVu Sans" w:cs="Lohit Hindi"/>
          <w:color w:val="000000"/>
          <w:szCs w:val="18"/>
        </w:rPr>
        <w:t>Het</w:t>
      </w:r>
      <w:r w:rsidRPr="009E05BD">
        <w:rPr>
          <w:rFonts w:eastAsia="DejaVu Sans" w:cs="Lohit Hindi"/>
          <w:color w:val="000000"/>
          <w:szCs w:val="18"/>
        </w:rPr>
        <w:t xml:space="preserve"> </w:t>
      </w:r>
      <w:r w:rsidRPr="009E05BD" w:rsidR="009E05BD">
        <w:rPr>
          <w:rFonts w:eastAsia="DejaVu Sans" w:cs="Lohit Hindi"/>
          <w:color w:val="000000"/>
          <w:szCs w:val="18"/>
        </w:rPr>
        <w:t xml:space="preserve">kerndepartement KGG </w:t>
      </w:r>
      <w:r>
        <w:rPr>
          <w:rFonts w:eastAsia="DejaVu Sans" w:cs="Lohit Hindi"/>
          <w:color w:val="000000"/>
          <w:szCs w:val="18"/>
        </w:rPr>
        <w:t>heeft</w:t>
      </w:r>
      <w:r w:rsidRPr="009E05BD">
        <w:rPr>
          <w:rFonts w:eastAsia="DejaVu Sans" w:cs="Lohit Hindi"/>
          <w:color w:val="000000"/>
          <w:szCs w:val="18"/>
        </w:rPr>
        <w:t xml:space="preserve"> </w:t>
      </w:r>
      <w:r w:rsidRPr="009E05BD" w:rsidR="009E05BD">
        <w:rPr>
          <w:rFonts w:eastAsia="DejaVu Sans" w:cs="Lohit Hindi"/>
          <w:color w:val="000000"/>
          <w:szCs w:val="18"/>
        </w:rPr>
        <w:t>geen algoritmes in categorie A</w:t>
      </w:r>
      <w:r w:rsidR="00DD6818">
        <w:rPr>
          <w:rFonts w:eastAsia="DejaVu Sans" w:cs="Lohit Hindi"/>
          <w:color w:val="000000"/>
          <w:szCs w:val="18"/>
        </w:rPr>
        <w:t>,</w:t>
      </w:r>
      <w:r w:rsidRPr="009E05BD" w:rsidR="009E05BD">
        <w:rPr>
          <w:rFonts w:eastAsia="DejaVu Sans" w:cs="Lohit Hindi"/>
          <w:color w:val="000000"/>
          <w:szCs w:val="18"/>
        </w:rPr>
        <w:t xml:space="preserve"> B en </w:t>
      </w:r>
      <w:r w:rsidR="00DD6818">
        <w:rPr>
          <w:rFonts w:eastAsia="DejaVu Sans" w:cs="Lohit Hindi"/>
          <w:color w:val="000000"/>
          <w:szCs w:val="18"/>
        </w:rPr>
        <w:t>C</w:t>
      </w:r>
      <w:r w:rsidRPr="009E05BD" w:rsidR="009E05BD">
        <w:rPr>
          <w:rFonts w:eastAsia="DejaVu Sans" w:cs="Lohit Hindi"/>
          <w:color w:val="000000"/>
          <w:szCs w:val="18"/>
        </w:rPr>
        <w:t>. De herijking van deze lijst van assets met een algoritme zal tijdens de Risico Analyse Ministerie in november 2025 opnieuw worden uitgevraagd. Op basis van deze inventarisatie zal een Impact Assessment voor Mensenrechten en Algoritmes (IAMA) uitgevoerd moeten worden om verder te kunnen categoriseren. Ultimo Q2 2026 wordt het overzicht aangeleverd. </w:t>
      </w:r>
    </w:p>
    <w:p w:rsidR="009E05BD" w:rsidP="004E4F3A" w:rsidRDefault="009E05BD" w14:paraId="2A673AB9" w14:textId="77777777">
      <w:pPr>
        <w:autoSpaceDN w:val="0"/>
        <w:textAlignment w:val="baseline"/>
        <w:rPr>
          <w:rFonts w:eastAsia="DejaVu Sans" w:cs="Lohit Hindi"/>
          <w:b/>
          <w:bCs/>
          <w:color w:val="000000"/>
          <w:szCs w:val="18"/>
        </w:rPr>
      </w:pPr>
    </w:p>
    <w:p w:rsidRPr="00DD6818" w:rsidR="00B94BD1" w:rsidP="00B94BD1" w:rsidRDefault="00B94BD1" w14:paraId="03C4B340" w14:textId="21A654BA">
      <w:pPr>
        <w:autoSpaceDN w:val="0"/>
        <w:textAlignment w:val="baseline"/>
        <w:rPr>
          <w:rFonts w:eastAsia="DejaVu Sans" w:cs="Lohit Hindi"/>
          <w:i/>
          <w:iCs/>
          <w:color w:val="000000"/>
          <w:szCs w:val="18"/>
        </w:rPr>
      </w:pPr>
      <w:r w:rsidRPr="00DD6818">
        <w:rPr>
          <w:rFonts w:eastAsia="DejaVu Sans" w:cs="Lohit Hindi"/>
          <w:i/>
          <w:iCs/>
          <w:color w:val="000000"/>
          <w:szCs w:val="18"/>
        </w:rPr>
        <w:t>Nederlandse Emissie autoriteit (</w:t>
      </w:r>
      <w:r w:rsidR="005F611D">
        <w:rPr>
          <w:rFonts w:eastAsia="DejaVu Sans" w:cs="Lohit Hindi"/>
          <w:i/>
          <w:iCs/>
          <w:color w:val="000000"/>
          <w:szCs w:val="18"/>
        </w:rPr>
        <w:t>NE</w:t>
      </w:r>
      <w:r w:rsidR="005E4F64">
        <w:rPr>
          <w:rFonts w:eastAsia="DejaVu Sans" w:cs="Lohit Hindi"/>
          <w:i/>
          <w:iCs/>
          <w:color w:val="000000"/>
          <w:szCs w:val="18"/>
        </w:rPr>
        <w:t>a</w:t>
      </w:r>
      <w:r w:rsidRPr="00DD6818">
        <w:rPr>
          <w:rFonts w:eastAsia="DejaVu Sans" w:cs="Lohit Hindi"/>
          <w:i/>
          <w:iCs/>
          <w:color w:val="000000"/>
          <w:szCs w:val="18"/>
        </w:rPr>
        <w:t>)</w:t>
      </w:r>
    </w:p>
    <w:p w:rsidRPr="00DD6818" w:rsidR="00B94BD1" w:rsidP="00B94BD1" w:rsidRDefault="00B94BD1" w14:paraId="2C1D5D7E" w14:textId="77777777">
      <w:pPr>
        <w:autoSpaceDN w:val="0"/>
        <w:textAlignment w:val="baseline"/>
        <w:rPr>
          <w:rFonts w:eastAsia="DejaVu Sans" w:cs="Lohit Hindi"/>
          <w:color w:val="000000"/>
          <w:szCs w:val="18"/>
        </w:rPr>
      </w:pPr>
      <w:r w:rsidRPr="00DD6818">
        <w:rPr>
          <w:rFonts w:eastAsia="DejaVu Sans" w:cs="Lohit Hindi"/>
          <w:color w:val="000000"/>
          <w:szCs w:val="18"/>
        </w:rPr>
        <w:t>De NEa heeft geen algoritmes in categorie A en op het moment ook geen algoritmes die in categorie B vallen. Er zijn geen algoritmes gepubliceerd en het is ook niet de verwachting dat dat dit jaar gaat plaatsvinden. De NEa houdt in de gaten of bij nieuwe functionaliteit algoritmes worden gebruikt en zal indien nodig op dat moment publiceren.</w:t>
      </w:r>
    </w:p>
    <w:p w:rsidR="00B94BD1" w:rsidP="004E4F3A" w:rsidRDefault="00B94BD1" w14:paraId="7D75E03D" w14:textId="77777777">
      <w:pPr>
        <w:autoSpaceDN w:val="0"/>
        <w:textAlignment w:val="baseline"/>
        <w:rPr>
          <w:rFonts w:eastAsia="DejaVu Sans" w:cs="Lohit Hindi"/>
          <w:i/>
          <w:iCs/>
          <w:color w:val="000000"/>
          <w:szCs w:val="18"/>
        </w:rPr>
      </w:pPr>
    </w:p>
    <w:p w:rsidRPr="009E05BD" w:rsidR="009E05BD" w:rsidP="004E4F3A" w:rsidRDefault="009E05BD" w14:paraId="5544A02D" w14:textId="3853AF39">
      <w:pPr>
        <w:autoSpaceDN w:val="0"/>
        <w:textAlignment w:val="baseline"/>
        <w:rPr>
          <w:rFonts w:eastAsia="DejaVu Sans" w:cs="Lohit Hindi"/>
          <w:i/>
          <w:iCs/>
          <w:color w:val="000000"/>
          <w:szCs w:val="18"/>
        </w:rPr>
      </w:pPr>
      <w:r w:rsidRPr="009E05BD">
        <w:rPr>
          <w:rFonts w:eastAsia="DejaVu Sans" w:cs="Lohit Hindi"/>
          <w:i/>
          <w:iCs/>
          <w:color w:val="000000"/>
          <w:szCs w:val="18"/>
        </w:rPr>
        <w:t>Staatstoezicht op de Mijnen (Sodm)</w:t>
      </w:r>
    </w:p>
    <w:p w:rsidRPr="009E05BD" w:rsidR="009E05BD" w:rsidP="004E4F3A" w:rsidRDefault="009E05BD" w14:paraId="44C1B770" w14:textId="24E91D12">
      <w:pPr>
        <w:autoSpaceDN w:val="0"/>
        <w:textAlignment w:val="baseline"/>
        <w:rPr>
          <w:rFonts w:eastAsia="DejaVu Sans" w:cs="Lohit Hindi"/>
          <w:color w:val="000000"/>
          <w:szCs w:val="18"/>
        </w:rPr>
      </w:pPr>
      <w:r w:rsidRPr="009E05BD">
        <w:rPr>
          <w:rFonts w:eastAsia="DejaVu Sans" w:cs="Lohit Hindi"/>
          <w:color w:val="000000"/>
          <w:szCs w:val="18"/>
        </w:rPr>
        <w:t xml:space="preserve">SodM heeft de inventarisatie afgerond. </w:t>
      </w:r>
      <w:r w:rsidR="00C45807">
        <w:rPr>
          <w:rFonts w:eastAsia="DejaVu Sans" w:cs="Lohit Hindi"/>
          <w:color w:val="000000"/>
          <w:szCs w:val="18"/>
        </w:rPr>
        <w:t>SodM</w:t>
      </w:r>
      <w:r w:rsidRPr="009E05BD" w:rsidR="00C45807">
        <w:rPr>
          <w:rFonts w:eastAsia="DejaVu Sans" w:cs="Lohit Hindi"/>
          <w:color w:val="000000"/>
          <w:szCs w:val="18"/>
        </w:rPr>
        <w:t xml:space="preserve"> </w:t>
      </w:r>
      <w:r w:rsidRPr="009E05BD">
        <w:rPr>
          <w:rFonts w:eastAsia="DejaVu Sans" w:cs="Lohit Hindi"/>
          <w:color w:val="000000"/>
          <w:szCs w:val="18"/>
        </w:rPr>
        <w:t>gebruik</w:t>
      </w:r>
      <w:r w:rsidR="00C45807">
        <w:rPr>
          <w:rFonts w:eastAsia="DejaVu Sans" w:cs="Lohit Hindi"/>
          <w:color w:val="000000"/>
          <w:szCs w:val="18"/>
        </w:rPr>
        <w:t>t</w:t>
      </w:r>
      <w:r w:rsidRPr="009E05BD">
        <w:rPr>
          <w:rFonts w:eastAsia="DejaVu Sans" w:cs="Lohit Hindi"/>
          <w:color w:val="000000"/>
          <w:szCs w:val="18"/>
        </w:rPr>
        <w:t xml:space="preserve"> geen hoog risico AI-systemen (categorie A) en geen algoritmes met impact (categorie B), en </w:t>
      </w:r>
      <w:r w:rsidR="00C45807">
        <w:rPr>
          <w:rFonts w:eastAsia="DejaVu Sans" w:cs="Lohit Hindi"/>
          <w:color w:val="000000"/>
          <w:szCs w:val="18"/>
        </w:rPr>
        <w:t>heeft</w:t>
      </w:r>
      <w:r w:rsidRPr="009E05BD" w:rsidR="00C45807">
        <w:rPr>
          <w:rFonts w:eastAsia="DejaVu Sans" w:cs="Lohit Hindi"/>
          <w:color w:val="000000"/>
          <w:szCs w:val="18"/>
        </w:rPr>
        <w:t xml:space="preserve"> </w:t>
      </w:r>
      <w:r w:rsidRPr="009E05BD">
        <w:rPr>
          <w:rFonts w:eastAsia="DejaVu Sans" w:cs="Lohit Hindi"/>
          <w:color w:val="000000"/>
          <w:szCs w:val="18"/>
        </w:rPr>
        <w:t xml:space="preserve">dus ook geen registraties van zulke algoritmes in het register. </w:t>
      </w:r>
      <w:r w:rsidR="00C45807">
        <w:rPr>
          <w:rFonts w:eastAsia="DejaVu Sans" w:cs="Lohit Hindi"/>
          <w:color w:val="000000"/>
          <w:szCs w:val="18"/>
        </w:rPr>
        <w:t>U</w:t>
      </w:r>
      <w:r w:rsidRPr="009E05BD" w:rsidR="00C45807">
        <w:rPr>
          <w:rFonts w:eastAsia="DejaVu Sans" w:cs="Lohit Hindi"/>
          <w:color w:val="000000"/>
          <w:szCs w:val="18"/>
        </w:rPr>
        <w:t xml:space="preserve">iterlijk oktober 2025 </w:t>
      </w:r>
      <w:r w:rsidR="00C45807">
        <w:rPr>
          <w:rFonts w:eastAsia="DejaVu Sans" w:cs="Lohit Hindi"/>
          <w:color w:val="000000"/>
          <w:szCs w:val="18"/>
        </w:rPr>
        <w:t>zal naar verwachting e</w:t>
      </w:r>
      <w:r w:rsidRPr="009E05BD">
        <w:rPr>
          <w:rFonts w:eastAsia="DejaVu Sans" w:cs="Lohit Hindi"/>
          <w:color w:val="000000"/>
          <w:szCs w:val="18"/>
        </w:rPr>
        <w:t xml:space="preserve">en algoritme categorie C (overige overwegingen) </w:t>
      </w:r>
      <w:r w:rsidR="00C45807">
        <w:rPr>
          <w:rFonts w:eastAsia="DejaVu Sans" w:cs="Lohit Hindi"/>
          <w:color w:val="000000"/>
          <w:szCs w:val="18"/>
        </w:rPr>
        <w:t>worden geregistreerd</w:t>
      </w:r>
      <w:r w:rsidRPr="009E05BD">
        <w:rPr>
          <w:rFonts w:eastAsia="DejaVu Sans" w:cs="Lohit Hindi"/>
          <w:color w:val="000000"/>
          <w:szCs w:val="18"/>
        </w:rPr>
        <w:t>.</w:t>
      </w:r>
    </w:p>
    <w:p w:rsidRPr="009E05BD" w:rsidR="009E05BD" w:rsidP="004E4F3A" w:rsidRDefault="009E05BD" w14:paraId="56A71C67" w14:textId="77777777">
      <w:pPr>
        <w:autoSpaceDN w:val="0"/>
        <w:textAlignment w:val="baseline"/>
        <w:rPr>
          <w:rFonts w:eastAsia="DejaVu Sans" w:cs="Lohit Hindi"/>
          <w:b/>
          <w:bCs/>
          <w:color w:val="000000"/>
          <w:szCs w:val="18"/>
        </w:rPr>
      </w:pPr>
    </w:p>
    <w:p w:rsidR="003628AD" w:rsidP="004E4F3A" w:rsidRDefault="003628AD" w14:paraId="60F7622A" w14:textId="77777777">
      <w:pPr>
        <w:autoSpaceDN w:val="0"/>
        <w:textAlignment w:val="baseline"/>
        <w:rPr>
          <w:rFonts w:eastAsia="DejaVu Sans" w:cs="Lohit Hindi"/>
          <w:b/>
          <w:bCs/>
          <w:color w:val="000000"/>
          <w:szCs w:val="18"/>
        </w:rPr>
      </w:pPr>
    </w:p>
    <w:p w:rsidRPr="009E05BD" w:rsidR="009E05BD" w:rsidP="004E4F3A" w:rsidRDefault="009E05BD" w14:paraId="74703282" w14:textId="463456EB">
      <w:pPr>
        <w:autoSpaceDN w:val="0"/>
        <w:textAlignment w:val="baseline"/>
        <w:rPr>
          <w:rFonts w:eastAsia="DejaVu Sans" w:cs="Lohit Hindi"/>
          <w:b/>
          <w:bCs/>
          <w:color w:val="000000"/>
          <w:szCs w:val="18"/>
        </w:rPr>
      </w:pPr>
      <w:r w:rsidRPr="009E05BD">
        <w:rPr>
          <w:rFonts w:eastAsia="DejaVu Sans" w:cs="Lohit Hindi"/>
          <w:b/>
          <w:bCs/>
          <w:color w:val="000000"/>
          <w:szCs w:val="18"/>
        </w:rPr>
        <w:lastRenderedPageBreak/>
        <w:t>Scope</w:t>
      </w:r>
    </w:p>
    <w:p w:rsidRPr="0036457F" w:rsidR="0036457F" w:rsidP="0036457F" w:rsidRDefault="008E32EE" w14:paraId="420060D2" w14:textId="03C94404">
      <w:pPr>
        <w:rPr>
          <w:rFonts w:eastAsia="DejaVu Sans" w:cs="Lohit Hindi"/>
          <w:color w:val="000000"/>
          <w:szCs w:val="18"/>
        </w:rPr>
      </w:pPr>
      <w:r w:rsidRPr="008E32EE">
        <w:rPr>
          <w:rFonts w:eastAsia="DejaVu Sans" w:cs="Lohit Hindi"/>
          <w:color w:val="000000"/>
          <w:szCs w:val="18"/>
        </w:rPr>
        <w:t>De volgende organisatie valt onder de verantwoordelijkheid van KGG</w:t>
      </w:r>
      <w:r w:rsidRPr="009E05BD" w:rsidR="009E05BD">
        <w:rPr>
          <w:rFonts w:eastAsia="DejaVu Sans" w:cs="Lohit Hindi"/>
          <w:color w:val="000000"/>
          <w:szCs w:val="18"/>
        </w:rPr>
        <w:t xml:space="preserve">: Kerndepartement KGG. </w:t>
      </w:r>
      <w:r w:rsidRPr="0036457F" w:rsidR="0036457F">
        <w:rPr>
          <w:rFonts w:eastAsia="DejaVu Sans" w:cs="Lohit Hindi"/>
          <w:color w:val="000000"/>
          <w:szCs w:val="18"/>
        </w:rPr>
        <w:t xml:space="preserve">De </w:t>
      </w:r>
      <w:r w:rsidR="005E4F64">
        <w:rPr>
          <w:rFonts w:eastAsia="DejaVu Sans" w:cs="Lohit Hindi"/>
          <w:color w:val="000000"/>
          <w:szCs w:val="18"/>
        </w:rPr>
        <w:t>organisaties</w:t>
      </w:r>
      <w:r w:rsidR="00BB1337">
        <w:rPr>
          <w:rFonts w:eastAsia="DejaVu Sans" w:cs="Lohit Hindi"/>
          <w:color w:val="000000"/>
          <w:szCs w:val="18"/>
        </w:rPr>
        <w:t xml:space="preserve"> </w:t>
      </w:r>
      <w:r w:rsidR="005E4F64">
        <w:rPr>
          <w:rFonts w:eastAsia="DejaVu Sans" w:cs="Lohit Hindi"/>
          <w:color w:val="000000"/>
          <w:szCs w:val="18"/>
        </w:rPr>
        <w:t>Sodm</w:t>
      </w:r>
      <w:r w:rsidRPr="0036457F" w:rsidR="005E4F64">
        <w:rPr>
          <w:rFonts w:eastAsia="DejaVu Sans" w:cs="Lohit Hindi"/>
          <w:color w:val="000000"/>
          <w:szCs w:val="18"/>
        </w:rPr>
        <w:t xml:space="preserve"> </w:t>
      </w:r>
      <w:r w:rsidR="00B94BD1">
        <w:rPr>
          <w:rFonts w:eastAsia="DejaVu Sans" w:cs="Lohit Hindi"/>
          <w:color w:val="000000"/>
          <w:szCs w:val="18"/>
        </w:rPr>
        <w:t>en de N</w:t>
      </w:r>
      <w:r w:rsidR="005F611D">
        <w:rPr>
          <w:rFonts w:eastAsia="DejaVu Sans" w:cs="Lohit Hindi"/>
          <w:color w:val="000000"/>
          <w:szCs w:val="18"/>
        </w:rPr>
        <w:t>E</w:t>
      </w:r>
      <w:r w:rsidR="005E4F64">
        <w:rPr>
          <w:rFonts w:eastAsia="DejaVu Sans" w:cs="Lohit Hindi"/>
          <w:color w:val="000000"/>
          <w:szCs w:val="18"/>
        </w:rPr>
        <w:t>a</w:t>
      </w:r>
      <w:r w:rsidRPr="0036457F" w:rsidR="0036457F">
        <w:rPr>
          <w:rFonts w:eastAsia="DejaVu Sans" w:cs="Lohit Hindi"/>
          <w:color w:val="000000"/>
          <w:szCs w:val="18"/>
        </w:rPr>
        <w:t xml:space="preserve"> </w:t>
      </w:r>
      <w:r w:rsidR="00B94BD1">
        <w:rPr>
          <w:rFonts w:eastAsia="DejaVu Sans" w:cs="Lohit Hindi"/>
          <w:color w:val="000000"/>
          <w:szCs w:val="18"/>
        </w:rPr>
        <w:t>registreren</w:t>
      </w:r>
      <w:r w:rsidRPr="0036457F" w:rsidR="00B94BD1">
        <w:rPr>
          <w:rFonts w:eastAsia="DejaVu Sans" w:cs="Lohit Hindi"/>
          <w:color w:val="000000"/>
          <w:szCs w:val="18"/>
        </w:rPr>
        <w:t xml:space="preserve"> </w:t>
      </w:r>
      <w:r w:rsidRPr="0036457F" w:rsidR="0036457F">
        <w:rPr>
          <w:rFonts w:eastAsia="DejaVu Sans" w:cs="Lohit Hindi"/>
          <w:color w:val="000000"/>
          <w:szCs w:val="18"/>
        </w:rPr>
        <w:t xml:space="preserve">zich </w:t>
      </w:r>
      <w:r w:rsidR="00DF4640">
        <w:rPr>
          <w:rFonts w:eastAsia="DejaVu Sans" w:cs="Lohit Hindi"/>
          <w:color w:val="000000"/>
          <w:szCs w:val="18"/>
        </w:rPr>
        <w:t xml:space="preserve">als </w:t>
      </w:r>
      <w:r w:rsidRPr="0036457F" w:rsidR="0036457F">
        <w:rPr>
          <w:rFonts w:eastAsia="DejaVu Sans" w:cs="Lohit Hindi"/>
          <w:color w:val="000000"/>
          <w:szCs w:val="18"/>
        </w:rPr>
        <w:t>zelfstandig</w:t>
      </w:r>
      <w:r w:rsidR="00DF4640">
        <w:rPr>
          <w:rFonts w:eastAsia="DejaVu Sans" w:cs="Lohit Hindi"/>
          <w:color w:val="000000"/>
          <w:szCs w:val="18"/>
        </w:rPr>
        <w:t xml:space="preserve"> bestuursorgaan</w:t>
      </w:r>
      <w:r w:rsidRPr="0036457F" w:rsidR="0036457F">
        <w:rPr>
          <w:rFonts w:eastAsia="DejaVu Sans" w:cs="Lohit Hindi"/>
          <w:color w:val="000000"/>
          <w:szCs w:val="18"/>
        </w:rPr>
        <w:t xml:space="preserve"> in het register.</w:t>
      </w:r>
      <w:r w:rsidR="0036457F">
        <w:rPr>
          <w:rFonts w:eastAsia="DejaVu Sans" w:cs="Lohit Hindi"/>
          <w:color w:val="000000"/>
          <w:szCs w:val="18"/>
        </w:rPr>
        <w:t xml:space="preserve"> </w:t>
      </w:r>
    </w:p>
    <w:p w:rsidRPr="009E05BD" w:rsidR="009E05BD" w:rsidP="004E4F3A" w:rsidRDefault="009E05BD" w14:paraId="0F4E9433" w14:textId="238F3A41">
      <w:pPr>
        <w:autoSpaceDN w:val="0"/>
        <w:textAlignment w:val="baseline"/>
        <w:rPr>
          <w:rFonts w:eastAsia="DejaVu Sans" w:cs="Lohit Hindi"/>
          <w:color w:val="000000"/>
          <w:szCs w:val="18"/>
        </w:rPr>
      </w:pPr>
    </w:p>
    <w:p w:rsidRPr="009E05BD" w:rsidR="009E05BD" w:rsidP="004E4F3A" w:rsidRDefault="009E05BD" w14:paraId="6A886342" w14:textId="522A84AA">
      <w:pPr>
        <w:autoSpaceDN w:val="0"/>
        <w:textAlignment w:val="baseline"/>
        <w:rPr>
          <w:rFonts w:eastAsia="DejaVu Sans" w:cs="Lohit Hindi"/>
          <w:b/>
          <w:bCs/>
          <w:color w:val="000000"/>
          <w:szCs w:val="18"/>
        </w:rPr>
      </w:pPr>
      <w:r w:rsidRPr="009E05BD">
        <w:rPr>
          <w:rFonts w:eastAsia="DejaVu Sans" w:cs="Lohit Hindi"/>
          <w:b/>
          <w:bCs/>
          <w:color w:val="000000"/>
          <w:szCs w:val="18"/>
        </w:rPr>
        <w:t>Vervolgproces</w:t>
      </w:r>
    </w:p>
    <w:p w:rsidRPr="009E05BD" w:rsidR="009E05BD" w:rsidP="004E4F3A" w:rsidRDefault="00A65DCC" w14:paraId="0D54C202" w14:textId="5DBD9551">
      <w:pPr>
        <w:autoSpaceDN w:val="0"/>
        <w:textAlignment w:val="baseline"/>
        <w:rPr>
          <w:rFonts w:eastAsia="DejaVu Sans" w:cs="Lohit Hindi"/>
          <w:color w:val="000000"/>
          <w:szCs w:val="18"/>
        </w:rPr>
      </w:pPr>
      <w:r>
        <w:rPr>
          <w:rFonts w:eastAsia="DejaVu Sans" w:cs="Lohit Hindi"/>
          <w:color w:val="000000"/>
          <w:szCs w:val="18"/>
        </w:rPr>
        <w:t>Het ministerie van Klimaat en Groene Groei zal</w:t>
      </w:r>
      <w:r w:rsidRPr="009E05BD" w:rsidR="009E05BD">
        <w:rPr>
          <w:rFonts w:eastAsia="DejaVu Sans" w:cs="Lohit Hindi"/>
          <w:color w:val="000000"/>
          <w:szCs w:val="18"/>
        </w:rPr>
        <w:t xml:space="preserve"> </w:t>
      </w:r>
      <w:r w:rsidR="00C45807">
        <w:rPr>
          <w:rFonts w:eastAsia="DejaVu Sans" w:cs="Lohit Hindi"/>
          <w:color w:val="000000"/>
          <w:szCs w:val="18"/>
        </w:rPr>
        <w:t>de</w:t>
      </w:r>
      <w:r w:rsidRPr="009E05BD" w:rsidR="00C45807">
        <w:rPr>
          <w:rFonts w:eastAsia="DejaVu Sans" w:cs="Lohit Hindi"/>
          <w:color w:val="000000"/>
          <w:szCs w:val="18"/>
        </w:rPr>
        <w:t xml:space="preserve"> </w:t>
      </w:r>
      <w:r w:rsidRPr="009E05BD" w:rsidR="009E05BD">
        <w:rPr>
          <w:rFonts w:eastAsia="DejaVu Sans" w:cs="Lohit Hindi"/>
          <w:color w:val="000000"/>
          <w:szCs w:val="18"/>
        </w:rPr>
        <w:t>Kamer via de Jaarrapportage Bedrijfsvoering Rijk over 2025 wederom informeren over de voortgang.</w:t>
      </w:r>
    </w:p>
    <w:p w:rsidR="00C45807" w:rsidP="004E4F3A" w:rsidRDefault="00C45807" w14:paraId="67219897" w14:textId="77777777">
      <w:pPr>
        <w:rPr>
          <w:szCs w:val="18"/>
        </w:rPr>
      </w:pPr>
    </w:p>
    <w:p w:rsidR="004E4F3A" w:rsidP="004E4F3A" w:rsidRDefault="004E4F3A" w14:paraId="1C73385D" w14:textId="77777777">
      <w:pPr>
        <w:rPr>
          <w:szCs w:val="18"/>
        </w:rPr>
      </w:pPr>
    </w:p>
    <w:p w:rsidR="004E4F3A" w:rsidP="004E4F3A" w:rsidRDefault="004E4F3A" w14:paraId="0DC2561E" w14:textId="77777777">
      <w:pPr>
        <w:rPr>
          <w:szCs w:val="18"/>
        </w:rPr>
      </w:pPr>
    </w:p>
    <w:p w:rsidR="004E4F3A" w:rsidP="004E4F3A" w:rsidRDefault="004E4F3A" w14:paraId="4FAD26C0" w14:textId="77777777">
      <w:pPr>
        <w:rPr>
          <w:szCs w:val="18"/>
        </w:rPr>
      </w:pPr>
    </w:p>
    <w:p w:rsidR="00D22441" w:rsidP="004E4F3A" w:rsidRDefault="006F1659" w14:paraId="612C02C1" w14:textId="0AD2AFC1">
      <w:pPr>
        <w:rPr>
          <w:szCs w:val="18"/>
        </w:rPr>
      </w:pPr>
      <w:r w:rsidRPr="005461DA">
        <w:rPr>
          <w:szCs w:val="18"/>
        </w:rPr>
        <w:t>Sophie Hermans</w:t>
      </w:r>
    </w:p>
    <w:p w:rsidRPr="005461DA" w:rsidR="004E505E" w:rsidP="004E4F3A" w:rsidRDefault="006F1659" w14:paraId="70729C6C" w14:textId="77777777">
      <w:pPr>
        <w:rPr>
          <w:szCs w:val="18"/>
        </w:rPr>
      </w:pPr>
      <w:r>
        <w:rPr>
          <w:szCs w:val="18"/>
        </w:rPr>
        <w:t>Minister van Klimaat en Groene Groei</w:t>
      </w:r>
    </w:p>
    <w:p w:rsidR="00BC222D" w:rsidP="004E4F3A" w:rsidRDefault="00BC222D" w14:paraId="77E7DFA1" w14:textId="77777777"/>
    <w:p w:rsidR="00BC222D" w:rsidP="004E4F3A" w:rsidRDefault="00BC222D" w14:paraId="157B2232" w14:textId="77777777"/>
    <w:p w:rsidR="00BC222D" w:rsidP="004E4F3A" w:rsidRDefault="00BC222D" w14:paraId="2FDB91A3" w14:textId="77777777"/>
    <w:p w:rsidR="00BC222D" w:rsidP="004E4F3A" w:rsidRDefault="00BC222D" w14:paraId="156ED9E8" w14:textId="77777777"/>
    <w:p w:rsidR="00BC222D" w:rsidP="004E4F3A" w:rsidRDefault="00BC222D" w14:paraId="58AA5BE4" w14:textId="77777777"/>
    <w:p w:rsidR="00BC222D" w:rsidP="004E4F3A" w:rsidRDefault="00BC222D" w14:paraId="1A942607" w14:textId="77777777"/>
    <w:p w:rsidR="00BC222D" w:rsidP="004E4F3A" w:rsidRDefault="00BC222D" w14:paraId="4083991C" w14:textId="77777777"/>
    <w:p w:rsidR="00BC222D" w:rsidP="004E4F3A" w:rsidRDefault="00BC222D" w14:paraId="1395945A" w14:textId="77777777"/>
    <w:p w:rsidR="00BC222D" w:rsidP="004E4F3A" w:rsidRDefault="00BC222D" w14:paraId="6C68F79E" w14:textId="77777777"/>
    <w:p w:rsidR="00BC222D" w:rsidP="004E4F3A" w:rsidRDefault="00BC222D" w14:paraId="11F047B6" w14:textId="77777777"/>
    <w:p w:rsidR="00BC222D" w:rsidP="004E4F3A" w:rsidRDefault="00BC222D" w14:paraId="49FBC664" w14:textId="77777777"/>
    <w:p w:rsidR="00BC222D" w:rsidP="004E4F3A" w:rsidRDefault="00BC222D" w14:paraId="5AF6C9C9" w14:textId="77777777"/>
    <w:p w:rsidR="00BC222D" w:rsidP="004E4F3A" w:rsidRDefault="00BC222D" w14:paraId="48A80D98" w14:textId="77777777"/>
    <w:p w:rsidR="00BC222D" w:rsidP="004E4F3A" w:rsidRDefault="00BC222D" w14:paraId="721E576F"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3DBD" w14:textId="77777777" w:rsidR="00B62E70" w:rsidRDefault="00B62E70">
      <w:r>
        <w:separator/>
      </w:r>
    </w:p>
    <w:p w14:paraId="1D1B82C2" w14:textId="77777777" w:rsidR="00B62E70" w:rsidRDefault="00B62E70"/>
  </w:endnote>
  <w:endnote w:type="continuationSeparator" w:id="0">
    <w:p w14:paraId="570EE434" w14:textId="77777777" w:rsidR="00B62E70" w:rsidRDefault="00B62E70">
      <w:r>
        <w:continuationSeparator/>
      </w:r>
    </w:p>
    <w:p w14:paraId="71558B76" w14:textId="77777777" w:rsidR="00B62E70" w:rsidRDefault="00B62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3C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E4FC2" w14:paraId="00F2B316" w14:textId="77777777" w:rsidTr="00CA6A25">
      <w:trPr>
        <w:trHeight w:hRule="exact" w:val="240"/>
      </w:trPr>
      <w:tc>
        <w:tcPr>
          <w:tcW w:w="7601" w:type="dxa"/>
          <w:shd w:val="clear" w:color="auto" w:fill="auto"/>
        </w:tcPr>
        <w:p w14:paraId="665A9216" w14:textId="77777777" w:rsidR="00527BD4" w:rsidRDefault="00527BD4" w:rsidP="003F1F6B">
          <w:pPr>
            <w:pStyle w:val="Huisstijl-Rubricering"/>
          </w:pPr>
        </w:p>
      </w:tc>
      <w:tc>
        <w:tcPr>
          <w:tcW w:w="2156" w:type="dxa"/>
        </w:tcPr>
        <w:p w14:paraId="3BA3409E" w14:textId="77F549C2" w:rsidR="00527BD4" w:rsidRPr="00645414" w:rsidRDefault="006F165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79CD039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E4FC2" w14:paraId="5EA3D9E3" w14:textId="77777777" w:rsidTr="00CA6A25">
      <w:trPr>
        <w:trHeight w:hRule="exact" w:val="240"/>
      </w:trPr>
      <w:tc>
        <w:tcPr>
          <w:tcW w:w="7601" w:type="dxa"/>
          <w:shd w:val="clear" w:color="auto" w:fill="auto"/>
        </w:tcPr>
        <w:p w14:paraId="3DAAEA95" w14:textId="77777777" w:rsidR="00527BD4" w:rsidRDefault="00527BD4" w:rsidP="008C356D">
          <w:pPr>
            <w:pStyle w:val="Huisstijl-Rubricering"/>
          </w:pPr>
        </w:p>
      </w:tc>
      <w:tc>
        <w:tcPr>
          <w:tcW w:w="2170" w:type="dxa"/>
        </w:tcPr>
        <w:p w14:paraId="60F62986" w14:textId="11FF39C0" w:rsidR="00527BD4" w:rsidRPr="00ED539E" w:rsidRDefault="006F165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3</w:t>
          </w:r>
          <w:r w:rsidR="00BC222D">
            <w:fldChar w:fldCharType="end"/>
          </w:r>
        </w:p>
      </w:tc>
    </w:tr>
  </w:tbl>
  <w:p w14:paraId="4EEABBFF" w14:textId="77777777" w:rsidR="00527BD4" w:rsidRPr="00BC3B53" w:rsidRDefault="00527BD4" w:rsidP="008C356D">
    <w:pPr>
      <w:pStyle w:val="Voettekst"/>
      <w:spacing w:line="240" w:lineRule="auto"/>
      <w:rPr>
        <w:sz w:val="2"/>
        <w:szCs w:val="2"/>
      </w:rPr>
    </w:pPr>
  </w:p>
  <w:p w14:paraId="1E3AFA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6D0A" w14:textId="77777777" w:rsidR="00B62E70" w:rsidRDefault="00B62E70">
      <w:r>
        <w:separator/>
      </w:r>
    </w:p>
    <w:p w14:paraId="714BDA31" w14:textId="77777777" w:rsidR="00B62E70" w:rsidRDefault="00B62E70"/>
  </w:footnote>
  <w:footnote w:type="continuationSeparator" w:id="0">
    <w:p w14:paraId="10A23E75" w14:textId="77777777" w:rsidR="00B62E70" w:rsidRDefault="00B62E70">
      <w:r>
        <w:continuationSeparator/>
      </w:r>
    </w:p>
    <w:p w14:paraId="3B42BE02" w14:textId="77777777" w:rsidR="00B62E70" w:rsidRDefault="00B62E70"/>
  </w:footnote>
  <w:footnote w:id="1">
    <w:p w14:paraId="5ED22F5E" w14:textId="77777777" w:rsidR="009E05BD" w:rsidRPr="004E4F3A" w:rsidRDefault="009E05BD" w:rsidP="009E05BD">
      <w:pPr>
        <w:pStyle w:val="Voetnoottekst"/>
        <w:rPr>
          <w:szCs w:val="13"/>
        </w:rPr>
      </w:pPr>
      <w:r w:rsidRPr="004E4F3A">
        <w:rPr>
          <w:rStyle w:val="Voetnootmarkering"/>
          <w:szCs w:val="13"/>
        </w:rPr>
        <w:footnoteRef/>
      </w:r>
      <w:r w:rsidRPr="004E4F3A">
        <w:rPr>
          <w:szCs w:val="13"/>
        </w:rPr>
        <w:t xml:space="preserve"> Kamerstukken II 2024/25, 26643, nr. 1286</w:t>
      </w:r>
    </w:p>
  </w:footnote>
  <w:footnote w:id="2">
    <w:p w14:paraId="40701545" w14:textId="77777777" w:rsidR="009E05BD" w:rsidRPr="004E4F3A" w:rsidRDefault="009E05BD" w:rsidP="009E05BD">
      <w:pPr>
        <w:pStyle w:val="Voetnoottekst"/>
        <w:rPr>
          <w:szCs w:val="13"/>
        </w:rPr>
      </w:pPr>
      <w:r w:rsidRPr="004E4F3A">
        <w:rPr>
          <w:rStyle w:val="Voetnootmarkering"/>
          <w:szCs w:val="13"/>
        </w:rPr>
        <w:footnoteRef/>
      </w:r>
      <w:r w:rsidRPr="004E4F3A">
        <w:rPr>
          <w:szCs w:val="13"/>
        </w:rPr>
        <w:t xml:space="preserve"> Kamerstukken II 2022/23, 26643, nr. 1056</w:t>
      </w:r>
    </w:p>
  </w:footnote>
  <w:footnote w:id="3">
    <w:p w14:paraId="26ECD607" w14:textId="77777777" w:rsidR="009E05BD" w:rsidRPr="004E4F3A" w:rsidRDefault="009E05BD" w:rsidP="009E05BD">
      <w:pPr>
        <w:pStyle w:val="Voetnoottekst"/>
        <w:rPr>
          <w:szCs w:val="13"/>
        </w:rPr>
      </w:pPr>
      <w:r w:rsidRPr="004E4F3A">
        <w:rPr>
          <w:rStyle w:val="Voetnootmarkering"/>
          <w:szCs w:val="13"/>
        </w:rPr>
        <w:footnoteRef/>
      </w:r>
      <w:r w:rsidRPr="004E4F3A">
        <w:rPr>
          <w:szCs w:val="13"/>
        </w:rPr>
        <w:t xml:space="preserve"> Kamerstukken II 2022/23, 36360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E4FC2" w14:paraId="3B612B17" w14:textId="77777777" w:rsidTr="00A50CF6">
      <w:tc>
        <w:tcPr>
          <w:tcW w:w="2156" w:type="dxa"/>
          <w:shd w:val="clear" w:color="auto" w:fill="auto"/>
        </w:tcPr>
        <w:p w14:paraId="300498A8" w14:textId="77777777" w:rsidR="00527BD4" w:rsidRPr="005819CE" w:rsidRDefault="006F1659" w:rsidP="00A50CF6">
          <w:pPr>
            <w:pStyle w:val="Huisstijl-Adres"/>
            <w:rPr>
              <w:b/>
            </w:rPr>
          </w:pPr>
          <w:r>
            <w:rPr>
              <w:b/>
            </w:rPr>
            <w:t xml:space="preserve">Directie </w:t>
          </w:r>
          <w:r>
            <w:rPr>
              <w:b/>
            </w:rPr>
            <w:t>Informatievoorziening</w:t>
          </w:r>
          <w:r w:rsidRPr="005819CE">
            <w:rPr>
              <w:b/>
            </w:rPr>
            <w:br/>
          </w:r>
          <w:r>
            <w:t>CIO Office concern</w:t>
          </w:r>
        </w:p>
      </w:tc>
    </w:tr>
    <w:tr w:rsidR="006E4FC2" w14:paraId="4B5D59D4" w14:textId="77777777" w:rsidTr="00A50CF6">
      <w:trPr>
        <w:trHeight w:hRule="exact" w:val="200"/>
      </w:trPr>
      <w:tc>
        <w:tcPr>
          <w:tcW w:w="2156" w:type="dxa"/>
          <w:shd w:val="clear" w:color="auto" w:fill="auto"/>
        </w:tcPr>
        <w:p w14:paraId="19BEE4D4" w14:textId="77777777" w:rsidR="00527BD4" w:rsidRPr="005819CE" w:rsidRDefault="00527BD4" w:rsidP="00A50CF6"/>
      </w:tc>
    </w:tr>
    <w:tr w:rsidR="006E4FC2" w14:paraId="6BDC333E" w14:textId="77777777" w:rsidTr="00502512">
      <w:trPr>
        <w:trHeight w:hRule="exact" w:val="774"/>
      </w:trPr>
      <w:tc>
        <w:tcPr>
          <w:tcW w:w="2156" w:type="dxa"/>
          <w:shd w:val="clear" w:color="auto" w:fill="auto"/>
        </w:tcPr>
        <w:p w14:paraId="574BF86D" w14:textId="77777777" w:rsidR="00527BD4" w:rsidRDefault="006F1659" w:rsidP="003A5290">
          <w:pPr>
            <w:pStyle w:val="Huisstijl-Kopje"/>
          </w:pPr>
          <w:r>
            <w:t>Ons kenmerk</w:t>
          </w:r>
        </w:p>
        <w:p w14:paraId="18864258" w14:textId="7277DFEB" w:rsidR="00502512" w:rsidRPr="00502512" w:rsidRDefault="006F1659" w:rsidP="003A5290">
          <w:pPr>
            <w:pStyle w:val="Huisstijl-Kopje"/>
            <w:rPr>
              <w:b w:val="0"/>
            </w:rPr>
          </w:pPr>
          <w:r>
            <w:rPr>
              <w:b w:val="0"/>
            </w:rPr>
            <w:t>IV</w:t>
          </w:r>
          <w:r w:rsidR="004E4F3A">
            <w:rPr>
              <w:b w:val="0"/>
            </w:rPr>
            <w:t>-</w:t>
          </w:r>
          <w:r>
            <w:rPr>
              <w:b w:val="0"/>
            </w:rPr>
            <w:t>CIO</w:t>
          </w:r>
          <w:r w:rsidRPr="00502512">
            <w:rPr>
              <w:b w:val="0"/>
            </w:rPr>
            <w:t xml:space="preserve"> / </w:t>
          </w:r>
          <w:r>
            <w:rPr>
              <w:b w:val="0"/>
            </w:rPr>
            <w:t>99206377</w:t>
          </w:r>
        </w:p>
        <w:p w14:paraId="71ABEE27" w14:textId="77777777" w:rsidR="00527BD4" w:rsidRPr="005819CE" w:rsidRDefault="00527BD4" w:rsidP="00361A56">
          <w:pPr>
            <w:pStyle w:val="Huisstijl-Kopje"/>
          </w:pPr>
        </w:p>
      </w:tc>
    </w:tr>
  </w:tbl>
  <w:p w14:paraId="79A6D31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E4FC2" w14:paraId="4B3562E1" w14:textId="77777777" w:rsidTr="00751A6A">
      <w:trPr>
        <w:trHeight w:val="2636"/>
      </w:trPr>
      <w:tc>
        <w:tcPr>
          <w:tcW w:w="737" w:type="dxa"/>
          <w:shd w:val="clear" w:color="auto" w:fill="auto"/>
        </w:tcPr>
        <w:p w14:paraId="22A98CC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8AE052" w14:textId="77777777" w:rsidR="00527BD4" w:rsidRDefault="006F165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DB6AA2E" wp14:editId="43AB8D5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3CC99CF" w14:textId="77777777" w:rsidR="007269E3" w:rsidRDefault="007269E3" w:rsidP="00651CEE">
          <w:pPr>
            <w:framePr w:w="6340" w:h="2750" w:hRule="exact" w:hSpace="180" w:wrap="around" w:vAnchor="page" w:hAnchor="text" w:x="3873" w:y="-140"/>
            <w:spacing w:line="240" w:lineRule="auto"/>
          </w:pPr>
        </w:p>
      </w:tc>
    </w:tr>
  </w:tbl>
  <w:p w14:paraId="5A1F32EB" w14:textId="77777777" w:rsidR="00527BD4" w:rsidRDefault="00527BD4" w:rsidP="00D0609E">
    <w:pPr>
      <w:framePr w:w="6340" w:h="2750" w:hRule="exact" w:hSpace="180" w:wrap="around" w:vAnchor="page" w:hAnchor="text" w:x="3873" w:y="-140"/>
    </w:pPr>
  </w:p>
  <w:p w14:paraId="79F151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E4FC2" w14:paraId="68CB8E2F" w14:textId="77777777" w:rsidTr="00A50CF6">
      <w:tc>
        <w:tcPr>
          <w:tcW w:w="2160" w:type="dxa"/>
          <w:shd w:val="clear" w:color="auto" w:fill="auto"/>
        </w:tcPr>
        <w:p w14:paraId="39DA915D" w14:textId="77777777" w:rsidR="00527BD4" w:rsidRPr="005819CE" w:rsidRDefault="006F1659" w:rsidP="00A50CF6">
          <w:pPr>
            <w:pStyle w:val="Huisstijl-Adres"/>
            <w:rPr>
              <w:b/>
            </w:rPr>
          </w:pPr>
          <w:r>
            <w:rPr>
              <w:b/>
            </w:rPr>
            <w:t>Directie Informatievoorziening</w:t>
          </w:r>
          <w:r w:rsidRPr="005819CE">
            <w:rPr>
              <w:b/>
            </w:rPr>
            <w:br/>
          </w:r>
          <w:r>
            <w:t>CIO Office concern</w:t>
          </w:r>
        </w:p>
        <w:p w14:paraId="11076971" w14:textId="77777777" w:rsidR="00527BD4" w:rsidRPr="00BE5ED9" w:rsidRDefault="006F1659" w:rsidP="00A50CF6">
          <w:pPr>
            <w:pStyle w:val="Huisstijl-Adres"/>
          </w:pPr>
          <w:r>
            <w:rPr>
              <w:b/>
            </w:rPr>
            <w:t>Bezoekadres</w:t>
          </w:r>
          <w:r>
            <w:rPr>
              <w:b/>
            </w:rPr>
            <w:br/>
          </w:r>
          <w:r>
            <w:t>Bezuidenhoutseweg 73</w:t>
          </w:r>
          <w:r w:rsidRPr="005819CE">
            <w:br/>
          </w:r>
          <w:r>
            <w:t>2594 AC Den Haag</w:t>
          </w:r>
        </w:p>
        <w:p w14:paraId="6464C08E" w14:textId="77777777" w:rsidR="00EF495B" w:rsidRDefault="006F1659" w:rsidP="0098788A">
          <w:pPr>
            <w:pStyle w:val="Huisstijl-Adres"/>
          </w:pPr>
          <w:r>
            <w:rPr>
              <w:b/>
            </w:rPr>
            <w:t>Postadres</w:t>
          </w:r>
          <w:r>
            <w:rPr>
              <w:b/>
            </w:rPr>
            <w:br/>
          </w:r>
          <w:r>
            <w:t>Postbus 20401</w:t>
          </w:r>
          <w:r w:rsidRPr="005819CE">
            <w:br/>
            <w:t>2500 E</w:t>
          </w:r>
          <w:r>
            <w:t>K</w:t>
          </w:r>
          <w:r w:rsidRPr="005819CE">
            <w:t xml:space="preserve"> Den Haag</w:t>
          </w:r>
        </w:p>
        <w:p w14:paraId="083C03BF" w14:textId="77777777" w:rsidR="00EF495B" w:rsidRPr="005B3814" w:rsidRDefault="006F1659" w:rsidP="0098788A">
          <w:pPr>
            <w:pStyle w:val="Huisstijl-Adres"/>
          </w:pPr>
          <w:r>
            <w:rPr>
              <w:b/>
            </w:rPr>
            <w:t>Overheidsidentificatienr</w:t>
          </w:r>
          <w:r>
            <w:rPr>
              <w:b/>
            </w:rPr>
            <w:br/>
          </w:r>
          <w:r w:rsidR="002D0DDB" w:rsidRPr="002D0DDB">
            <w:t>00000003952069570000</w:t>
          </w:r>
        </w:p>
        <w:p w14:paraId="16D4479A" w14:textId="45F6B754" w:rsidR="00527BD4" w:rsidRPr="004E4F3A" w:rsidRDefault="006F165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E4FC2" w14:paraId="6CCDE0CF" w14:textId="77777777" w:rsidTr="00A50CF6">
      <w:trPr>
        <w:trHeight w:hRule="exact" w:val="200"/>
      </w:trPr>
      <w:tc>
        <w:tcPr>
          <w:tcW w:w="2160" w:type="dxa"/>
          <w:shd w:val="clear" w:color="auto" w:fill="auto"/>
        </w:tcPr>
        <w:p w14:paraId="641AA236" w14:textId="77777777" w:rsidR="00527BD4" w:rsidRPr="005819CE" w:rsidRDefault="00527BD4" w:rsidP="00A50CF6"/>
      </w:tc>
    </w:tr>
    <w:tr w:rsidR="006E4FC2" w14:paraId="18F4BEFF" w14:textId="77777777" w:rsidTr="00A50CF6">
      <w:tc>
        <w:tcPr>
          <w:tcW w:w="2160" w:type="dxa"/>
          <w:shd w:val="clear" w:color="auto" w:fill="auto"/>
        </w:tcPr>
        <w:p w14:paraId="31365452" w14:textId="77777777" w:rsidR="000C0163" w:rsidRPr="005819CE" w:rsidRDefault="006F1659" w:rsidP="000C0163">
          <w:pPr>
            <w:pStyle w:val="Huisstijl-Kopje"/>
          </w:pPr>
          <w:r>
            <w:t>Ons kenmerk</w:t>
          </w:r>
          <w:r w:rsidRPr="005819CE">
            <w:t xml:space="preserve"> </w:t>
          </w:r>
        </w:p>
        <w:p w14:paraId="7DBEBA0F" w14:textId="11860760" w:rsidR="00527BD4" w:rsidRPr="005819CE" w:rsidRDefault="006F1659" w:rsidP="004E4F3A">
          <w:pPr>
            <w:pStyle w:val="Huisstijl-Gegeven"/>
          </w:pPr>
          <w:r>
            <w:t>IV</w:t>
          </w:r>
          <w:r w:rsidR="004E4F3A">
            <w:t>-</w:t>
          </w:r>
          <w:r>
            <w:t>CIO</w:t>
          </w:r>
          <w:r w:rsidR="00926AE2">
            <w:t xml:space="preserve"> / </w:t>
          </w:r>
          <w:r>
            <w:t>99206377</w:t>
          </w:r>
        </w:p>
      </w:tc>
    </w:tr>
  </w:tbl>
  <w:p w14:paraId="005005B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E4FC2" w14:paraId="5EB79D27" w14:textId="77777777" w:rsidTr="007610AA">
      <w:trPr>
        <w:trHeight w:val="400"/>
      </w:trPr>
      <w:tc>
        <w:tcPr>
          <w:tcW w:w="7520" w:type="dxa"/>
          <w:gridSpan w:val="2"/>
          <w:shd w:val="clear" w:color="auto" w:fill="auto"/>
        </w:tcPr>
        <w:p w14:paraId="18F734F7" w14:textId="77777777" w:rsidR="00527BD4" w:rsidRPr="00BC3B53" w:rsidRDefault="006F1659" w:rsidP="00A50CF6">
          <w:pPr>
            <w:pStyle w:val="Huisstijl-Retouradres"/>
          </w:pPr>
          <w:r>
            <w:t xml:space="preserve">&gt; </w:t>
          </w:r>
          <w:r>
            <w:t>Retouradres Postbus 20401 2500 EK Den Haag</w:t>
          </w:r>
        </w:p>
      </w:tc>
    </w:tr>
    <w:tr w:rsidR="006E4FC2" w14:paraId="4C6C7ADD" w14:textId="77777777" w:rsidTr="007610AA">
      <w:tc>
        <w:tcPr>
          <w:tcW w:w="7520" w:type="dxa"/>
          <w:gridSpan w:val="2"/>
          <w:shd w:val="clear" w:color="auto" w:fill="auto"/>
        </w:tcPr>
        <w:p w14:paraId="4514DCEE" w14:textId="77777777" w:rsidR="00527BD4" w:rsidRPr="00983E8F" w:rsidRDefault="00527BD4" w:rsidP="00A50CF6">
          <w:pPr>
            <w:pStyle w:val="Huisstijl-Rubricering"/>
          </w:pPr>
        </w:p>
      </w:tc>
    </w:tr>
    <w:tr w:rsidR="006E4FC2" w14:paraId="30F66FD7" w14:textId="77777777" w:rsidTr="007610AA">
      <w:trPr>
        <w:trHeight w:hRule="exact" w:val="2440"/>
      </w:trPr>
      <w:tc>
        <w:tcPr>
          <w:tcW w:w="7520" w:type="dxa"/>
          <w:gridSpan w:val="2"/>
          <w:shd w:val="clear" w:color="auto" w:fill="auto"/>
        </w:tcPr>
        <w:p w14:paraId="0E768E0A" w14:textId="77777777" w:rsidR="004E4F3A" w:rsidRDefault="004E4F3A" w:rsidP="004E4F3A">
          <w:pPr>
            <w:pStyle w:val="Huisstijl-NAW"/>
          </w:pPr>
          <w:r>
            <w:t xml:space="preserve">De Voorzitter van de Tweede Kamer </w:t>
          </w:r>
        </w:p>
        <w:p w14:paraId="7533CCED" w14:textId="77777777" w:rsidR="004E4F3A" w:rsidRDefault="004E4F3A" w:rsidP="004E4F3A">
          <w:pPr>
            <w:pStyle w:val="Huisstijl-NAW"/>
          </w:pPr>
          <w:r>
            <w:t>der Staten-Generaal</w:t>
          </w:r>
        </w:p>
        <w:p w14:paraId="5F49A23F" w14:textId="77777777" w:rsidR="004E4F3A" w:rsidRDefault="004E4F3A" w:rsidP="004E4F3A">
          <w:pPr>
            <w:rPr>
              <w:szCs w:val="18"/>
            </w:rPr>
          </w:pPr>
          <w:r>
            <w:rPr>
              <w:szCs w:val="18"/>
            </w:rPr>
            <w:t>Prinses Irenestraat 6</w:t>
          </w:r>
        </w:p>
        <w:p w14:paraId="34C75768" w14:textId="26E2385C" w:rsidR="006E4FC2" w:rsidRDefault="004E4F3A" w:rsidP="004E4F3A">
          <w:pPr>
            <w:pStyle w:val="Huisstijl-NAW"/>
          </w:pPr>
          <w:r>
            <w:t>2595 BD  DEN HAAG</w:t>
          </w:r>
        </w:p>
        <w:p w14:paraId="5E7105C0" w14:textId="77777777" w:rsidR="006E4FC2" w:rsidRDefault="006E4FC2">
          <w:pPr>
            <w:pStyle w:val="Huisstijl-NAW"/>
          </w:pPr>
        </w:p>
      </w:tc>
    </w:tr>
    <w:tr w:rsidR="006E4FC2" w14:paraId="5D5B4B86" w14:textId="77777777" w:rsidTr="007610AA">
      <w:trPr>
        <w:trHeight w:hRule="exact" w:val="400"/>
      </w:trPr>
      <w:tc>
        <w:tcPr>
          <w:tcW w:w="7520" w:type="dxa"/>
          <w:gridSpan w:val="2"/>
          <w:shd w:val="clear" w:color="auto" w:fill="auto"/>
        </w:tcPr>
        <w:p w14:paraId="792D63D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E4FC2" w14:paraId="241AE1A0" w14:textId="77777777" w:rsidTr="007610AA">
      <w:trPr>
        <w:trHeight w:val="240"/>
      </w:trPr>
      <w:tc>
        <w:tcPr>
          <w:tcW w:w="900" w:type="dxa"/>
          <w:shd w:val="clear" w:color="auto" w:fill="auto"/>
        </w:tcPr>
        <w:p w14:paraId="126D449A" w14:textId="77777777" w:rsidR="00527BD4" w:rsidRPr="007709EF" w:rsidRDefault="006F1659" w:rsidP="00A50CF6">
          <w:pPr>
            <w:rPr>
              <w:szCs w:val="18"/>
            </w:rPr>
          </w:pPr>
          <w:r>
            <w:rPr>
              <w:szCs w:val="18"/>
            </w:rPr>
            <w:t>Datum</w:t>
          </w:r>
        </w:p>
      </w:tc>
      <w:tc>
        <w:tcPr>
          <w:tcW w:w="6620" w:type="dxa"/>
          <w:shd w:val="clear" w:color="auto" w:fill="auto"/>
        </w:tcPr>
        <w:p w14:paraId="04ED7129" w14:textId="7EF16046" w:rsidR="00527BD4" w:rsidRPr="007709EF" w:rsidRDefault="00095F6B" w:rsidP="00A50CF6">
          <w:r>
            <w:t>18 juni 2025</w:t>
          </w:r>
        </w:p>
      </w:tc>
    </w:tr>
    <w:tr w:rsidR="006E4FC2" w14:paraId="6A4B4451" w14:textId="77777777" w:rsidTr="007610AA">
      <w:trPr>
        <w:trHeight w:val="240"/>
      </w:trPr>
      <w:tc>
        <w:tcPr>
          <w:tcW w:w="900" w:type="dxa"/>
          <w:shd w:val="clear" w:color="auto" w:fill="auto"/>
        </w:tcPr>
        <w:p w14:paraId="364E85A7" w14:textId="77777777" w:rsidR="00527BD4" w:rsidRPr="007709EF" w:rsidRDefault="006F1659" w:rsidP="00A50CF6">
          <w:pPr>
            <w:rPr>
              <w:szCs w:val="18"/>
            </w:rPr>
          </w:pPr>
          <w:r>
            <w:rPr>
              <w:szCs w:val="18"/>
            </w:rPr>
            <w:t>Betreft</w:t>
          </w:r>
        </w:p>
      </w:tc>
      <w:tc>
        <w:tcPr>
          <w:tcW w:w="6620" w:type="dxa"/>
          <w:shd w:val="clear" w:color="auto" w:fill="auto"/>
        </w:tcPr>
        <w:p w14:paraId="7D6A18ED" w14:textId="367ABF81" w:rsidR="00527BD4" w:rsidRPr="007709EF" w:rsidRDefault="006F1659" w:rsidP="00A50CF6">
          <w:r>
            <w:t>Planning en voortgang Algoritmeregister impactvolle algoritmen</w:t>
          </w:r>
          <w:r w:rsidR="00220112">
            <w:t xml:space="preserve"> KGG</w:t>
          </w:r>
        </w:p>
      </w:tc>
    </w:tr>
  </w:tbl>
  <w:p w14:paraId="6488B9F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B8665F0">
      <w:start w:val="1"/>
      <w:numFmt w:val="bullet"/>
      <w:pStyle w:val="Lijstopsomteken"/>
      <w:lvlText w:val="•"/>
      <w:lvlJc w:val="left"/>
      <w:pPr>
        <w:tabs>
          <w:tab w:val="num" w:pos="227"/>
        </w:tabs>
        <w:ind w:left="227" w:hanging="227"/>
      </w:pPr>
      <w:rPr>
        <w:rFonts w:ascii="Verdana" w:hAnsi="Verdana" w:hint="default"/>
        <w:sz w:val="18"/>
        <w:szCs w:val="18"/>
      </w:rPr>
    </w:lvl>
    <w:lvl w:ilvl="1" w:tplc="06D2FFFA" w:tentative="1">
      <w:start w:val="1"/>
      <w:numFmt w:val="bullet"/>
      <w:lvlText w:val="o"/>
      <w:lvlJc w:val="left"/>
      <w:pPr>
        <w:tabs>
          <w:tab w:val="num" w:pos="1440"/>
        </w:tabs>
        <w:ind w:left="1440" w:hanging="360"/>
      </w:pPr>
      <w:rPr>
        <w:rFonts w:ascii="Courier New" w:hAnsi="Courier New" w:cs="Courier New" w:hint="default"/>
      </w:rPr>
    </w:lvl>
    <w:lvl w:ilvl="2" w:tplc="ADC881F0" w:tentative="1">
      <w:start w:val="1"/>
      <w:numFmt w:val="bullet"/>
      <w:lvlText w:val=""/>
      <w:lvlJc w:val="left"/>
      <w:pPr>
        <w:tabs>
          <w:tab w:val="num" w:pos="2160"/>
        </w:tabs>
        <w:ind w:left="2160" w:hanging="360"/>
      </w:pPr>
      <w:rPr>
        <w:rFonts w:ascii="Wingdings" w:hAnsi="Wingdings" w:hint="default"/>
      </w:rPr>
    </w:lvl>
    <w:lvl w:ilvl="3" w:tplc="7452E7EC" w:tentative="1">
      <w:start w:val="1"/>
      <w:numFmt w:val="bullet"/>
      <w:lvlText w:val=""/>
      <w:lvlJc w:val="left"/>
      <w:pPr>
        <w:tabs>
          <w:tab w:val="num" w:pos="2880"/>
        </w:tabs>
        <w:ind w:left="2880" w:hanging="360"/>
      </w:pPr>
      <w:rPr>
        <w:rFonts w:ascii="Symbol" w:hAnsi="Symbol" w:hint="default"/>
      </w:rPr>
    </w:lvl>
    <w:lvl w:ilvl="4" w:tplc="CB784A94" w:tentative="1">
      <w:start w:val="1"/>
      <w:numFmt w:val="bullet"/>
      <w:lvlText w:val="o"/>
      <w:lvlJc w:val="left"/>
      <w:pPr>
        <w:tabs>
          <w:tab w:val="num" w:pos="3600"/>
        </w:tabs>
        <w:ind w:left="3600" w:hanging="360"/>
      </w:pPr>
      <w:rPr>
        <w:rFonts w:ascii="Courier New" w:hAnsi="Courier New" w:cs="Courier New" w:hint="default"/>
      </w:rPr>
    </w:lvl>
    <w:lvl w:ilvl="5" w:tplc="A038077C" w:tentative="1">
      <w:start w:val="1"/>
      <w:numFmt w:val="bullet"/>
      <w:lvlText w:val=""/>
      <w:lvlJc w:val="left"/>
      <w:pPr>
        <w:tabs>
          <w:tab w:val="num" w:pos="4320"/>
        </w:tabs>
        <w:ind w:left="4320" w:hanging="360"/>
      </w:pPr>
      <w:rPr>
        <w:rFonts w:ascii="Wingdings" w:hAnsi="Wingdings" w:hint="default"/>
      </w:rPr>
    </w:lvl>
    <w:lvl w:ilvl="6" w:tplc="727436E4" w:tentative="1">
      <w:start w:val="1"/>
      <w:numFmt w:val="bullet"/>
      <w:lvlText w:val=""/>
      <w:lvlJc w:val="left"/>
      <w:pPr>
        <w:tabs>
          <w:tab w:val="num" w:pos="5040"/>
        </w:tabs>
        <w:ind w:left="5040" w:hanging="360"/>
      </w:pPr>
      <w:rPr>
        <w:rFonts w:ascii="Symbol" w:hAnsi="Symbol" w:hint="default"/>
      </w:rPr>
    </w:lvl>
    <w:lvl w:ilvl="7" w:tplc="2702E5BC" w:tentative="1">
      <w:start w:val="1"/>
      <w:numFmt w:val="bullet"/>
      <w:lvlText w:val="o"/>
      <w:lvlJc w:val="left"/>
      <w:pPr>
        <w:tabs>
          <w:tab w:val="num" w:pos="5760"/>
        </w:tabs>
        <w:ind w:left="5760" w:hanging="360"/>
      </w:pPr>
      <w:rPr>
        <w:rFonts w:ascii="Courier New" w:hAnsi="Courier New" w:cs="Courier New" w:hint="default"/>
      </w:rPr>
    </w:lvl>
    <w:lvl w:ilvl="8" w:tplc="E9A2A4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DCF176">
      <w:start w:val="1"/>
      <w:numFmt w:val="bullet"/>
      <w:pStyle w:val="Lijstopsomteken2"/>
      <w:lvlText w:val="–"/>
      <w:lvlJc w:val="left"/>
      <w:pPr>
        <w:tabs>
          <w:tab w:val="num" w:pos="227"/>
        </w:tabs>
        <w:ind w:left="227" w:firstLine="0"/>
      </w:pPr>
      <w:rPr>
        <w:rFonts w:ascii="Verdana" w:hAnsi="Verdana" w:hint="default"/>
      </w:rPr>
    </w:lvl>
    <w:lvl w:ilvl="1" w:tplc="C174231C" w:tentative="1">
      <w:start w:val="1"/>
      <w:numFmt w:val="bullet"/>
      <w:lvlText w:val="o"/>
      <w:lvlJc w:val="left"/>
      <w:pPr>
        <w:tabs>
          <w:tab w:val="num" w:pos="1440"/>
        </w:tabs>
        <w:ind w:left="1440" w:hanging="360"/>
      </w:pPr>
      <w:rPr>
        <w:rFonts w:ascii="Courier New" w:hAnsi="Courier New" w:cs="Courier New" w:hint="default"/>
      </w:rPr>
    </w:lvl>
    <w:lvl w:ilvl="2" w:tplc="74D459E2" w:tentative="1">
      <w:start w:val="1"/>
      <w:numFmt w:val="bullet"/>
      <w:lvlText w:val=""/>
      <w:lvlJc w:val="left"/>
      <w:pPr>
        <w:tabs>
          <w:tab w:val="num" w:pos="2160"/>
        </w:tabs>
        <w:ind w:left="2160" w:hanging="360"/>
      </w:pPr>
      <w:rPr>
        <w:rFonts w:ascii="Wingdings" w:hAnsi="Wingdings" w:hint="default"/>
      </w:rPr>
    </w:lvl>
    <w:lvl w:ilvl="3" w:tplc="CC403212" w:tentative="1">
      <w:start w:val="1"/>
      <w:numFmt w:val="bullet"/>
      <w:lvlText w:val=""/>
      <w:lvlJc w:val="left"/>
      <w:pPr>
        <w:tabs>
          <w:tab w:val="num" w:pos="2880"/>
        </w:tabs>
        <w:ind w:left="2880" w:hanging="360"/>
      </w:pPr>
      <w:rPr>
        <w:rFonts w:ascii="Symbol" w:hAnsi="Symbol" w:hint="default"/>
      </w:rPr>
    </w:lvl>
    <w:lvl w:ilvl="4" w:tplc="5A3E6762" w:tentative="1">
      <w:start w:val="1"/>
      <w:numFmt w:val="bullet"/>
      <w:lvlText w:val="o"/>
      <w:lvlJc w:val="left"/>
      <w:pPr>
        <w:tabs>
          <w:tab w:val="num" w:pos="3600"/>
        </w:tabs>
        <w:ind w:left="3600" w:hanging="360"/>
      </w:pPr>
      <w:rPr>
        <w:rFonts w:ascii="Courier New" w:hAnsi="Courier New" w:cs="Courier New" w:hint="default"/>
      </w:rPr>
    </w:lvl>
    <w:lvl w:ilvl="5" w:tplc="7B32B0CA" w:tentative="1">
      <w:start w:val="1"/>
      <w:numFmt w:val="bullet"/>
      <w:lvlText w:val=""/>
      <w:lvlJc w:val="left"/>
      <w:pPr>
        <w:tabs>
          <w:tab w:val="num" w:pos="4320"/>
        </w:tabs>
        <w:ind w:left="4320" w:hanging="360"/>
      </w:pPr>
      <w:rPr>
        <w:rFonts w:ascii="Wingdings" w:hAnsi="Wingdings" w:hint="default"/>
      </w:rPr>
    </w:lvl>
    <w:lvl w:ilvl="6" w:tplc="A9441280" w:tentative="1">
      <w:start w:val="1"/>
      <w:numFmt w:val="bullet"/>
      <w:lvlText w:val=""/>
      <w:lvlJc w:val="left"/>
      <w:pPr>
        <w:tabs>
          <w:tab w:val="num" w:pos="5040"/>
        </w:tabs>
        <w:ind w:left="5040" w:hanging="360"/>
      </w:pPr>
      <w:rPr>
        <w:rFonts w:ascii="Symbol" w:hAnsi="Symbol" w:hint="default"/>
      </w:rPr>
    </w:lvl>
    <w:lvl w:ilvl="7" w:tplc="FFFAAB3C" w:tentative="1">
      <w:start w:val="1"/>
      <w:numFmt w:val="bullet"/>
      <w:lvlText w:val="o"/>
      <w:lvlJc w:val="left"/>
      <w:pPr>
        <w:tabs>
          <w:tab w:val="num" w:pos="5760"/>
        </w:tabs>
        <w:ind w:left="5760" w:hanging="360"/>
      </w:pPr>
      <w:rPr>
        <w:rFonts w:ascii="Courier New" w:hAnsi="Courier New" w:cs="Courier New" w:hint="default"/>
      </w:rPr>
    </w:lvl>
    <w:lvl w:ilvl="8" w:tplc="A4FC07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8594095">
    <w:abstractNumId w:val="10"/>
  </w:num>
  <w:num w:numId="2" w16cid:durableId="1387100997">
    <w:abstractNumId w:val="7"/>
  </w:num>
  <w:num w:numId="3" w16cid:durableId="1324091468">
    <w:abstractNumId w:val="6"/>
  </w:num>
  <w:num w:numId="4" w16cid:durableId="1481464319">
    <w:abstractNumId w:val="5"/>
  </w:num>
  <w:num w:numId="5" w16cid:durableId="255066523">
    <w:abstractNumId w:val="4"/>
  </w:num>
  <w:num w:numId="6" w16cid:durableId="844438719">
    <w:abstractNumId w:val="8"/>
  </w:num>
  <w:num w:numId="7" w16cid:durableId="2118910220">
    <w:abstractNumId w:val="3"/>
  </w:num>
  <w:num w:numId="8" w16cid:durableId="85348322">
    <w:abstractNumId w:val="2"/>
  </w:num>
  <w:num w:numId="9" w16cid:durableId="764114852">
    <w:abstractNumId w:val="1"/>
  </w:num>
  <w:num w:numId="10" w16cid:durableId="1772044278">
    <w:abstractNumId w:val="0"/>
  </w:num>
  <w:num w:numId="11" w16cid:durableId="473376310">
    <w:abstractNumId w:val="9"/>
  </w:num>
  <w:num w:numId="12" w16cid:durableId="2073384524">
    <w:abstractNumId w:val="11"/>
  </w:num>
  <w:num w:numId="13" w16cid:durableId="1115710682">
    <w:abstractNumId w:val="14"/>
  </w:num>
  <w:num w:numId="14" w16cid:durableId="887103963">
    <w:abstractNumId w:val="12"/>
  </w:num>
  <w:num w:numId="15" w16cid:durableId="19236418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4D74"/>
    <w:rsid w:val="0006024D"/>
    <w:rsid w:val="00071193"/>
    <w:rsid w:val="00071F28"/>
    <w:rsid w:val="00074079"/>
    <w:rsid w:val="00083B9E"/>
    <w:rsid w:val="00092799"/>
    <w:rsid w:val="00092C5F"/>
    <w:rsid w:val="00095F6B"/>
    <w:rsid w:val="00096680"/>
    <w:rsid w:val="000A0F36"/>
    <w:rsid w:val="000A174A"/>
    <w:rsid w:val="000A3E0A"/>
    <w:rsid w:val="000A65AC"/>
    <w:rsid w:val="000A7159"/>
    <w:rsid w:val="000B7281"/>
    <w:rsid w:val="000B7FAB"/>
    <w:rsid w:val="000C0163"/>
    <w:rsid w:val="000C1BA1"/>
    <w:rsid w:val="000C3EA9"/>
    <w:rsid w:val="000D0225"/>
    <w:rsid w:val="000D3BA4"/>
    <w:rsid w:val="000E7895"/>
    <w:rsid w:val="000F161D"/>
    <w:rsid w:val="000F251E"/>
    <w:rsid w:val="000F3CAA"/>
    <w:rsid w:val="00102ABB"/>
    <w:rsid w:val="00121BF0"/>
    <w:rsid w:val="00123704"/>
    <w:rsid w:val="001270C7"/>
    <w:rsid w:val="00132540"/>
    <w:rsid w:val="00133F0F"/>
    <w:rsid w:val="0014786A"/>
    <w:rsid w:val="00150EFB"/>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5DAB"/>
    <w:rsid w:val="001E34C6"/>
    <w:rsid w:val="001E5581"/>
    <w:rsid w:val="001F2EA0"/>
    <w:rsid w:val="001F3C70"/>
    <w:rsid w:val="00200D88"/>
    <w:rsid w:val="00201F68"/>
    <w:rsid w:val="00212F2A"/>
    <w:rsid w:val="00214F2B"/>
    <w:rsid w:val="00217880"/>
    <w:rsid w:val="00220112"/>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28AD"/>
    <w:rsid w:val="0036457F"/>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4204"/>
    <w:rsid w:val="004D505E"/>
    <w:rsid w:val="004D72CA"/>
    <w:rsid w:val="004E2242"/>
    <w:rsid w:val="004E4F3A"/>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4F64"/>
    <w:rsid w:val="005F611D"/>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2830"/>
    <w:rsid w:val="00674A89"/>
    <w:rsid w:val="00674F3D"/>
    <w:rsid w:val="00685545"/>
    <w:rsid w:val="006864B3"/>
    <w:rsid w:val="00692D64"/>
    <w:rsid w:val="006A10F8"/>
    <w:rsid w:val="006A2100"/>
    <w:rsid w:val="006A4158"/>
    <w:rsid w:val="006A5C3B"/>
    <w:rsid w:val="006A72E0"/>
    <w:rsid w:val="006B0BF3"/>
    <w:rsid w:val="006B775E"/>
    <w:rsid w:val="006B7BC7"/>
    <w:rsid w:val="006C2535"/>
    <w:rsid w:val="006C441E"/>
    <w:rsid w:val="006C4B90"/>
    <w:rsid w:val="006C64C5"/>
    <w:rsid w:val="006D1016"/>
    <w:rsid w:val="006D17F2"/>
    <w:rsid w:val="006E3546"/>
    <w:rsid w:val="006E3FA9"/>
    <w:rsid w:val="006E4FC2"/>
    <w:rsid w:val="006E7D82"/>
    <w:rsid w:val="006F038F"/>
    <w:rsid w:val="006F0F93"/>
    <w:rsid w:val="006F1659"/>
    <w:rsid w:val="006F31F2"/>
    <w:rsid w:val="006F7494"/>
    <w:rsid w:val="006F751F"/>
    <w:rsid w:val="00705433"/>
    <w:rsid w:val="00714DC5"/>
    <w:rsid w:val="00715237"/>
    <w:rsid w:val="00721AE1"/>
    <w:rsid w:val="007235C8"/>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32EE"/>
    <w:rsid w:val="008E49AD"/>
    <w:rsid w:val="008E698E"/>
    <w:rsid w:val="008F2584"/>
    <w:rsid w:val="008F3246"/>
    <w:rsid w:val="008F3C1B"/>
    <w:rsid w:val="008F508C"/>
    <w:rsid w:val="00901BE9"/>
    <w:rsid w:val="0090271B"/>
    <w:rsid w:val="00910642"/>
    <w:rsid w:val="00910DDF"/>
    <w:rsid w:val="00922290"/>
    <w:rsid w:val="0092467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56A4"/>
    <w:rsid w:val="009C7CA1"/>
    <w:rsid w:val="009D043D"/>
    <w:rsid w:val="009E05B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DC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35E23"/>
    <w:rsid w:val="00B425F0"/>
    <w:rsid w:val="00B42DFA"/>
    <w:rsid w:val="00B531DD"/>
    <w:rsid w:val="00B55014"/>
    <w:rsid w:val="00B62232"/>
    <w:rsid w:val="00B62E70"/>
    <w:rsid w:val="00B70BF3"/>
    <w:rsid w:val="00B71DC2"/>
    <w:rsid w:val="00B849F5"/>
    <w:rsid w:val="00B91CFC"/>
    <w:rsid w:val="00B93893"/>
    <w:rsid w:val="00B94BD1"/>
    <w:rsid w:val="00BA09CD"/>
    <w:rsid w:val="00BA1397"/>
    <w:rsid w:val="00BA7E0A"/>
    <w:rsid w:val="00BB1337"/>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378C8"/>
    <w:rsid w:val="00C4015B"/>
    <w:rsid w:val="00C40C60"/>
    <w:rsid w:val="00C43FE6"/>
    <w:rsid w:val="00C45807"/>
    <w:rsid w:val="00C5258E"/>
    <w:rsid w:val="00C530C9"/>
    <w:rsid w:val="00C619A7"/>
    <w:rsid w:val="00C73D5F"/>
    <w:rsid w:val="00C82AFE"/>
    <w:rsid w:val="00C83DBC"/>
    <w:rsid w:val="00C844CA"/>
    <w:rsid w:val="00C97C80"/>
    <w:rsid w:val="00CA28A5"/>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4367"/>
    <w:rsid w:val="00D17942"/>
    <w:rsid w:val="00D21E4B"/>
    <w:rsid w:val="00D22441"/>
    <w:rsid w:val="00D23522"/>
    <w:rsid w:val="00D23AF4"/>
    <w:rsid w:val="00D24EE2"/>
    <w:rsid w:val="00D25D4E"/>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5738"/>
    <w:rsid w:val="00DB60AE"/>
    <w:rsid w:val="00DB6307"/>
    <w:rsid w:val="00DD1DCD"/>
    <w:rsid w:val="00DD338F"/>
    <w:rsid w:val="00DD66F2"/>
    <w:rsid w:val="00DD6818"/>
    <w:rsid w:val="00DE3FE0"/>
    <w:rsid w:val="00DE578A"/>
    <w:rsid w:val="00DF2583"/>
    <w:rsid w:val="00DF4640"/>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5803"/>
    <w:rsid w:val="00EC0DFF"/>
    <w:rsid w:val="00EC237D"/>
    <w:rsid w:val="00EC23A1"/>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BEC"/>
    <w:rsid w:val="00F34805"/>
    <w:rsid w:val="00F3766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111"/>
    <w:rsid w:val="00FC7F66"/>
    <w:rsid w:val="00FD5776"/>
    <w:rsid w:val="00FE1CB6"/>
    <w:rsid w:val="00FE486B"/>
    <w:rsid w:val="00FE4F08"/>
    <w:rsid w:val="00FF192E"/>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A0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E05BD"/>
    <w:rPr>
      <w:vertAlign w:val="superscript"/>
    </w:rPr>
  </w:style>
  <w:style w:type="paragraph" w:styleId="Revisie">
    <w:name w:val="Revision"/>
    <w:hidden/>
    <w:uiPriority w:val="99"/>
    <w:semiHidden/>
    <w:rsid w:val="00C45807"/>
    <w:rPr>
      <w:rFonts w:ascii="Verdana" w:hAnsi="Verdana"/>
      <w:sz w:val="18"/>
      <w:szCs w:val="24"/>
      <w:lang w:val="nl-NL" w:eastAsia="nl-NL"/>
    </w:rPr>
  </w:style>
  <w:style w:type="character" w:styleId="Verwijzingopmerking">
    <w:name w:val="annotation reference"/>
    <w:basedOn w:val="Standaardalinea-lettertype"/>
    <w:semiHidden/>
    <w:unhideWhenUsed/>
    <w:rsid w:val="006A4158"/>
    <w:rPr>
      <w:sz w:val="16"/>
      <w:szCs w:val="16"/>
    </w:rPr>
  </w:style>
  <w:style w:type="paragraph" w:styleId="Tekstopmerking">
    <w:name w:val="annotation text"/>
    <w:basedOn w:val="Standaard"/>
    <w:link w:val="TekstopmerkingChar"/>
    <w:unhideWhenUsed/>
    <w:rsid w:val="006A4158"/>
    <w:pPr>
      <w:spacing w:line="240" w:lineRule="auto"/>
    </w:pPr>
    <w:rPr>
      <w:sz w:val="20"/>
      <w:szCs w:val="20"/>
    </w:rPr>
  </w:style>
  <w:style w:type="character" w:customStyle="1" w:styleId="TekstopmerkingChar">
    <w:name w:val="Tekst opmerking Char"/>
    <w:basedOn w:val="Standaardalinea-lettertype"/>
    <w:link w:val="Tekstopmerking"/>
    <w:rsid w:val="006A415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A4158"/>
    <w:rPr>
      <w:b/>
      <w:bCs/>
    </w:rPr>
  </w:style>
  <w:style w:type="character" w:customStyle="1" w:styleId="OnderwerpvanopmerkingChar">
    <w:name w:val="Onderwerp van opmerking Char"/>
    <w:basedOn w:val="TekstopmerkingChar"/>
    <w:link w:val="Onderwerpvanopmerking"/>
    <w:semiHidden/>
    <w:rsid w:val="006A415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774</ap:Words>
  <ap:Characters>4261</ap:Characters>
  <ap:DocSecurity>0</ap:DocSecurity>
  <ap:Lines>35</ap:Lines>
  <ap:Paragraphs>10</ap:Paragraphs>
  <ap:ScaleCrop>false</ap:ScaleCrop>
  <ap:LinksUpToDate>false</ap:LinksUpToDate>
  <ap:CharactersWithSpaces>5025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2025-06-18T14:44:00.0000000Z</dcterms:created>
  <dcterms:modified xsi:type="dcterms:W3CDTF">2025-06-18T14:44:00.0000000Z</dcterms:modified>
  <dc:description>------------------------</dc:description>
  <dc:subject/>
  <keywords/>
  <version/>
  <category/>
</coreProperties>
</file>