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2025Z12762</w:t>
        <w:br/>
      </w:r>
      <w:proofErr w:type="spellEnd"/>
    </w:p>
    <w:p>
      <w:pPr>
        <w:pStyle w:val="Normal"/>
        <w:rPr>
          <w:b w:val="1"/>
          <w:bCs w:val="1"/>
        </w:rPr>
      </w:pPr>
      <w:r w:rsidR="250AE766">
        <w:rPr>
          <w:b w:val="0"/>
          <w:bCs w:val="0"/>
        </w:rPr>
        <w:t>(ingezonden 19 juni 2025)</w:t>
        <w:br/>
      </w:r>
    </w:p>
    <w:p>
      <w:r>
        <w:t xml:space="preserve">Vragen van het lid Aukje de Vries (VVD) aan de minister van Financiën over het bericht ‘accountantsbestuur NBA wendt revolte onder leden af’ </w:t>
      </w:r>
      <w:r>
        <w:br/>
      </w:r>
    </w:p>
    <w:p>
      <w:pPr>
        <w:pStyle w:val="ListParagraph"/>
        <w:numPr>
          <w:ilvl w:val="0"/>
          <w:numId w:val="100481430"/>
        </w:numPr>
        <w:ind w:left="360"/>
      </w:pPr>
      <w:r>
        <w:t>Bent u bekend met het artikel ‘accountantsbestuur NBA wendt revolte onder leden af’ uit het Financieel Dagblad?[1] Wat is uw appreciatie van de wijziging van het beroepsprofiel, zoals besloten door de Nederlandse Beroepsorganisatie van Accounants (NBA)?</w:t>
      </w:r>
      <w:r>
        <w:br/>
      </w:r>
    </w:p>
    <w:p>
      <w:pPr>
        <w:pStyle w:val="ListParagraph"/>
        <w:numPr>
          <w:ilvl w:val="0"/>
          <w:numId w:val="100481430"/>
        </w:numPr>
        <w:ind w:left="360"/>
      </w:pPr>
      <w:r>
        <w:t>Hoe bent u of hoe is het ministerie betrokken bij deze voorstellen?</w:t>
      </w:r>
      <w:r>
        <w:br/>
      </w:r>
    </w:p>
    <w:p>
      <w:pPr>
        <w:pStyle w:val="ListParagraph"/>
        <w:numPr>
          <w:ilvl w:val="0"/>
          <w:numId w:val="100481430"/>
        </w:numPr>
        <w:ind w:left="360"/>
      </w:pPr>
      <w:r>
        <w:t>Bent u bekend met het feit dat met name bij MKB’ers en de MKB-accountants grote onrust is over dit besluit?</w:t>
      </w:r>
      <w:r>
        <w:br/>
      </w:r>
    </w:p>
    <w:p>
      <w:pPr>
        <w:pStyle w:val="ListParagraph"/>
        <w:numPr>
          <w:ilvl w:val="0"/>
          <w:numId w:val="100481430"/>
        </w:numPr>
        <w:ind w:left="360"/>
      </w:pPr>
      <w:r>
        <w:t>Wat zijn de gevolgen van dit besluit met name ook voor het MKB om een goede accountant te krijgen? Wat zijn de gevolgen voor het midden- en kleinbedrijf in Nederland die een wettelijke controleverklaring nodig hebben? Wat vindt u hiervan?</w:t>
      </w:r>
      <w:r>
        <w:br/>
      </w:r>
    </w:p>
    <w:p>
      <w:pPr>
        <w:pStyle w:val="ListParagraph"/>
        <w:numPr>
          <w:ilvl w:val="0"/>
          <w:numId w:val="100481430"/>
        </w:numPr>
        <w:ind w:left="360"/>
      </w:pPr>
      <w:r>
        <w:t>Hoe ziet het aanbod van accountants RA en AA er nu uit en wat is de inschatting hoe dat straks is?</w:t>
      </w:r>
      <w:r>
        <w:br/>
      </w:r>
    </w:p>
    <w:p>
      <w:pPr>
        <w:pStyle w:val="ListParagraph"/>
        <w:numPr>
          <w:ilvl w:val="0"/>
          <w:numId w:val="100481430"/>
        </w:numPr>
        <w:ind w:left="360"/>
      </w:pPr>
      <w:r>
        <w:t>Hoe gaat u er voor zorgen dat er straks voldoende accountants zijn die een wettelijke controleverklaring kunnen uitgeven?</w:t>
      </w:r>
      <w:r>
        <w:br/>
      </w:r>
    </w:p>
    <w:p>
      <w:pPr>
        <w:pStyle w:val="ListParagraph"/>
        <w:numPr>
          <w:ilvl w:val="0"/>
          <w:numId w:val="100481430"/>
        </w:numPr>
        <w:ind w:left="360"/>
      </w:pPr>
      <w:r>
        <w:t>Wat zijn de gevolgen op de prijs van accountancydiensten, zoals voor het verkrijgen van een wettelijke controleverklaring, na de wijziging van het beroepsprofiel? Hoe beoordeelt u dit waarschijnlijke effect?</w:t>
      </w:r>
      <w:r>
        <w:br/>
      </w:r>
    </w:p>
    <w:p>
      <w:pPr>
        <w:pStyle w:val="ListParagraph"/>
        <w:numPr>
          <w:ilvl w:val="0"/>
          <w:numId w:val="100481430"/>
        </w:numPr>
        <w:ind w:left="360"/>
      </w:pPr>
      <w:r>
        <w:t>Wat zijn de gevolgen voor de instroom en uitstroom aan accountants door bovengenoemde wijziging? Hoe verhoudt zich dit tot de verwachte toekomstige vraag naar accountancydiensten? Wat is uw appreciatie van deze geschatte ontwikkeling?</w:t>
      </w:r>
      <w:r>
        <w:br/>
      </w:r>
    </w:p>
    <w:p>
      <w:pPr>
        <w:pStyle w:val="ListParagraph"/>
        <w:numPr>
          <w:ilvl w:val="0"/>
          <w:numId w:val="100481430"/>
        </w:numPr>
        <w:ind w:left="360"/>
      </w:pPr>
      <w:r>
        <w:t>Wat zijn de gevolgen van de wijziging van het beroepsprofiel voor de fysieke spreiding over Nederland van accountants die een wettelijke controleverklaring kunnen afgeven? Wat vindt u van deze verwachte consequentie? Ziet u dat er nog meer consolidatie gaat plaats vinden en nog minder concurrentie zal zijn?</w:t>
      </w:r>
      <w:r>
        <w:br/>
      </w:r>
    </w:p>
    <w:p>
      <w:pPr>
        <w:pStyle w:val="ListParagraph"/>
        <w:numPr>
          <w:ilvl w:val="0"/>
          <w:numId w:val="100481430"/>
        </w:numPr>
        <w:ind w:left="360"/>
      </w:pPr>
      <w:r>
        <w:t>Hoe borgt u een florissante toekomst voor accountants voor het MKB en voor accountant-administratieconsulenten?</w:t>
      </w:r>
      <w:r>
        <w:br/>
      </w:r>
    </w:p>
    <w:p>
      <w:pPr>
        <w:pStyle w:val="ListParagraph"/>
        <w:numPr>
          <w:ilvl w:val="0"/>
          <w:numId w:val="100481430"/>
        </w:numPr>
        <w:ind w:left="360"/>
      </w:pPr>
      <w:r>
        <w:t>Steunt u de oproep van Bianca de Jong-Muhren, de beoogde nieuwe voorzitter van de NBA, om te komen tot eenheid in de sector? Zo ja, hoe gaat u daar aan bijdragen? Zo nee, waarom niet?</w:t>
      </w:r>
      <w:r>
        <w:br/>
      </w:r>
    </w:p>
    <w:p>
      <w:r>
        <w:t xml:space="preserve"> </w:t>
      </w:r>
      <w:r>
        <w:br/>
      </w:r>
    </w:p>
    <w:p>
      <w:r>
        <w:t xml:space="preserve"> </w:t>
      </w:r>
      <w:r>
        <w:br/>
      </w:r>
    </w:p>
    <w:p>
      <w:r>
        <w:t xml:space="preserve">[1] Financieel Dagblad, https://fd.nl/financiele-markten/1558987/accountantsbestuur-nba-wendt-revolte-onder-leden-af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