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474" w:rsidP="00D70474" w:rsidRDefault="00D70474" w14:paraId="2F15B61A" w14:textId="2A296A7B">
      <w:pPr>
        <w:rPr>
          <w:b/>
          <w:bCs/>
        </w:rPr>
      </w:pPr>
      <w:r>
        <w:rPr>
          <w:b/>
          <w:bCs/>
        </w:rPr>
        <w:t>AH 2503</w:t>
      </w:r>
    </w:p>
    <w:p w:rsidR="00D70474" w:rsidP="00D70474" w:rsidRDefault="00D70474" w14:paraId="5BE36025" w14:textId="57865E8F">
      <w:pPr>
        <w:rPr>
          <w:b/>
          <w:bCs/>
        </w:rPr>
      </w:pPr>
      <w:r>
        <w:rPr>
          <w:b/>
          <w:bCs/>
        </w:rPr>
        <w:t>2025Z08834</w:t>
      </w:r>
    </w:p>
    <w:p w:rsidR="00D70474" w:rsidP="00D70474" w:rsidRDefault="00D70474" w14:paraId="1B81AAE2" w14:textId="3BDA0EDC">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19 juni 2025)</w:t>
      </w:r>
    </w:p>
    <w:p w:rsidRPr="00D70474" w:rsidR="00D70474" w:rsidP="00D70474" w:rsidRDefault="00D70474" w14:paraId="33BC1CE2" w14:textId="77777777">
      <w:pPr>
        <w:rPr>
          <w:sz w:val="24"/>
          <w:szCs w:val="24"/>
        </w:rPr>
      </w:pPr>
    </w:p>
    <w:p w:rsidRPr="00993F96" w:rsidR="00D70474" w:rsidP="00D70474" w:rsidRDefault="00D70474" w14:paraId="6EF7D171" w14:textId="77777777">
      <w:pPr>
        <w:rPr>
          <w:b/>
          <w:bCs/>
        </w:rPr>
      </w:pPr>
    </w:p>
    <w:p w:rsidRPr="00993F96" w:rsidR="00D70474" w:rsidP="00D70474" w:rsidRDefault="00D70474" w14:paraId="342ADFA0" w14:textId="77777777">
      <w:pPr>
        <w:rPr>
          <w:b/>
        </w:rPr>
      </w:pPr>
      <w:r w:rsidRPr="00993F96">
        <w:rPr>
          <w:b/>
        </w:rPr>
        <w:t>Vraag 1</w:t>
      </w:r>
    </w:p>
    <w:p w:rsidR="00D70474" w:rsidP="00D70474" w:rsidRDefault="00D70474" w14:paraId="6BD1D577" w14:textId="77777777">
      <w:r>
        <w:t xml:space="preserve">Herinnert u zich dat de Tweede Kamer in juli 2023 heeft uitgesproken dat de </w:t>
      </w:r>
      <w:proofErr w:type="spellStart"/>
      <w:r>
        <w:t>Holodomor</w:t>
      </w:r>
      <w:proofErr w:type="spellEnd"/>
      <w:r>
        <w:t>, ofwel de door het Sovjetregime opzettelijk veroorzaakte hongersnood in Oekraïne in 1932 en 1933 - naar hedendaagse maatstaven te erkennen en te veroordelen is als genocide? 1)</w:t>
      </w:r>
    </w:p>
    <w:p w:rsidR="00D70474" w:rsidP="00D70474" w:rsidRDefault="00D70474" w14:paraId="6BF715FD" w14:textId="77777777"/>
    <w:p w:rsidRPr="00993F96" w:rsidR="00D70474" w:rsidP="00D70474" w:rsidRDefault="00D70474" w14:paraId="01136A26" w14:textId="77777777">
      <w:pPr>
        <w:rPr>
          <w:b/>
        </w:rPr>
      </w:pPr>
      <w:r w:rsidRPr="00993F96">
        <w:rPr>
          <w:b/>
        </w:rPr>
        <w:t xml:space="preserve">Antwoord </w:t>
      </w:r>
    </w:p>
    <w:p w:rsidR="00D70474" w:rsidP="00D70474" w:rsidRDefault="00D70474" w14:paraId="60DBE22F" w14:textId="77777777">
      <w:r>
        <w:t xml:space="preserve">Ja. </w:t>
      </w:r>
      <w:r>
        <w:br/>
      </w:r>
    </w:p>
    <w:p w:rsidRPr="00993F96" w:rsidR="00D70474" w:rsidP="00D70474" w:rsidRDefault="00D70474" w14:paraId="6E810F9F" w14:textId="77777777">
      <w:pPr>
        <w:rPr>
          <w:b/>
        </w:rPr>
      </w:pPr>
      <w:r w:rsidRPr="00993F96">
        <w:rPr>
          <w:b/>
        </w:rPr>
        <w:t>Vraag 2</w:t>
      </w:r>
    </w:p>
    <w:p w:rsidR="00D70474" w:rsidP="00D70474" w:rsidRDefault="00D70474" w14:paraId="6841374D" w14:textId="77777777">
      <w:r>
        <w:t xml:space="preserve">Bent u op de hoogte van het feit dat Rusland nog steeds de </w:t>
      </w:r>
      <w:proofErr w:type="spellStart"/>
      <w:r>
        <w:t>Holodomor</w:t>
      </w:r>
      <w:proofErr w:type="spellEnd"/>
      <w:r>
        <w:t xml:space="preserve"> ontkent en dat Russische bezetters op Oekraïens grondgebied actief monumenten ter nagedachtenis aan de slachtoffers van de </w:t>
      </w:r>
      <w:proofErr w:type="spellStart"/>
      <w:r>
        <w:t>Holodomor</w:t>
      </w:r>
      <w:proofErr w:type="spellEnd"/>
      <w:r>
        <w:t xml:space="preserve"> vernielen?</w:t>
      </w:r>
      <w:r>
        <w:br/>
      </w:r>
    </w:p>
    <w:p w:rsidRPr="00993F96" w:rsidR="00D70474" w:rsidP="00D70474" w:rsidRDefault="00D70474" w14:paraId="28F37E95" w14:textId="77777777">
      <w:pPr>
        <w:rPr>
          <w:b/>
        </w:rPr>
      </w:pPr>
      <w:r w:rsidRPr="00993F96">
        <w:rPr>
          <w:b/>
        </w:rPr>
        <w:t xml:space="preserve">Antwoord </w:t>
      </w:r>
    </w:p>
    <w:p w:rsidR="00D70474" w:rsidP="00D70474" w:rsidRDefault="00D70474" w14:paraId="204BEC67" w14:textId="77777777">
      <w:r>
        <w:t>Ja.</w:t>
      </w:r>
    </w:p>
    <w:p w:rsidR="00D70474" w:rsidP="00D70474" w:rsidRDefault="00D70474" w14:paraId="1BB8EFD4" w14:textId="77777777">
      <w:r>
        <w:t> </w:t>
      </w:r>
    </w:p>
    <w:p w:rsidRPr="00993F96" w:rsidR="00D70474" w:rsidP="00D70474" w:rsidRDefault="00D70474" w14:paraId="20D56BA3" w14:textId="77777777">
      <w:pPr>
        <w:rPr>
          <w:b/>
        </w:rPr>
      </w:pPr>
      <w:r w:rsidRPr="00993F96">
        <w:rPr>
          <w:b/>
        </w:rPr>
        <w:t>Vraag 3</w:t>
      </w:r>
    </w:p>
    <w:p w:rsidR="00D70474" w:rsidP="00D70474" w:rsidRDefault="00D70474" w14:paraId="368F1AF7" w14:textId="77777777">
      <w:r>
        <w:t>Hoe ziet u de herhaaldelijke pogingen van het Kremlin om de geschiedenis van de Sovjet-Unie te vervalsen als wapen om de internationaal heersende sympathie voor Oekraïne te beschadigen?</w:t>
      </w:r>
      <w:r>
        <w:br/>
      </w:r>
    </w:p>
    <w:p w:rsidRPr="00993F96" w:rsidR="00D70474" w:rsidP="00D70474" w:rsidRDefault="00D70474" w14:paraId="2B0A4BE6" w14:textId="77777777">
      <w:pPr>
        <w:rPr>
          <w:b/>
        </w:rPr>
      </w:pPr>
      <w:r w:rsidRPr="00993F96">
        <w:rPr>
          <w:b/>
        </w:rPr>
        <w:t xml:space="preserve">Antwoord </w:t>
      </w:r>
    </w:p>
    <w:p w:rsidR="00D70474" w:rsidP="00D70474" w:rsidRDefault="00D70474" w14:paraId="450E8C0C" w14:textId="77777777">
      <w:r>
        <w:t>Het Kremlin voert een revisionistisch beleid waarbij de geschiedenis van vooral (maar niet alleen) de 20</w:t>
      </w:r>
      <w:r w:rsidRPr="00D031A9">
        <w:rPr>
          <w:vertAlign w:val="superscript"/>
        </w:rPr>
        <w:t>ste</w:t>
      </w:r>
      <w:r>
        <w:t xml:space="preserve"> eeuw wordt herschreven. Het Kremlin ontkent het bestaansrecht van de Oekraïense staat op basis van hun lezing van historische gebeurtenissen en verdraaide feiten. Dit is vooral gericht op een binnenlands </w:t>
      </w:r>
      <w:r>
        <w:lastRenderedPageBreak/>
        <w:t xml:space="preserve">publiek, inclusief de jeugd, om de steun voor de oorlog en de wereldvisie van het Kremlin te versterken. Maar ook in het buitenlands beleid zet Rusland een revisionistische lezing van de geschiedenis in, voor propaganda en om internationaal de steun voor Oekraïne als onafhankelijk en soeverein land te ondermijnen. </w:t>
      </w:r>
      <w:r>
        <w:br/>
      </w:r>
    </w:p>
    <w:p w:rsidRPr="00993F96" w:rsidR="00D70474" w:rsidP="00D70474" w:rsidRDefault="00D70474" w14:paraId="5A1F8BDD" w14:textId="77777777">
      <w:pPr>
        <w:rPr>
          <w:b/>
        </w:rPr>
      </w:pPr>
      <w:r w:rsidRPr="00993F96">
        <w:rPr>
          <w:b/>
        </w:rPr>
        <w:t>Vraag 4</w:t>
      </w:r>
    </w:p>
    <w:p w:rsidR="00D70474" w:rsidP="00D70474" w:rsidRDefault="00D70474" w14:paraId="07457F85" w14:textId="77777777">
      <w:r>
        <w:t xml:space="preserve">Bent u op de hoogte van het feit dat er in al onze buurlanden en in de landen van vele van onze bondgenoten gedenkplaatsen en monumenten aanwezig zijn voor de slachtoffers van de </w:t>
      </w:r>
      <w:proofErr w:type="spellStart"/>
      <w:r>
        <w:t>Holodomor</w:t>
      </w:r>
      <w:proofErr w:type="spellEnd"/>
      <w:r>
        <w:t>, maar in Nederland niet? 2)</w:t>
      </w:r>
      <w:r>
        <w:br/>
      </w:r>
    </w:p>
    <w:p w:rsidRPr="00993F96" w:rsidR="00D70474" w:rsidP="00D70474" w:rsidRDefault="00D70474" w14:paraId="1039C9D1" w14:textId="77777777">
      <w:pPr>
        <w:rPr>
          <w:b/>
        </w:rPr>
      </w:pPr>
      <w:r w:rsidRPr="00993F96">
        <w:rPr>
          <w:b/>
        </w:rPr>
        <w:t xml:space="preserve">Antwoord </w:t>
      </w:r>
    </w:p>
    <w:p w:rsidR="00D70474" w:rsidP="00D70474" w:rsidRDefault="00D70474" w14:paraId="140008C2" w14:textId="77777777">
      <w:r>
        <w:t xml:space="preserve">Ja. </w:t>
      </w:r>
      <w:r>
        <w:br/>
      </w:r>
    </w:p>
    <w:p w:rsidRPr="00993F96" w:rsidR="00D70474" w:rsidP="00D70474" w:rsidRDefault="00D70474" w14:paraId="605CA5EF" w14:textId="77777777">
      <w:pPr>
        <w:rPr>
          <w:b/>
        </w:rPr>
      </w:pPr>
      <w:r w:rsidRPr="00993F96">
        <w:rPr>
          <w:b/>
        </w:rPr>
        <w:t>Vraag 5</w:t>
      </w:r>
    </w:p>
    <w:p w:rsidR="00D70474" w:rsidP="00D70474" w:rsidRDefault="00D70474" w14:paraId="5D56A926" w14:textId="77777777">
      <w:r>
        <w:t xml:space="preserve">Deelt u de mening dat een Nederlands monument ter nagedachtenis aan de slachtoffers van de </w:t>
      </w:r>
      <w:proofErr w:type="spellStart"/>
      <w:r>
        <w:t>Holodomor</w:t>
      </w:r>
      <w:proofErr w:type="spellEnd"/>
      <w:r>
        <w:t xml:space="preserve"> bij kan dragen aan de steun voor het Oekraïense volk en met name aan de in Nederland verblijvende Oekraïense vluchtelingen? Deelt u tevens dat het oprichten van een dergelijk monument een signaal aan het Kremlin kan zijn dat de geschiedenis niet vergeten zal worden? Zo nee, waarom niet?</w:t>
      </w:r>
      <w:r>
        <w:br/>
      </w:r>
    </w:p>
    <w:p w:rsidRPr="00993F96" w:rsidR="00D70474" w:rsidP="00D70474" w:rsidRDefault="00D70474" w14:paraId="60A40326" w14:textId="77777777">
      <w:pPr>
        <w:rPr>
          <w:b/>
        </w:rPr>
      </w:pPr>
      <w:r w:rsidRPr="00993F96">
        <w:rPr>
          <w:b/>
        </w:rPr>
        <w:t xml:space="preserve">Antwoord </w:t>
      </w:r>
    </w:p>
    <w:p w:rsidR="00D70474" w:rsidP="00D70474" w:rsidRDefault="00D70474" w14:paraId="0F19BBAC" w14:textId="77777777">
      <w:r>
        <w:t xml:space="preserve">Nederland richt zich vooral op het afleggen van verantwoording voor Russische misdrijven begaan sinds de grootschalige invasie van 2022 en draagt uit dat Russische misdaden niet worden vergeten. Nederland en EU partners spreken zich uit indien mogelijk wanneer Russische vertegenwoordigers in internationale fora desinformatie en propaganda verspreiden, inclusief wanneer hierbij historische feiten verdraaid worden. </w:t>
      </w:r>
      <w:r>
        <w:br/>
      </w:r>
    </w:p>
    <w:p w:rsidRPr="00993F96" w:rsidR="00D70474" w:rsidP="00D70474" w:rsidRDefault="00D70474" w14:paraId="69417A6B" w14:textId="77777777">
      <w:pPr>
        <w:rPr>
          <w:b/>
        </w:rPr>
      </w:pPr>
      <w:r w:rsidRPr="00993F96">
        <w:rPr>
          <w:b/>
        </w:rPr>
        <w:t>Vraag 6</w:t>
      </w:r>
    </w:p>
    <w:p w:rsidR="00D70474" w:rsidP="00D70474" w:rsidRDefault="00D70474" w14:paraId="100238E9" w14:textId="77777777">
      <w:r>
        <w:t xml:space="preserve">Bent u bereid stappen te ondernemen om een Nederlands monument ter nagedachtenis aan de </w:t>
      </w:r>
      <w:proofErr w:type="spellStart"/>
      <w:r>
        <w:t>Holodomor</w:t>
      </w:r>
      <w:proofErr w:type="spellEnd"/>
      <w:r>
        <w:t xml:space="preserve"> te realiseren? Zo nee, waarom niet? En zo ja, welke stappen bent u bereid hiertoe te zetten?</w:t>
      </w:r>
      <w:r>
        <w:br/>
      </w:r>
    </w:p>
    <w:p w:rsidRPr="00993F96" w:rsidR="00D70474" w:rsidP="00D70474" w:rsidRDefault="00D70474" w14:paraId="404DF48C" w14:textId="77777777">
      <w:pPr>
        <w:rPr>
          <w:b/>
        </w:rPr>
      </w:pPr>
      <w:r w:rsidRPr="00993F96">
        <w:rPr>
          <w:b/>
        </w:rPr>
        <w:t xml:space="preserve">Antwoord </w:t>
      </w:r>
    </w:p>
    <w:p w:rsidR="00D70474" w:rsidP="00D70474" w:rsidRDefault="00D70474" w14:paraId="09AB77A7" w14:textId="77777777">
      <w:r>
        <w:t xml:space="preserve">Het realiseren van een monument is geen kerntaak van het ministerie van Buitenlandse Zaken. Een monument ter nagedachtenis aan de </w:t>
      </w:r>
      <w:proofErr w:type="spellStart"/>
      <w:r>
        <w:t>Holodomor</w:t>
      </w:r>
      <w:proofErr w:type="spellEnd"/>
      <w:r>
        <w:t xml:space="preserve"> zou in eerste instantie dan ook een initiatief kunnen zijn van de Oekraïense gemeenschap </w:t>
      </w:r>
      <w:r>
        <w:lastRenderedPageBreak/>
        <w:t>in Nederland en via gemeentelijk besluit genomen moeten worden.</w:t>
      </w:r>
      <w:r>
        <w:br/>
      </w:r>
    </w:p>
    <w:p w:rsidRPr="00993F96" w:rsidR="00D70474" w:rsidP="00D70474" w:rsidRDefault="00D70474" w14:paraId="1219FE83" w14:textId="77777777">
      <w:pPr>
        <w:rPr>
          <w:b/>
        </w:rPr>
      </w:pPr>
      <w:r w:rsidRPr="00993F96">
        <w:rPr>
          <w:b/>
        </w:rPr>
        <w:t>Vraag 7</w:t>
      </w:r>
    </w:p>
    <w:p w:rsidRPr="001008C3" w:rsidR="00D70474" w:rsidP="00D70474" w:rsidRDefault="00D70474" w14:paraId="0A45ADF3" w14:textId="77777777">
      <w:bookmarkStart w:name="_Hlk198030453" w:id="0"/>
      <w:r>
        <w:t xml:space="preserve">Is het kabinet daarnaast bereid om een officiële vertegenwoordiging af te vaardigen naar de jaarlijkse </w:t>
      </w:r>
      <w:proofErr w:type="spellStart"/>
      <w:r>
        <w:t>Holodomorherdenking</w:t>
      </w:r>
      <w:proofErr w:type="spellEnd"/>
      <w:r>
        <w:t xml:space="preserve"> op de vierde zaterdag van november? </w:t>
      </w:r>
      <w:r w:rsidRPr="001008C3">
        <w:t>Zo nee, waarom niet?</w:t>
      </w:r>
      <w:bookmarkEnd w:id="0"/>
      <w:r w:rsidRPr="001008C3">
        <w:br/>
      </w:r>
    </w:p>
    <w:p w:rsidRPr="00993F96" w:rsidR="00D70474" w:rsidP="00D70474" w:rsidRDefault="00D70474" w14:paraId="2E2F0C42" w14:textId="77777777">
      <w:pPr>
        <w:rPr>
          <w:b/>
        </w:rPr>
      </w:pPr>
      <w:r w:rsidRPr="00993F96">
        <w:rPr>
          <w:b/>
        </w:rPr>
        <w:t xml:space="preserve">Antwoord </w:t>
      </w:r>
    </w:p>
    <w:p w:rsidR="00D70474" w:rsidP="00D70474" w:rsidRDefault="00D70474" w14:paraId="5DF616AB" w14:textId="77777777">
      <w:r>
        <w:t xml:space="preserve">Nederland wordt bij deze gelegenheid vertegenwoordigd door de Nederlandse ambassadeur in </w:t>
      </w:r>
      <w:proofErr w:type="spellStart"/>
      <w:r>
        <w:t>Kyiv</w:t>
      </w:r>
      <w:proofErr w:type="spellEnd"/>
      <w:r>
        <w:t xml:space="preserve">. </w:t>
      </w:r>
    </w:p>
    <w:p w:rsidR="00D70474" w:rsidP="00D70474" w:rsidRDefault="00D70474" w14:paraId="44D07E08" w14:textId="77777777"/>
    <w:p w:rsidR="00D70474" w:rsidP="00D70474" w:rsidRDefault="00D70474" w14:paraId="0D7FBF91" w14:textId="77777777"/>
    <w:p w:rsidR="00D70474" w:rsidP="00D70474" w:rsidRDefault="00D70474" w14:paraId="78E4DC2A" w14:textId="77777777"/>
    <w:p w:rsidR="00D70474" w:rsidP="00D70474" w:rsidRDefault="00D70474" w14:paraId="7EDF23D3" w14:textId="77777777"/>
    <w:p w:rsidR="00D70474" w:rsidP="00D70474" w:rsidRDefault="00D70474" w14:paraId="516E5D7F" w14:textId="77777777"/>
    <w:p w:rsidR="00D70474" w:rsidP="00D70474" w:rsidRDefault="00D70474" w14:paraId="1205B71E" w14:textId="77777777"/>
    <w:p w:rsidRPr="005730E1" w:rsidR="00D70474" w:rsidP="00D70474" w:rsidRDefault="00D70474" w14:paraId="004EB58C" w14:textId="77777777"/>
    <w:p w:rsidRPr="0078788F" w:rsidR="00D70474" w:rsidP="00D70474" w:rsidRDefault="00D70474" w14:paraId="66975F73" w14:textId="77777777">
      <w:pPr>
        <w:rPr>
          <w:lang w:val="en-US"/>
        </w:rPr>
      </w:pPr>
      <w:r w:rsidRPr="0078788F">
        <w:rPr>
          <w:lang w:val="en-US"/>
        </w:rPr>
        <w:t xml:space="preserve">1) </w:t>
      </w:r>
      <w:proofErr w:type="spellStart"/>
      <w:r w:rsidRPr="0078788F">
        <w:rPr>
          <w:lang w:val="en-US"/>
        </w:rPr>
        <w:t>Kamerstuk</w:t>
      </w:r>
      <w:proofErr w:type="spellEnd"/>
      <w:r w:rsidRPr="0078788F">
        <w:rPr>
          <w:lang w:val="en-US"/>
        </w:rPr>
        <w:t xml:space="preserve"> 28 676, nr. 437</w:t>
      </w:r>
      <w:r w:rsidRPr="0078788F">
        <w:rPr>
          <w:lang w:val="en-US"/>
        </w:rPr>
        <w:br/>
      </w:r>
    </w:p>
    <w:p w:rsidRPr="0078788F" w:rsidR="00D70474" w:rsidP="00D70474" w:rsidRDefault="00D70474" w14:paraId="5835A355" w14:textId="77777777">
      <w:pPr>
        <w:rPr>
          <w:lang w:val="en-US"/>
        </w:rPr>
      </w:pPr>
      <w:r w:rsidRPr="0078788F">
        <w:rPr>
          <w:lang w:val="en-US"/>
        </w:rPr>
        <w:t>2) List of Global Holodomor Memorials compiled by the Ukrainian Canadian Research and Documentation Centre, Toronto for their exhibit (https://education.holodomor.ca/wp-content/uploads/2025/03/List-of-Holodomor-Monuments-globally-PDF-for-web.pdf)</w:t>
      </w:r>
      <w:r w:rsidRPr="0078788F">
        <w:rPr>
          <w:lang w:val="en-US"/>
        </w:rPr>
        <w:br/>
      </w:r>
    </w:p>
    <w:p w:rsidRPr="00C43EB6" w:rsidR="00D70474" w:rsidP="00D70474" w:rsidRDefault="00D70474" w14:paraId="1CC7D2F7" w14:textId="77777777">
      <w:pPr>
        <w:pStyle w:val="WitregelW1bodytekst"/>
        <w:rPr>
          <w:lang w:val="en-US"/>
        </w:rPr>
      </w:pPr>
    </w:p>
    <w:p w:rsidRPr="00D70474" w:rsidR="00BB161F" w:rsidRDefault="00BB161F" w14:paraId="38F51477" w14:textId="77777777">
      <w:pPr>
        <w:rPr>
          <w:lang w:val="en-US"/>
        </w:rPr>
      </w:pPr>
    </w:p>
    <w:sectPr w:rsidRPr="00D70474" w:rsidR="00BB161F" w:rsidSect="00D70474">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2EA5" w14:textId="77777777" w:rsidR="00D70474" w:rsidRDefault="00D70474" w:rsidP="00D70474">
      <w:pPr>
        <w:spacing w:after="0" w:line="240" w:lineRule="auto"/>
      </w:pPr>
      <w:r>
        <w:separator/>
      </w:r>
    </w:p>
  </w:endnote>
  <w:endnote w:type="continuationSeparator" w:id="0">
    <w:p w14:paraId="4EBED945" w14:textId="77777777" w:rsidR="00D70474" w:rsidRDefault="00D70474" w:rsidP="00D7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4CBF" w14:textId="77777777" w:rsidR="00D70474" w:rsidRPr="00D70474" w:rsidRDefault="00D70474" w:rsidP="00D704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63F2" w14:textId="77777777" w:rsidR="00D70474" w:rsidRPr="00D70474" w:rsidRDefault="00D70474" w:rsidP="00D704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7032" w14:textId="77777777" w:rsidR="00D70474" w:rsidRPr="00D70474" w:rsidRDefault="00D70474" w:rsidP="00D704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BC84" w14:textId="77777777" w:rsidR="00D70474" w:rsidRDefault="00D70474" w:rsidP="00D70474">
      <w:pPr>
        <w:spacing w:after="0" w:line="240" w:lineRule="auto"/>
      </w:pPr>
      <w:r>
        <w:separator/>
      </w:r>
    </w:p>
  </w:footnote>
  <w:footnote w:type="continuationSeparator" w:id="0">
    <w:p w14:paraId="58E6B3C2" w14:textId="77777777" w:rsidR="00D70474" w:rsidRDefault="00D70474" w:rsidP="00D7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E144" w14:textId="77777777" w:rsidR="00D70474" w:rsidRPr="00D70474" w:rsidRDefault="00D70474" w:rsidP="00D704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620D" w14:textId="77777777" w:rsidR="00D70474" w:rsidRPr="00D70474" w:rsidRDefault="00D70474" w:rsidP="00D704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D31E" w14:textId="77777777" w:rsidR="00D70474" w:rsidRPr="00D70474" w:rsidRDefault="00D70474" w:rsidP="00D704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74"/>
    <w:rsid w:val="000E65C3"/>
    <w:rsid w:val="00BB161F"/>
    <w:rsid w:val="00D704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BE0B"/>
  <w15:chartTrackingRefBased/>
  <w15:docId w15:val="{B5174245-4A6E-4AD3-ABFA-61BD13A8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0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0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04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04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04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04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04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04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04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04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04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04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04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04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04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04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04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0474"/>
    <w:rPr>
      <w:rFonts w:eastAsiaTheme="majorEastAsia" w:cstheme="majorBidi"/>
      <w:color w:val="272727" w:themeColor="text1" w:themeTint="D8"/>
    </w:rPr>
  </w:style>
  <w:style w:type="paragraph" w:styleId="Titel">
    <w:name w:val="Title"/>
    <w:basedOn w:val="Standaard"/>
    <w:next w:val="Standaard"/>
    <w:link w:val="TitelChar"/>
    <w:uiPriority w:val="10"/>
    <w:qFormat/>
    <w:rsid w:val="00D70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04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04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4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04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0474"/>
    <w:rPr>
      <w:i/>
      <w:iCs/>
      <w:color w:val="404040" w:themeColor="text1" w:themeTint="BF"/>
    </w:rPr>
  </w:style>
  <w:style w:type="paragraph" w:styleId="Lijstalinea">
    <w:name w:val="List Paragraph"/>
    <w:basedOn w:val="Standaard"/>
    <w:uiPriority w:val="34"/>
    <w:qFormat/>
    <w:rsid w:val="00D70474"/>
    <w:pPr>
      <w:ind w:left="720"/>
      <w:contextualSpacing/>
    </w:pPr>
  </w:style>
  <w:style w:type="character" w:styleId="Intensievebenadrukking">
    <w:name w:val="Intense Emphasis"/>
    <w:basedOn w:val="Standaardalinea-lettertype"/>
    <w:uiPriority w:val="21"/>
    <w:qFormat/>
    <w:rsid w:val="00D70474"/>
    <w:rPr>
      <w:i/>
      <w:iCs/>
      <w:color w:val="2F5496" w:themeColor="accent1" w:themeShade="BF"/>
    </w:rPr>
  </w:style>
  <w:style w:type="paragraph" w:styleId="Duidelijkcitaat">
    <w:name w:val="Intense Quote"/>
    <w:basedOn w:val="Standaard"/>
    <w:next w:val="Standaard"/>
    <w:link w:val="DuidelijkcitaatChar"/>
    <w:uiPriority w:val="30"/>
    <w:qFormat/>
    <w:rsid w:val="00D70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0474"/>
    <w:rPr>
      <w:i/>
      <w:iCs/>
      <w:color w:val="2F5496" w:themeColor="accent1" w:themeShade="BF"/>
    </w:rPr>
  </w:style>
  <w:style w:type="character" w:styleId="Intensieveverwijzing">
    <w:name w:val="Intense Reference"/>
    <w:basedOn w:val="Standaardalinea-lettertype"/>
    <w:uiPriority w:val="32"/>
    <w:qFormat/>
    <w:rsid w:val="00D70474"/>
    <w:rPr>
      <w:b/>
      <w:bCs/>
      <w:smallCaps/>
      <w:color w:val="2F5496" w:themeColor="accent1" w:themeShade="BF"/>
      <w:spacing w:val="5"/>
    </w:rPr>
  </w:style>
  <w:style w:type="paragraph" w:customStyle="1" w:styleId="WitregelW1bodytekst">
    <w:name w:val="Witregel W1 (bodytekst)"/>
    <w:basedOn w:val="Standaard"/>
    <w:next w:val="Standaard"/>
    <w:rsid w:val="00D7047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7047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047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047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047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556</ap:Words>
  <ap:Characters>3058</ap:Characters>
  <ap:DocSecurity>0</ap:DocSecurity>
  <ap:Lines>25</ap:Lines>
  <ap:Paragraphs>7</ap:Paragraphs>
  <ap:ScaleCrop>false</ap:ScaleCrop>
  <ap:LinksUpToDate>false</ap:LinksUpToDate>
  <ap:CharactersWithSpaces>3607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2025-06-19T13:20:00.0000000Z</dcterms:created>
  <dcterms:modified xsi:type="dcterms:W3CDTF">2025-06-19T13:20:00.0000000Z</dcterms:modified>
  <version/>
  <category/>
</coreProperties>
</file>