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007BA" w14:paraId="299B0668" w14:textId="77777777">
      <w:r>
        <w:t> </w:t>
      </w:r>
    </w:p>
    <w:p w:rsidR="001966D9" w:rsidP="001966D9" w14:paraId="3B5195FA" w14:textId="77777777">
      <w:r>
        <w:t xml:space="preserve">In antwoord op uw brief van 6 juni 2025 </w:t>
      </w:r>
      <w:r w:rsidRPr="00CA0D55">
        <w:t>met kenmerk 2025Z11551</w:t>
      </w:r>
      <w:r w:rsidR="00791EEF">
        <w:t xml:space="preserve"> deel ik u mede dat de </w:t>
      </w:r>
      <w:r>
        <w:t xml:space="preserve">schriftelijke </w:t>
      </w:r>
      <w:r w:rsidR="00791EEF">
        <w:t>vragen van de</w:t>
      </w:r>
      <w:r>
        <w:t xml:space="preserve"> leden Dijk en Van Nispen (beiden SP) </w:t>
      </w:r>
      <w:r w:rsidR="00791EEF">
        <w:t>over  “</w:t>
      </w:r>
      <w:r w:rsidR="00791EEF">
        <w:t xml:space="preserve">het </w:t>
      </w:r>
      <w:r w:rsidRPr="00823CDF" w:rsidR="00823CDF">
        <w:t>riante wachtgeld voor de opgestapte PVV-bewindslieden</w:t>
      </w:r>
      <w:r w:rsidR="00791EEF">
        <w:t>” worden beantwoord in de bijlage bij deze brief</w:t>
      </w:r>
      <w:r w:rsidR="00E72E01">
        <w:t>.</w:t>
      </w:r>
      <w:r w:rsidR="00791EEF">
        <w:t xml:space="preserve"> </w:t>
      </w:r>
      <w:r w:rsidR="002D0EDB">
        <w:br/>
      </w:r>
    </w:p>
    <w:p w:rsidR="001966D9" w:rsidP="001966D9" w14:paraId="43F37BA0" w14:textId="77777777">
      <w:r>
        <w:t xml:space="preserve">De </w:t>
      </w:r>
      <w:r w:rsidR="002D0EDB">
        <w:t>m</w:t>
      </w:r>
      <w:r>
        <w:t>inister van Binnenlandse Zaken en Koninkrijksrelaties,</w:t>
      </w:r>
    </w:p>
    <w:p w:rsidRPr="007711EB" w:rsidR="001966D9" w:rsidP="001966D9" w14:paraId="6EDA80DD" w14:textId="77777777"/>
    <w:p w:rsidRPr="007711EB" w:rsidR="001966D9" w:rsidP="001966D9" w14:paraId="4F8E9306" w14:textId="77777777"/>
    <w:p w:rsidRPr="007711EB" w:rsidR="001966D9" w:rsidP="001966D9" w14:paraId="2BAB2705" w14:textId="77777777"/>
    <w:p w:rsidRPr="007711EB" w:rsidR="001966D9" w:rsidP="001966D9" w14:paraId="6004BC7D" w14:textId="77777777"/>
    <w:p w:rsidRPr="007711EB" w:rsidR="001966D9" w:rsidP="001966D9" w14:paraId="30BFE0CD" w14:textId="77777777"/>
    <w:p w:rsidRPr="00420210" w:rsidR="001966D9" w:rsidP="001966D9" w14:paraId="4C1FE6B3" w14:textId="77777777">
      <w:r w:rsidRPr="00420210">
        <w:t xml:space="preserve">J.J.M. </w:t>
      </w:r>
      <w:r w:rsidRPr="00420210">
        <w:t>Uitermark</w:t>
      </w:r>
    </w:p>
    <w:p w:rsidRPr="00420210" w:rsidR="001966D9" w14:paraId="7EE22CC7" w14:textId="77777777">
      <w:pPr>
        <w:spacing w:line="240" w:lineRule="auto"/>
      </w:pPr>
      <w:r w:rsidRPr="00420210">
        <w:br w:type="page"/>
      </w:r>
    </w:p>
    <w:p w:rsidRPr="00420210" w:rsidR="008535BC" w:rsidP="00D8229D" w14:paraId="45DCC0A2" w14:textId="77777777">
      <w:pPr>
        <w:spacing w:line="240" w:lineRule="exact"/>
        <w:rPr>
          <w:b/>
          <w:bCs/>
        </w:rPr>
      </w:pPr>
      <w:r w:rsidRPr="00420210">
        <w:rPr>
          <w:b/>
          <w:bCs/>
        </w:rPr>
        <w:t>2025Z11551</w:t>
      </w:r>
    </w:p>
    <w:p w:rsidRPr="008535BC" w:rsidR="008535BC" w:rsidP="00D8229D" w14:paraId="40D6E7E2" w14:textId="77777777">
      <w:pPr>
        <w:spacing w:line="240" w:lineRule="exact"/>
      </w:pPr>
      <w:r>
        <w:t>Antwoorden op v</w:t>
      </w:r>
      <w:r w:rsidRPr="008535BC">
        <w:t xml:space="preserve">ragen van de leden Dijk en Van Nispen (beiden SP) </w:t>
      </w:r>
      <w:r>
        <w:t xml:space="preserve">aan de minister van Binnenlandse Zaken en Koninkrijksrelaties </w:t>
      </w:r>
      <w:r w:rsidRPr="008535BC">
        <w:t>over het riante wachtgeld voor de opgestapte PVV-bewindslieden</w:t>
      </w:r>
      <w:r>
        <w:t xml:space="preserve"> </w:t>
      </w:r>
      <w:r w:rsidRPr="008535BC">
        <w:t>(ingezonden 6 juni 2025)</w:t>
      </w:r>
    </w:p>
    <w:p w:rsidR="008535BC" w:rsidP="00D8229D" w14:paraId="0F8AAB90" w14:textId="77777777">
      <w:pPr>
        <w:spacing w:line="240" w:lineRule="exact"/>
      </w:pPr>
    </w:p>
    <w:p w:rsidRPr="008535BC" w:rsidR="008535BC" w:rsidP="00D8229D" w14:paraId="55E45A59" w14:textId="77777777">
      <w:pPr>
        <w:spacing w:line="240" w:lineRule="exact"/>
      </w:pPr>
      <w:r w:rsidRPr="008535BC">
        <w:rPr>
          <w:b/>
          <w:bCs/>
        </w:rPr>
        <w:t>Vraag 1</w:t>
      </w:r>
      <w:r w:rsidRPr="008535BC">
        <w:t xml:space="preserve"> </w:t>
      </w:r>
    </w:p>
    <w:p w:rsidR="008535BC" w:rsidP="00D8229D" w14:paraId="346AFA86" w14:textId="77777777">
      <w:pPr>
        <w:spacing w:line="240" w:lineRule="exact"/>
      </w:pPr>
      <w:r w:rsidRPr="008535BC">
        <w:t>Bent u ermee bekend dat ex-politici een zeer royale wachtgeldregeling krijgen voor de duur van twee jaar?</w:t>
      </w:r>
    </w:p>
    <w:p w:rsidR="008535BC" w:rsidP="00D8229D" w14:paraId="0719B9A1" w14:textId="77777777">
      <w:pPr>
        <w:spacing w:line="240" w:lineRule="exact"/>
      </w:pPr>
    </w:p>
    <w:p w:rsidRPr="008535BC" w:rsidR="008535BC" w:rsidP="00D8229D" w14:paraId="00F30BE4" w14:textId="77777777">
      <w:pPr>
        <w:spacing w:line="240" w:lineRule="exact"/>
        <w:rPr>
          <w:b/>
          <w:bCs/>
        </w:rPr>
      </w:pPr>
      <w:r w:rsidRPr="008535BC">
        <w:rPr>
          <w:b/>
          <w:bCs/>
        </w:rPr>
        <w:t>Antwoord</w:t>
      </w:r>
    </w:p>
    <w:p w:rsidR="008535BC" w:rsidP="00D8229D" w14:paraId="071BD85D" w14:textId="77777777">
      <w:pPr>
        <w:spacing w:line="240" w:lineRule="exact"/>
      </w:pPr>
      <w:r>
        <w:t xml:space="preserve">Het gebruik van de term </w:t>
      </w:r>
      <w:r w:rsidR="00553A17">
        <w:t>‘</w:t>
      </w:r>
      <w:r>
        <w:t>wachtgeld</w:t>
      </w:r>
      <w:r w:rsidR="00553A17">
        <w:t>’</w:t>
      </w:r>
      <w:r>
        <w:t xml:space="preserve"> leidt in mijn optiek tot onjuiste beeldvorming. </w:t>
      </w:r>
      <w:r>
        <w:t xml:space="preserve">Bewindspersonen ontvangen </w:t>
      </w:r>
      <w:r>
        <w:t>ambtshalve op grond van de Algemene pensioen- en uitkeringswet politieke ambtsdragers (</w:t>
      </w:r>
      <w:r>
        <w:t>Appa</w:t>
      </w:r>
      <w:r>
        <w:t xml:space="preserve">) </w:t>
      </w:r>
      <w:r>
        <w:t xml:space="preserve">een uitkering na het aftreden. Deze uitkering is bedoeld als tijdelijke overbrugging naar een nieuwe </w:t>
      </w:r>
      <w:r w:rsidR="001E5612">
        <w:t>betaalde functie</w:t>
      </w:r>
      <w:r>
        <w:t xml:space="preserve"> met toereikende inkomsten. </w:t>
      </w:r>
      <w:r w:rsidRPr="001E5612" w:rsidR="001E5612">
        <w:t xml:space="preserve">Daarom is er ook een sollicitatieplicht die vergelijkbaar is met </w:t>
      </w:r>
      <w:r w:rsidR="00553A17">
        <w:t xml:space="preserve">die van </w:t>
      </w:r>
      <w:r w:rsidRPr="001E5612" w:rsidR="001E5612">
        <w:t xml:space="preserve">werknemers. </w:t>
      </w:r>
      <w:r w:rsidR="005602D2">
        <w:t>Er moet actief worden gezocht naar een nieuwe werkkring</w:t>
      </w:r>
      <w:r w:rsidR="00187C83">
        <w:t>.</w:t>
      </w:r>
      <w:r w:rsidR="005602D2">
        <w:t xml:space="preserve"> </w:t>
      </w:r>
      <w:r w:rsidRPr="001E5612" w:rsidR="001E5612">
        <w:t>Er is dus geen sprake van ‘</w:t>
      </w:r>
      <w:r w:rsidRPr="001E5612" w:rsidR="001E5612">
        <w:t>wacht’geld</w:t>
      </w:r>
      <w:r w:rsidRPr="001E5612" w:rsidR="001E5612">
        <w:t>.</w:t>
      </w:r>
      <w:r>
        <w:t xml:space="preserve"> In </w:t>
      </w:r>
      <w:r>
        <w:t>Appa</w:t>
      </w:r>
      <w:r>
        <w:t xml:space="preserve"> </w:t>
      </w:r>
      <w:r>
        <w:t>komt deze aanduiding</w:t>
      </w:r>
      <w:r w:rsidR="005602D2">
        <w:t xml:space="preserve"> dan ook</w:t>
      </w:r>
      <w:r>
        <w:t xml:space="preserve"> </w:t>
      </w:r>
      <w:r w:rsidR="001E5612">
        <w:t xml:space="preserve">in het geheel </w:t>
      </w:r>
      <w:r>
        <w:t xml:space="preserve">niet voor. </w:t>
      </w:r>
    </w:p>
    <w:p w:rsidR="00964A37" w:rsidP="00D8229D" w14:paraId="5248138B" w14:textId="77777777">
      <w:pPr>
        <w:spacing w:line="240" w:lineRule="exact"/>
      </w:pPr>
    </w:p>
    <w:p w:rsidR="00964A37" w:rsidP="00D8229D" w14:paraId="3222A3D6" w14:textId="77777777">
      <w:pPr>
        <w:spacing w:line="240" w:lineRule="exact"/>
      </w:pPr>
      <w:r>
        <w:t>De duur van een</w:t>
      </w:r>
      <w:r>
        <w:t xml:space="preserve"> </w:t>
      </w:r>
      <w:r>
        <w:t>Appa</w:t>
      </w:r>
      <w:r>
        <w:t xml:space="preserve">-uitkering </w:t>
      </w:r>
      <w:r>
        <w:t>is afhankelijk van individuele omstandigheden</w:t>
      </w:r>
      <w:r>
        <w:t xml:space="preserve">. Dat wil overigens niet zeggen dat de uitkering ook </w:t>
      </w:r>
      <w:r>
        <w:t xml:space="preserve">telkens </w:t>
      </w:r>
      <w:r>
        <w:t>voor de</w:t>
      </w:r>
      <w:r>
        <w:t xml:space="preserve"> </w:t>
      </w:r>
      <w:r>
        <w:t xml:space="preserve">gehele </w:t>
      </w:r>
      <w:r>
        <w:t>duur</w:t>
      </w:r>
      <w:r>
        <w:t xml:space="preserve"> wordt uitbetaald. Het is een vangnetvoorziening. Nieuwe inkomsten worden met de uitkering verrekend. </w:t>
      </w:r>
      <w:r w:rsidR="00F624F9">
        <w:t xml:space="preserve">De </w:t>
      </w:r>
      <w:r w:rsidR="00A42BA0">
        <w:t>Appa</w:t>
      </w:r>
      <w:r w:rsidR="00F624F9">
        <w:t>-uitkering is</w:t>
      </w:r>
      <w:r w:rsidR="00A42BA0">
        <w:t xml:space="preserve"> het enige vangnet voor politici </w:t>
      </w:r>
      <w:r w:rsidR="00777190">
        <w:t xml:space="preserve">die </w:t>
      </w:r>
      <w:r w:rsidR="00F624F9">
        <w:t>aftreden</w:t>
      </w:r>
      <w:r w:rsidR="00FB5F16">
        <w:t xml:space="preserve">, </w:t>
      </w:r>
      <w:r w:rsidR="00A42BA0">
        <w:t>terwijl er vanwege de vertrouwens</w:t>
      </w:r>
      <w:r w:rsidR="00A42BA0">
        <w:softHyphen/>
        <w:t xml:space="preserve">regel geen waarborgen gelden zoals bij werknemers. Ik ga hier bij de beantwoording van vraag </w:t>
      </w:r>
      <w:r w:rsidR="00CD78AB">
        <w:t xml:space="preserve">2 en </w:t>
      </w:r>
      <w:r w:rsidR="00A42BA0">
        <w:t>3 nader op in.</w:t>
      </w:r>
    </w:p>
    <w:p w:rsidR="002F38CA" w:rsidP="00D8229D" w14:paraId="75F40CED" w14:textId="77777777">
      <w:pPr>
        <w:spacing w:line="240" w:lineRule="exact"/>
      </w:pPr>
    </w:p>
    <w:p w:rsidR="008535BC" w:rsidP="00D8229D" w14:paraId="2EA0C52D" w14:textId="77777777">
      <w:pPr>
        <w:spacing w:line="240" w:lineRule="exact"/>
      </w:pPr>
      <w:r w:rsidRPr="008535BC">
        <w:rPr>
          <w:b/>
          <w:bCs/>
        </w:rPr>
        <w:t>Vraag 2</w:t>
      </w:r>
    </w:p>
    <w:p w:rsidR="008535BC" w:rsidP="00D8229D" w14:paraId="68B92A89" w14:textId="77777777">
      <w:pPr>
        <w:spacing w:line="240" w:lineRule="exact"/>
      </w:pPr>
      <w:r w:rsidRPr="008535BC">
        <w:t>Deelt u de mening dat de voormalige PVV-bewindslieden, nu zij uit zichzelf – vrijwillig – het kabinet hebben verlaten, verwijtbaar werkloos zijn? Zo ja, deelt u de mening dat zij af zouden moeten zien van hun wachtgeld, aangezien burgers ook geen recht op een uitkering hebben als er sprake is van verwijtbare werkeloosheid?</w:t>
      </w:r>
    </w:p>
    <w:p w:rsidR="008535BC" w:rsidP="00D8229D" w14:paraId="22A1A5C9" w14:textId="77777777">
      <w:pPr>
        <w:spacing w:line="240" w:lineRule="exact"/>
      </w:pPr>
    </w:p>
    <w:p w:rsidRPr="008535BC" w:rsidR="008535BC" w:rsidP="00D8229D" w14:paraId="2E61C598" w14:textId="77777777">
      <w:pPr>
        <w:spacing w:line="240" w:lineRule="exact"/>
        <w:rPr>
          <w:b/>
          <w:bCs/>
        </w:rPr>
      </w:pPr>
      <w:r w:rsidRPr="008535BC">
        <w:rPr>
          <w:b/>
          <w:bCs/>
        </w:rPr>
        <w:t>Antwoord</w:t>
      </w:r>
    </w:p>
    <w:p w:rsidR="00F624F9" w:rsidP="00D8229D" w14:paraId="77E62D2F" w14:textId="77777777">
      <w:pPr>
        <w:spacing w:line="240" w:lineRule="exact"/>
        <w:rPr>
          <w:rFonts w:cstheme="minorHAnsi"/>
        </w:rPr>
      </w:pPr>
      <w:r>
        <w:t>Die mening deel ik niet</w:t>
      </w:r>
      <w:r w:rsidR="008639D9">
        <w:t>.</w:t>
      </w:r>
      <w:r>
        <w:t xml:space="preserve"> </w:t>
      </w:r>
      <w:r w:rsidRPr="008639D9" w:rsidR="008639D9">
        <w:t>Het begrip</w:t>
      </w:r>
      <w:r w:rsidR="00553A17">
        <w:t xml:space="preserve"> ‘</w:t>
      </w:r>
      <w:r w:rsidRPr="008639D9" w:rsidR="008639D9">
        <w:t>verwijtbare werkloosheid</w:t>
      </w:r>
      <w:r w:rsidR="00553A17">
        <w:t>’</w:t>
      </w:r>
      <w:r w:rsidRPr="008639D9" w:rsidR="008639D9">
        <w:t xml:space="preserve"> </w:t>
      </w:r>
      <w:r w:rsidR="004F7331">
        <w:t>geldt in het kader van</w:t>
      </w:r>
      <w:r w:rsidRPr="008639D9" w:rsidR="008639D9">
        <w:t xml:space="preserve"> de Werkloosheidswet. Deze </w:t>
      </w:r>
      <w:r w:rsidR="004F7331">
        <w:t xml:space="preserve">wet </w:t>
      </w:r>
      <w:r w:rsidRPr="008639D9" w:rsidR="008639D9">
        <w:t>is echter niet van toepassing op bewinds</w:t>
      </w:r>
      <w:r w:rsidR="00777190">
        <w:softHyphen/>
      </w:r>
      <w:r w:rsidR="008639D9">
        <w:t>personen</w:t>
      </w:r>
      <w:r w:rsidRPr="008639D9" w:rsidR="008639D9">
        <w:t xml:space="preserve">. </w:t>
      </w:r>
      <w:r>
        <w:t>Voor politieke ambtsdragers geldt een specif</w:t>
      </w:r>
      <w:r w:rsidR="00FF67AC">
        <w:t>i</w:t>
      </w:r>
      <w:r>
        <w:t>ek uitkeringsrecht</w:t>
      </w:r>
      <w:r w:rsidR="008C7B08">
        <w:t xml:space="preserve"> op grond van de </w:t>
      </w:r>
      <w:r w:rsidR="008C7B08">
        <w:t>Appa</w:t>
      </w:r>
      <w:r w:rsidR="0096195B">
        <w:t xml:space="preserve">, dat </w:t>
      </w:r>
      <w:r w:rsidR="004F7331">
        <w:t>vanwege de vertrouwens</w:t>
      </w:r>
      <w:r w:rsidR="004F7331">
        <w:softHyphen/>
        <w:t>regel</w:t>
      </w:r>
      <w:r w:rsidR="004F7331">
        <w:t xml:space="preserve"> </w:t>
      </w:r>
      <w:r w:rsidR="0096195B">
        <w:t xml:space="preserve">bewust </w:t>
      </w:r>
      <w:r>
        <w:t>geen verwijtbaarheidstoets</w:t>
      </w:r>
      <w:r w:rsidR="0096195B">
        <w:t xml:space="preserve"> kent</w:t>
      </w:r>
      <w:r w:rsidR="008C7B08">
        <w:t>.</w:t>
      </w:r>
      <w:r w:rsidR="008639D9">
        <w:t xml:space="preserve"> </w:t>
      </w:r>
      <w:r w:rsidRPr="0002428B" w:rsidR="0096195B">
        <w:rPr>
          <w:rFonts w:cstheme="minorHAnsi"/>
        </w:rPr>
        <w:t xml:space="preserve">De vertrouwensregel wil zeggen dat </w:t>
      </w:r>
      <w:r w:rsidR="0096195B">
        <w:rPr>
          <w:rFonts w:cstheme="minorHAnsi"/>
        </w:rPr>
        <w:t>bewindspersonen</w:t>
      </w:r>
      <w:r w:rsidRPr="0002428B" w:rsidR="0096195B">
        <w:rPr>
          <w:rFonts w:cstheme="minorHAnsi"/>
        </w:rPr>
        <w:t xml:space="preserve"> op elk moment moeten kunnen aftreden als de volksvertegenwoordiging geen vertrouwen meer</w:t>
      </w:r>
      <w:r>
        <w:rPr>
          <w:rFonts w:cstheme="minorHAnsi"/>
        </w:rPr>
        <w:t xml:space="preserve"> heeft</w:t>
      </w:r>
      <w:r w:rsidRPr="0002428B" w:rsidR="0096195B">
        <w:rPr>
          <w:rFonts w:cstheme="minorHAnsi"/>
        </w:rPr>
        <w:t xml:space="preserve"> in de betreffende ambtsdrager. </w:t>
      </w:r>
    </w:p>
    <w:p w:rsidR="0096195B" w:rsidP="00D8229D" w14:paraId="54606387" w14:textId="77777777">
      <w:pPr>
        <w:spacing w:line="240" w:lineRule="exact"/>
      </w:pPr>
      <w:r w:rsidRPr="0002428B">
        <w:rPr>
          <w:rFonts w:cstheme="minorHAnsi"/>
        </w:rPr>
        <w:t>Ontslagbescherming is vanwege die vertrouwensregel ongewenst bij politiek en bestuur: zij moeten juist van het ene op het andere moment kunnen aftreden. Dat is een groot verschil met werknemers waar het ontslagsysteem juist gericht is op het voorkomen van willekeur en onterecht ontslag. Daarom zijn er voor hen allerlei waarborgen van een wettelijke ontslag</w:t>
      </w:r>
      <w:r w:rsidRPr="0002428B">
        <w:rPr>
          <w:rFonts w:cstheme="minorHAnsi"/>
        </w:rPr>
        <w:softHyphen/>
        <w:t xml:space="preserve">bescherming. </w:t>
      </w:r>
      <w:r w:rsidRPr="0002428B">
        <w:t xml:space="preserve">De WW is het sluitstuk van dat ontslagsysteem voor werknemers, terwijl de </w:t>
      </w:r>
      <w:r w:rsidRPr="0002428B">
        <w:t>Appa</w:t>
      </w:r>
      <w:r w:rsidRPr="0002428B">
        <w:t xml:space="preserve"> </w:t>
      </w:r>
      <w:r w:rsidRPr="0002428B">
        <w:rPr>
          <w:rFonts w:cstheme="minorHAnsi"/>
        </w:rPr>
        <w:t>het enige vangnet is voor politieke ambtsdragers</w:t>
      </w:r>
      <w:r w:rsidRPr="0002428B">
        <w:t>.</w:t>
      </w:r>
      <w:r w:rsidR="00CD78AB">
        <w:t xml:space="preserve"> </w:t>
      </w:r>
      <w:r w:rsidRPr="008639D9" w:rsidR="008639D9">
        <w:t xml:space="preserve"> </w:t>
      </w:r>
      <w:r w:rsidR="004F7331">
        <w:t>Een verwijtbaarheidstoets</w:t>
      </w:r>
      <w:r w:rsidRPr="008639D9" w:rsidR="004F7331">
        <w:t xml:space="preserve"> </w:t>
      </w:r>
      <w:r w:rsidRPr="008639D9" w:rsidR="008639D9">
        <w:t xml:space="preserve">verhoudt zich </w:t>
      </w:r>
      <w:r>
        <w:t>dus</w:t>
      </w:r>
      <w:r w:rsidR="004F7331">
        <w:t xml:space="preserve"> </w:t>
      </w:r>
      <w:r w:rsidRPr="008639D9" w:rsidR="008639D9">
        <w:t xml:space="preserve">niet met het karakter van een politieke functie. </w:t>
      </w:r>
    </w:p>
    <w:p w:rsidR="00CD78AB" w:rsidP="00D8229D" w14:paraId="10D70AD6" w14:textId="77777777">
      <w:pPr>
        <w:spacing w:line="240" w:lineRule="exact"/>
      </w:pPr>
    </w:p>
    <w:p w:rsidRPr="00031E41" w:rsidR="00031E41" w:rsidP="00D8229D" w14:paraId="24C77096" w14:textId="77777777">
      <w:pPr>
        <w:autoSpaceDN/>
        <w:spacing w:line="240" w:lineRule="exact"/>
        <w:textAlignment w:val="auto"/>
      </w:pPr>
      <w:r w:rsidRPr="00031E41">
        <w:t xml:space="preserve">Overigens is </w:t>
      </w:r>
      <w:r w:rsidR="00F624F9">
        <w:t>de verwijtbaarheidstoets in de WW</w:t>
      </w:r>
      <w:r w:rsidRPr="00031E41">
        <w:t xml:space="preserve"> ook </w:t>
      </w:r>
      <w:r w:rsidR="00F624F9">
        <w:t>versoepeld</w:t>
      </w:r>
      <w:r w:rsidRPr="00031E41">
        <w:t>:</w:t>
      </w:r>
    </w:p>
    <w:p w:rsidRPr="00031E41" w:rsidR="00031E41" w:rsidP="00D8229D" w14:paraId="1236F0DA" w14:textId="77777777">
      <w:pPr>
        <w:pStyle w:val="ListParagraph"/>
        <w:numPr>
          <w:ilvl w:val="0"/>
          <w:numId w:val="8"/>
        </w:numPr>
        <w:autoSpaceDN/>
        <w:spacing w:line="240" w:lineRule="exact"/>
        <w:ind w:left="284" w:hanging="284"/>
        <w:textAlignment w:val="auto"/>
      </w:pPr>
      <w:r w:rsidRPr="00031E41">
        <w:t>Als het ontslag is met wederzijds goedvinden, op basis van een vaststellings</w:t>
      </w:r>
      <w:r w:rsidRPr="00031E41">
        <w:softHyphen/>
        <w:t>overeenkomst, heeft dat geen effect meer op het recht op WW-uitkering.</w:t>
      </w:r>
    </w:p>
    <w:p w:rsidR="00031E41" w:rsidP="00D8229D" w14:paraId="60C2A42C" w14:textId="77777777">
      <w:pPr>
        <w:pStyle w:val="ListParagraph"/>
        <w:numPr>
          <w:ilvl w:val="0"/>
          <w:numId w:val="8"/>
        </w:numPr>
        <w:autoSpaceDN/>
        <w:spacing w:line="240" w:lineRule="exact"/>
        <w:ind w:left="284" w:hanging="284"/>
        <w:textAlignment w:val="auto"/>
      </w:pPr>
      <w:r w:rsidRPr="00031E41">
        <w:t>Als later bij de rechter blijkt dat het zelfgenomen ontslag te wijten is aan gedrag of omstandigheden van de werkgever kan betrokkene alsnog een WW-uitkering of een schadevergoeding krijgen of zelfs het ontslag</w:t>
      </w:r>
      <w:r w:rsidR="00F624F9">
        <w:t xml:space="preserve"> laten</w:t>
      </w:r>
      <w:r w:rsidRPr="00031E41">
        <w:t xml:space="preserve"> terugdraaien. Het aftreden van een politieke ambtsdrager is niet bij de rechter aan te vechten.</w:t>
      </w:r>
    </w:p>
    <w:p w:rsidR="008C7B08" w:rsidP="00D8229D" w14:paraId="2621290B" w14:textId="77777777">
      <w:pPr>
        <w:spacing w:line="240" w:lineRule="exact"/>
        <w:rPr>
          <w:b/>
          <w:bCs/>
        </w:rPr>
      </w:pPr>
    </w:p>
    <w:p w:rsidRPr="008535BC" w:rsidR="008535BC" w:rsidP="00D8229D" w14:paraId="6130448A" w14:textId="77777777">
      <w:pPr>
        <w:spacing w:line="240" w:lineRule="exact"/>
        <w:rPr>
          <w:b/>
          <w:bCs/>
        </w:rPr>
      </w:pPr>
      <w:r w:rsidRPr="008535BC">
        <w:rPr>
          <w:b/>
          <w:bCs/>
        </w:rPr>
        <w:t>Vraag 3</w:t>
      </w:r>
    </w:p>
    <w:p w:rsidR="00C007BA" w:rsidP="00D8229D" w14:paraId="13C24F28" w14:textId="77777777">
      <w:pPr>
        <w:spacing w:line="240" w:lineRule="exact"/>
      </w:pPr>
      <w:r w:rsidRPr="008535BC">
        <w:t>Bent u bereid de huidige wachtgeldregeling voor oud-politici helemaal af te schaffen en oud</w:t>
      </w:r>
      <w:r>
        <w:t>-</w:t>
      </w:r>
      <w:r w:rsidRPr="008535BC">
        <w:t>politici ook gewoon onder de Werkloosheidsuitkering te laten vallen? Zo nee, waarom niet</w:t>
      </w:r>
      <w:r>
        <w:t xml:space="preserve">? </w:t>
      </w:r>
    </w:p>
    <w:p w:rsidR="008535BC" w:rsidP="00D8229D" w14:paraId="20637006" w14:textId="77777777">
      <w:pPr>
        <w:spacing w:line="240" w:lineRule="exact"/>
      </w:pPr>
    </w:p>
    <w:p w:rsidRPr="008535BC" w:rsidR="008535BC" w:rsidP="00D8229D" w14:paraId="21CD5C64" w14:textId="77777777">
      <w:pPr>
        <w:spacing w:line="240" w:lineRule="exact"/>
        <w:rPr>
          <w:b/>
          <w:bCs/>
        </w:rPr>
      </w:pPr>
      <w:r w:rsidRPr="008535BC">
        <w:rPr>
          <w:b/>
          <w:bCs/>
        </w:rPr>
        <w:t>Antwoord</w:t>
      </w:r>
    </w:p>
    <w:p w:rsidRPr="0002428B" w:rsidR="0002428B" w:rsidP="00D8229D" w14:paraId="5E5E235F" w14:textId="77777777">
      <w:pPr>
        <w:pStyle w:val="NoSpacing"/>
        <w:spacing w:line="240" w:lineRule="exact"/>
        <w:rPr>
          <w:rFonts w:ascii="Verdana" w:hAnsi="Verdana" w:cstheme="minorHAnsi"/>
          <w:sz w:val="18"/>
          <w:szCs w:val="18"/>
        </w:rPr>
      </w:pPr>
      <w:r w:rsidRPr="0002428B">
        <w:rPr>
          <w:rFonts w:ascii="Verdana" w:hAnsi="Verdana"/>
          <w:sz w:val="18"/>
          <w:szCs w:val="18"/>
        </w:rPr>
        <w:t xml:space="preserve">Nee, </w:t>
      </w:r>
      <w:r w:rsidRPr="0002428B" w:rsidR="008639D9">
        <w:rPr>
          <w:rFonts w:ascii="Verdana" w:hAnsi="Verdana"/>
          <w:sz w:val="18"/>
          <w:szCs w:val="18"/>
        </w:rPr>
        <w:t>ik ben niet bereid de uitkeringsregeling</w:t>
      </w:r>
      <w:r w:rsidRPr="0002428B" w:rsidR="00187C83">
        <w:rPr>
          <w:rFonts w:ascii="Verdana" w:hAnsi="Verdana"/>
          <w:sz w:val="18"/>
          <w:szCs w:val="18"/>
        </w:rPr>
        <w:t xml:space="preserve"> voor oud-politici</w:t>
      </w:r>
      <w:r w:rsidRPr="0002428B" w:rsidR="008639D9">
        <w:rPr>
          <w:rFonts w:ascii="Verdana" w:hAnsi="Verdana"/>
          <w:sz w:val="18"/>
          <w:szCs w:val="18"/>
        </w:rPr>
        <w:t xml:space="preserve"> af te schaffen</w:t>
      </w:r>
      <w:r w:rsidRPr="0002428B">
        <w:rPr>
          <w:rFonts w:ascii="Verdana" w:hAnsi="Verdana"/>
          <w:sz w:val="18"/>
          <w:szCs w:val="18"/>
        </w:rPr>
        <w:t>.</w:t>
      </w:r>
      <w:r>
        <w:t xml:space="preserve"> </w:t>
      </w:r>
      <w:bookmarkStart w:name="_Hlk156915513" w:id="0"/>
      <w:r w:rsidRPr="00CD78AB">
        <w:rPr>
          <w:rFonts w:ascii="Verdana" w:hAnsi="Verdana" w:cstheme="minorHAnsi"/>
          <w:sz w:val="18"/>
          <w:szCs w:val="18"/>
        </w:rPr>
        <w:t>Bewindspersonen zijn mensen die voltijds in de politiek bezig zijn voor het algemeen belang. Om integriteits</w:t>
      </w:r>
      <w:r w:rsidRPr="00CD78AB">
        <w:rPr>
          <w:rFonts w:ascii="Verdana" w:hAnsi="Verdana" w:cstheme="minorHAnsi"/>
          <w:sz w:val="18"/>
          <w:szCs w:val="18"/>
        </w:rPr>
        <w:softHyphen/>
        <w:t>redenen is het niet gewenst dat zij naast hun politieke ambt hun oude baan of bedrijf behouden. Zij hebben dus een vangnet nodig als hun politieke werk ophoudt.</w:t>
      </w:r>
      <w:r w:rsidR="00777190">
        <w:rPr>
          <w:rFonts w:ascii="Verdana" w:hAnsi="Verdana" w:cstheme="minorHAnsi"/>
          <w:sz w:val="18"/>
          <w:szCs w:val="18"/>
        </w:rPr>
        <w:t xml:space="preserve"> Een politiek ambt </w:t>
      </w:r>
      <w:r w:rsidRPr="00CD78AB">
        <w:rPr>
          <w:rFonts w:ascii="Verdana" w:hAnsi="Verdana" w:cstheme="minorHAnsi"/>
          <w:sz w:val="18"/>
          <w:szCs w:val="18"/>
        </w:rPr>
        <w:t xml:space="preserve">is een bij uitstek tijdelijke functie die door de vertrouwensregel nog </w:t>
      </w:r>
      <w:r w:rsidR="00D8229D">
        <w:rPr>
          <w:rFonts w:ascii="Verdana" w:hAnsi="Verdana" w:cstheme="minorHAnsi"/>
          <w:sz w:val="18"/>
          <w:szCs w:val="18"/>
        </w:rPr>
        <w:t>verder kan worden bekort</w:t>
      </w:r>
      <w:r w:rsidRPr="00CD78AB">
        <w:rPr>
          <w:rFonts w:ascii="Verdana" w:hAnsi="Verdana" w:cstheme="minorHAnsi"/>
          <w:sz w:val="18"/>
          <w:szCs w:val="18"/>
        </w:rPr>
        <w:t xml:space="preserve">. </w:t>
      </w:r>
      <w:r w:rsidRPr="00CD78AB" w:rsidR="00CD78AB">
        <w:rPr>
          <w:rFonts w:ascii="Verdana" w:hAnsi="Verdana"/>
          <w:sz w:val="18"/>
          <w:szCs w:val="18"/>
        </w:rPr>
        <w:t xml:space="preserve">Een bewindspersoon moet te allen tijde zelf - zonder zorg over het recht op een uitkering - de politieke afweging kunnen maken of hij of zij het ambt nog wil blijven uitoefenen. </w:t>
      </w:r>
      <w:r w:rsidRPr="00CD78AB">
        <w:rPr>
          <w:rFonts w:ascii="Verdana" w:hAnsi="Verdana" w:cstheme="minorHAnsi"/>
          <w:sz w:val="18"/>
          <w:szCs w:val="18"/>
        </w:rPr>
        <w:t>Voor een goede werking van onze democratie mag het al dan niet krijgen van een uitkering geen rol spelen in de politieke afweging van de politieke ambtsdrager om af te treden.</w:t>
      </w:r>
      <w:bookmarkEnd w:id="0"/>
      <w:r w:rsidRPr="00CD78AB">
        <w:rPr>
          <w:rFonts w:ascii="Verdana" w:hAnsi="Verdana" w:cstheme="minorHAnsi"/>
          <w:sz w:val="18"/>
          <w:szCs w:val="18"/>
        </w:rPr>
        <w:t xml:space="preserve"> Als er voor politieke ambtsdragers onder deze omstandigheden geen vangnet is, kunnen alleen welgestelde mensen politiek bedrijven. Terwijl het </w:t>
      </w:r>
      <w:r w:rsidRPr="00CD78AB">
        <w:rPr>
          <w:rFonts w:ascii="Verdana" w:hAnsi="Verdana"/>
          <w:sz w:val="18"/>
          <w:szCs w:val="18"/>
        </w:rPr>
        <w:t xml:space="preserve">uitgangspunt </w:t>
      </w:r>
      <w:r w:rsidRPr="00CD78AB">
        <w:rPr>
          <w:rFonts w:ascii="Verdana" w:hAnsi="Verdana" w:cstheme="minorHAnsi"/>
          <w:sz w:val="18"/>
          <w:szCs w:val="18"/>
        </w:rPr>
        <w:t>is dat iedereen in de Nederlandse samenleving een politiek ambt moet kunnen vervullen.</w:t>
      </w:r>
      <w:r w:rsidRPr="0002428B">
        <w:rPr>
          <w:rFonts w:ascii="Verdana" w:hAnsi="Verdana" w:cstheme="minorHAnsi"/>
          <w:sz w:val="18"/>
          <w:szCs w:val="18"/>
        </w:rPr>
        <w:t xml:space="preserve"> </w:t>
      </w:r>
      <w:r w:rsidRPr="0002428B">
        <w:rPr>
          <w:rFonts w:ascii="Verdana" w:hAnsi="Verdana"/>
          <w:sz w:val="18"/>
          <w:szCs w:val="18"/>
        </w:rPr>
        <w:t>Tijdens de uitkeringsperiode geldt er een sollicitatieplicht en de betrokkenen worden door re-integratie</w:t>
      </w:r>
      <w:r w:rsidRPr="0002428B">
        <w:rPr>
          <w:rFonts w:ascii="Verdana" w:hAnsi="Verdana"/>
          <w:sz w:val="18"/>
          <w:szCs w:val="18"/>
        </w:rPr>
        <w:softHyphen/>
        <w:t>bureaus begeleid naar werk. Daarmee wordt de kans significant vergroot dat betrokkene niet gedurende de hele periode gebruik zal</w:t>
      </w:r>
      <w:r w:rsidR="00F624F9">
        <w:rPr>
          <w:rFonts w:ascii="Verdana" w:hAnsi="Verdana"/>
          <w:sz w:val="18"/>
          <w:szCs w:val="18"/>
        </w:rPr>
        <w:t xml:space="preserve"> hoeven</w:t>
      </w:r>
      <w:r w:rsidRPr="0002428B">
        <w:rPr>
          <w:rFonts w:ascii="Verdana" w:hAnsi="Verdana"/>
          <w:sz w:val="18"/>
          <w:szCs w:val="18"/>
        </w:rPr>
        <w:t xml:space="preserve"> maken van dit vangnet.</w:t>
      </w:r>
    </w:p>
    <w:p w:rsidR="0002428B" w:rsidP="00D8229D" w14:paraId="5C7FD272" w14:textId="77777777">
      <w:pPr>
        <w:spacing w:line="240" w:lineRule="exact"/>
      </w:pPr>
    </w:p>
    <w:p w:rsidRPr="001320EE" w:rsidR="00F3116B" w:rsidP="00D8229D" w14:paraId="2EB93E93" w14:textId="77777777">
      <w:pPr>
        <w:pStyle w:val="NoSpacing"/>
        <w:spacing w:line="240" w:lineRule="exact"/>
        <w:rPr>
          <w:rFonts w:ascii="Verdana" w:hAnsi="Verdana"/>
          <w:sz w:val="18"/>
          <w:szCs w:val="18"/>
        </w:rPr>
      </w:pPr>
      <w:r>
        <w:rPr>
          <w:rFonts w:ascii="Verdana" w:hAnsi="Verdana"/>
          <w:sz w:val="18"/>
          <w:szCs w:val="18"/>
        </w:rPr>
        <w:t xml:space="preserve">Doordat </w:t>
      </w:r>
      <w:r w:rsidRPr="00FB3EE1">
        <w:rPr>
          <w:rFonts w:ascii="Verdana" w:hAnsi="Verdana"/>
          <w:sz w:val="18"/>
          <w:szCs w:val="18"/>
        </w:rPr>
        <w:t xml:space="preserve">politieke ambtsdragers </w:t>
      </w:r>
      <w:r>
        <w:rPr>
          <w:rFonts w:ascii="Verdana" w:hAnsi="Verdana"/>
          <w:sz w:val="18"/>
          <w:szCs w:val="18"/>
        </w:rPr>
        <w:t>v</w:t>
      </w:r>
      <w:r w:rsidRPr="00FB3EE1">
        <w:rPr>
          <w:rFonts w:ascii="Verdana" w:hAnsi="Verdana"/>
          <w:sz w:val="18"/>
          <w:szCs w:val="18"/>
        </w:rPr>
        <w:t xml:space="preserve">anwege de vertrouwensregel </w:t>
      </w:r>
      <w:r w:rsidRPr="00FB3EE1">
        <w:rPr>
          <w:rFonts w:ascii="Verdana" w:hAnsi="Verdana" w:cstheme="minorHAnsi"/>
          <w:sz w:val="18"/>
          <w:szCs w:val="18"/>
        </w:rPr>
        <w:t xml:space="preserve">op elk moment </w:t>
      </w:r>
      <w:r w:rsidRPr="00FB3EE1">
        <w:rPr>
          <w:rFonts w:ascii="Verdana" w:hAnsi="Verdana"/>
          <w:sz w:val="18"/>
          <w:szCs w:val="18"/>
        </w:rPr>
        <w:t xml:space="preserve">moeten </w:t>
      </w:r>
      <w:r w:rsidRPr="00FB3EE1">
        <w:rPr>
          <w:rFonts w:ascii="Verdana" w:hAnsi="Verdana" w:cstheme="minorHAnsi"/>
          <w:sz w:val="18"/>
          <w:szCs w:val="18"/>
        </w:rPr>
        <w:t>kunnen aftreden</w:t>
      </w:r>
      <w:r>
        <w:rPr>
          <w:rFonts w:ascii="Verdana" w:hAnsi="Verdana" w:cstheme="minorHAnsi"/>
          <w:sz w:val="18"/>
          <w:szCs w:val="18"/>
        </w:rPr>
        <w:t>, is k</w:t>
      </w:r>
      <w:r w:rsidRPr="00FB3EE1">
        <w:rPr>
          <w:rFonts w:ascii="Verdana" w:hAnsi="Verdana" w:cstheme="minorHAnsi"/>
          <w:sz w:val="18"/>
          <w:szCs w:val="18"/>
        </w:rPr>
        <w:t>ort gezegd, het verschil als volgt: een werknemer</w:t>
      </w:r>
      <w:r w:rsidR="00553A17">
        <w:rPr>
          <w:rFonts w:ascii="Verdana" w:hAnsi="Verdana" w:cstheme="minorHAnsi"/>
          <w:sz w:val="18"/>
          <w:szCs w:val="18"/>
        </w:rPr>
        <w:t xml:space="preserve"> </w:t>
      </w:r>
      <w:r w:rsidRPr="00553A17" w:rsidR="00553A17">
        <w:rPr>
          <w:rFonts w:ascii="Verdana" w:hAnsi="Verdana" w:cstheme="minorHAnsi"/>
          <w:i/>
          <w:iCs/>
          <w:sz w:val="18"/>
          <w:szCs w:val="18"/>
        </w:rPr>
        <w:t>kan niet</w:t>
      </w:r>
      <w:r w:rsidRPr="00FB3EE1">
        <w:rPr>
          <w:rFonts w:ascii="Verdana" w:hAnsi="Verdana" w:cstheme="minorHAnsi"/>
          <w:bCs/>
          <w:sz w:val="18"/>
          <w:szCs w:val="18"/>
        </w:rPr>
        <w:t xml:space="preserve"> zomaar worden ontslagen en de politiek ambtsdrager </w:t>
      </w:r>
      <w:r w:rsidRPr="00553A17" w:rsidR="00553A17">
        <w:rPr>
          <w:rFonts w:ascii="Verdana" w:hAnsi="Verdana" w:cstheme="minorHAnsi"/>
          <w:bCs/>
          <w:i/>
          <w:iCs/>
          <w:sz w:val="18"/>
          <w:szCs w:val="18"/>
        </w:rPr>
        <w:t>moet</w:t>
      </w:r>
      <w:r w:rsidRPr="00FB3EE1">
        <w:rPr>
          <w:rFonts w:ascii="Verdana" w:hAnsi="Verdana" w:cstheme="minorHAnsi"/>
          <w:bCs/>
          <w:sz w:val="18"/>
          <w:szCs w:val="18"/>
        </w:rPr>
        <w:t xml:space="preserve"> juist </w:t>
      </w:r>
      <w:r w:rsidR="00553A17">
        <w:rPr>
          <w:rFonts w:ascii="Verdana" w:hAnsi="Verdana" w:cstheme="minorHAnsi"/>
          <w:bCs/>
          <w:sz w:val="18"/>
          <w:szCs w:val="18"/>
        </w:rPr>
        <w:t>‘</w:t>
      </w:r>
      <w:r w:rsidRPr="00FB3EE1">
        <w:rPr>
          <w:rFonts w:ascii="Verdana" w:hAnsi="Verdana" w:cstheme="minorHAnsi"/>
          <w:bCs/>
          <w:sz w:val="18"/>
          <w:szCs w:val="18"/>
        </w:rPr>
        <w:t>zomaar</w:t>
      </w:r>
      <w:r w:rsidR="00553A17">
        <w:rPr>
          <w:rFonts w:ascii="Verdana" w:hAnsi="Verdana" w:cstheme="minorHAnsi"/>
          <w:bCs/>
          <w:sz w:val="18"/>
          <w:szCs w:val="18"/>
        </w:rPr>
        <w:t>’</w:t>
      </w:r>
      <w:r w:rsidRPr="00FB3EE1">
        <w:rPr>
          <w:rFonts w:ascii="Verdana" w:hAnsi="Verdana" w:cstheme="minorHAnsi"/>
          <w:bCs/>
          <w:sz w:val="18"/>
          <w:szCs w:val="18"/>
        </w:rPr>
        <w:t xml:space="preserve"> kunnen worden ontslagen.</w:t>
      </w:r>
      <w:r>
        <w:rPr>
          <w:rFonts w:ascii="Verdana" w:hAnsi="Verdana" w:cstheme="minorHAnsi"/>
          <w:bCs/>
          <w:sz w:val="18"/>
          <w:szCs w:val="18"/>
        </w:rPr>
        <w:t xml:space="preserve"> </w:t>
      </w:r>
      <w:r w:rsidRPr="001320EE">
        <w:rPr>
          <w:rFonts w:ascii="Verdana" w:hAnsi="Verdana" w:cstheme="minorHAnsi"/>
          <w:sz w:val="18"/>
          <w:szCs w:val="18"/>
        </w:rPr>
        <w:t xml:space="preserve">Dit verschil leidt tot de volgende </w:t>
      </w:r>
      <w:r w:rsidRPr="00D8229D">
        <w:rPr>
          <w:rFonts w:ascii="Verdana" w:hAnsi="Verdana" w:cstheme="minorHAnsi"/>
          <w:sz w:val="18"/>
          <w:szCs w:val="18"/>
        </w:rPr>
        <w:t>v</w:t>
      </w:r>
      <w:r w:rsidRPr="00D8229D">
        <w:rPr>
          <w:rFonts w:ascii="Verdana" w:hAnsi="Verdana"/>
          <w:sz w:val="18"/>
          <w:szCs w:val="18"/>
        </w:rPr>
        <w:t>erschillen</w:t>
      </w:r>
      <w:r w:rsidRPr="001320EE">
        <w:rPr>
          <w:rFonts w:ascii="Verdana" w:hAnsi="Verdana"/>
          <w:sz w:val="18"/>
          <w:szCs w:val="18"/>
        </w:rPr>
        <w:t xml:space="preserve"> in ontslagbescherming tussen (</w:t>
      </w:r>
      <w:r w:rsidRPr="001320EE">
        <w:rPr>
          <w:rFonts w:ascii="Verdana" w:hAnsi="Verdana"/>
          <w:sz w:val="18"/>
          <w:szCs w:val="18"/>
        </w:rPr>
        <w:t>overheids</w:t>
      </w:r>
      <w:r w:rsidRPr="001320EE">
        <w:rPr>
          <w:rFonts w:ascii="Verdana" w:hAnsi="Verdana"/>
          <w:sz w:val="18"/>
          <w:szCs w:val="18"/>
        </w:rPr>
        <w:t>)werk</w:t>
      </w:r>
      <w:r w:rsidRPr="001320EE">
        <w:rPr>
          <w:rFonts w:ascii="Verdana" w:hAnsi="Verdana"/>
          <w:sz w:val="18"/>
          <w:szCs w:val="18"/>
        </w:rPr>
        <w:softHyphen/>
        <w:t>nemers en politieke ambtsdragers:</w:t>
      </w:r>
    </w:p>
    <w:p w:rsidRPr="00D8229D" w:rsidR="00F3116B" w:rsidP="00D8229D" w14:paraId="13A25B1B" w14:textId="77777777">
      <w:pPr>
        <w:pStyle w:val="Standaardcursief"/>
        <w:numPr>
          <w:ilvl w:val="0"/>
          <w:numId w:val="9"/>
        </w:numPr>
        <w:ind w:left="426" w:hanging="426"/>
        <w:rPr>
          <w:i w:val="0"/>
          <w:iCs/>
        </w:rPr>
      </w:pPr>
      <w:r w:rsidRPr="00D8229D">
        <w:rPr>
          <w:i w:val="0"/>
          <w:iCs/>
        </w:rPr>
        <w:t>Voor werknemers gelden specifieke ontslaggronden; voor politici niet.</w:t>
      </w:r>
    </w:p>
    <w:p w:rsidRPr="00D8229D" w:rsidR="00F3116B" w:rsidP="00D8229D" w14:paraId="568DDC25" w14:textId="77777777">
      <w:pPr>
        <w:pStyle w:val="Standaardcursief"/>
        <w:numPr>
          <w:ilvl w:val="0"/>
          <w:numId w:val="9"/>
        </w:numPr>
        <w:ind w:left="426" w:hanging="426"/>
        <w:rPr>
          <w:i w:val="0"/>
          <w:iCs/>
        </w:rPr>
      </w:pPr>
      <w:r w:rsidRPr="00D8229D">
        <w:rPr>
          <w:i w:val="0"/>
          <w:iCs/>
        </w:rPr>
        <w:t>Voor werknemers gelden opzegtermijnen, voor politici niet.</w:t>
      </w:r>
    </w:p>
    <w:p w:rsidRPr="00D8229D" w:rsidR="00F3116B" w:rsidP="00D8229D" w14:paraId="1B436045" w14:textId="77777777">
      <w:pPr>
        <w:pStyle w:val="Standaardcursief"/>
        <w:numPr>
          <w:ilvl w:val="0"/>
          <w:numId w:val="9"/>
        </w:numPr>
        <w:ind w:left="426" w:hanging="426"/>
        <w:rPr>
          <w:i w:val="0"/>
          <w:iCs/>
        </w:rPr>
      </w:pPr>
      <w:r w:rsidRPr="00D8229D">
        <w:rPr>
          <w:i w:val="0"/>
          <w:iCs/>
        </w:rPr>
        <w:t>Voor politieke ambtsdragers gelden geen opzegverboden zoals ontslag wegens ziekte.</w:t>
      </w:r>
    </w:p>
    <w:p w:rsidRPr="00D8229D" w:rsidR="00F3116B" w:rsidP="00D8229D" w14:paraId="02D0EEF8" w14:textId="77777777">
      <w:pPr>
        <w:pStyle w:val="Standaardcursief"/>
        <w:numPr>
          <w:ilvl w:val="0"/>
          <w:numId w:val="9"/>
        </w:numPr>
        <w:ind w:left="426" w:hanging="426"/>
        <w:rPr>
          <w:rFonts w:cstheme="minorHAnsi"/>
          <w:i w:val="0"/>
          <w:iCs/>
        </w:rPr>
      </w:pPr>
      <w:r w:rsidRPr="00D8229D">
        <w:rPr>
          <w:i w:val="0"/>
          <w:iCs/>
        </w:rPr>
        <w:t>Voor een werknemer geldt een herplaatsingsverplichting; voor politici niet.</w:t>
      </w:r>
    </w:p>
    <w:p w:rsidRPr="00D8229D" w:rsidR="00F3116B" w:rsidP="00D8229D" w14:paraId="246C408A" w14:textId="77777777">
      <w:pPr>
        <w:pStyle w:val="Standaardcursief"/>
        <w:numPr>
          <w:ilvl w:val="0"/>
          <w:numId w:val="9"/>
        </w:numPr>
        <w:ind w:left="426" w:hanging="426"/>
        <w:rPr>
          <w:rFonts w:cstheme="minorHAnsi"/>
          <w:i w:val="0"/>
          <w:iCs/>
        </w:rPr>
      </w:pPr>
      <w:r w:rsidRPr="00D8229D">
        <w:rPr>
          <w:rFonts w:eastAsiaTheme="minorHAnsi" w:cstheme="minorHAnsi"/>
          <w:i w:val="0"/>
          <w:iCs/>
        </w:rPr>
        <w:t xml:space="preserve">Voor een werknemer geldt een preventieve toets van het ontslag door de kantonrechter. Voor de </w:t>
      </w:r>
      <w:r w:rsidRPr="00D8229D">
        <w:rPr>
          <w:i w:val="0"/>
          <w:iCs/>
        </w:rPr>
        <w:t>politieke ambtsdrager geldt dat de beslissing om af te treden politiek is en dat deze niet kan worden getoetst door een rechter.</w:t>
      </w:r>
    </w:p>
    <w:p w:rsidRPr="00D8229D" w:rsidR="00F3116B" w:rsidP="00D8229D" w14:paraId="67F4BA8F" w14:textId="77777777">
      <w:pPr>
        <w:pStyle w:val="Standaardcursief"/>
        <w:numPr>
          <w:ilvl w:val="0"/>
          <w:numId w:val="9"/>
        </w:numPr>
        <w:ind w:left="426" w:hanging="426"/>
        <w:rPr>
          <w:rFonts w:cstheme="minorHAnsi"/>
          <w:i w:val="0"/>
          <w:iCs/>
        </w:rPr>
      </w:pPr>
      <w:r w:rsidRPr="00D8229D">
        <w:rPr>
          <w:rFonts w:eastAsiaTheme="minorHAnsi" w:cstheme="minorHAnsi"/>
          <w:i w:val="0"/>
          <w:iCs/>
        </w:rPr>
        <w:t>Voor een werknemer is een wettelijke transitie</w:t>
      </w:r>
      <w:r w:rsidRPr="00D8229D">
        <w:rPr>
          <w:rFonts w:eastAsiaTheme="minorHAnsi" w:cstheme="minorHAnsi"/>
          <w:i w:val="0"/>
          <w:iCs/>
        </w:rPr>
        <w:softHyphen/>
        <w:t xml:space="preserve">vergoeding of een </w:t>
      </w:r>
      <w:r w:rsidRPr="00D8229D">
        <w:rPr>
          <w:rFonts w:cstheme="minorHAnsi"/>
          <w:i w:val="0"/>
          <w:iCs/>
        </w:rPr>
        <w:t>ontslagvergoeding mogelijk; voor een politieke ambtsdrager niet.</w:t>
      </w:r>
    </w:p>
    <w:p w:rsidRPr="00D8229D" w:rsidR="00F3116B" w:rsidP="00D8229D" w14:paraId="32A5FB48" w14:textId="77777777">
      <w:pPr>
        <w:pStyle w:val="Standaardcursief"/>
        <w:numPr>
          <w:ilvl w:val="0"/>
          <w:numId w:val="9"/>
        </w:numPr>
        <w:ind w:left="426" w:hanging="426"/>
        <w:rPr>
          <w:rFonts w:cstheme="minorHAnsi"/>
          <w:i w:val="0"/>
          <w:iCs/>
        </w:rPr>
      </w:pPr>
      <w:r w:rsidRPr="00D8229D">
        <w:rPr>
          <w:rFonts w:eastAsiaTheme="minorHAnsi" w:cstheme="minorHAnsi"/>
          <w:i w:val="0"/>
          <w:iCs/>
        </w:rPr>
        <w:t xml:space="preserve">Voor een </w:t>
      </w:r>
      <w:r w:rsidRPr="00D8229D">
        <w:rPr>
          <w:rFonts w:cstheme="minorHAnsi"/>
          <w:i w:val="0"/>
          <w:iCs/>
        </w:rPr>
        <w:t xml:space="preserve">politieke ambtsdrager is een </w:t>
      </w:r>
      <w:r w:rsidRPr="00D8229D">
        <w:rPr>
          <w:rFonts w:eastAsiaTheme="minorHAnsi" w:cstheme="minorHAnsi"/>
          <w:i w:val="0"/>
          <w:iCs/>
        </w:rPr>
        <w:t>beëindigingsovereenkomst niet mogelijk, laat staan een bedenk</w:t>
      </w:r>
      <w:r w:rsidRPr="00D8229D">
        <w:rPr>
          <w:rFonts w:eastAsiaTheme="minorHAnsi" w:cstheme="minorHAnsi"/>
          <w:i w:val="0"/>
          <w:iCs/>
        </w:rPr>
        <w:softHyphen/>
        <w:t>termijn van 14 dagen.</w:t>
      </w:r>
    </w:p>
    <w:p w:rsidRPr="00D8229D" w:rsidR="00F3116B" w:rsidP="00D8229D" w14:paraId="24A5D23F" w14:textId="77777777">
      <w:pPr>
        <w:pStyle w:val="Standaardcursief"/>
        <w:numPr>
          <w:ilvl w:val="0"/>
          <w:numId w:val="9"/>
        </w:numPr>
        <w:ind w:left="426" w:hanging="426"/>
        <w:rPr>
          <w:rFonts w:cstheme="minorHAnsi"/>
          <w:i w:val="0"/>
          <w:iCs/>
        </w:rPr>
      </w:pPr>
      <w:r w:rsidRPr="00D8229D">
        <w:rPr>
          <w:rFonts w:cs="RijksoverheidSerif"/>
          <w:i w:val="0"/>
          <w:iCs/>
        </w:rPr>
        <w:t xml:space="preserve">Voor de politieke ambtsdrager staat geen enkel beroep </w:t>
      </w:r>
      <w:r w:rsidRPr="00D8229D" w:rsidR="00777190">
        <w:rPr>
          <w:rFonts w:cs="RijksoverheidSerif"/>
          <w:i w:val="0"/>
          <w:iCs/>
        </w:rPr>
        <w:t xml:space="preserve">bij de rechter </w:t>
      </w:r>
      <w:r w:rsidRPr="00D8229D">
        <w:rPr>
          <w:rFonts w:cs="RijksoverheidSerif"/>
          <w:i w:val="0"/>
          <w:iCs/>
        </w:rPr>
        <w:t>open tegen een besluit tot ontslag of aftreden.</w:t>
      </w:r>
    </w:p>
    <w:p w:rsidRPr="00D8229D" w:rsidR="00F3116B" w:rsidP="00D8229D" w14:paraId="087F939B" w14:textId="77777777">
      <w:pPr>
        <w:pStyle w:val="Standaardcursief"/>
        <w:numPr>
          <w:ilvl w:val="0"/>
          <w:numId w:val="9"/>
        </w:numPr>
        <w:ind w:left="426" w:hanging="426"/>
        <w:rPr>
          <w:rFonts w:cstheme="minorHAnsi"/>
          <w:i w:val="0"/>
          <w:iCs/>
        </w:rPr>
      </w:pPr>
      <w:r w:rsidRPr="00D8229D">
        <w:rPr>
          <w:rFonts w:cstheme="minorHAnsi"/>
          <w:i w:val="0"/>
          <w:iCs/>
        </w:rPr>
        <w:t xml:space="preserve">Voor een werknemer kunnen individueel bovenwettelijk afspraken worden gemaakt. Voor politieke ambtsdragers zijn andere aanspraken dan die van de </w:t>
      </w:r>
      <w:r w:rsidRPr="00D8229D">
        <w:rPr>
          <w:rFonts w:cstheme="minorHAnsi"/>
          <w:i w:val="0"/>
          <w:iCs/>
        </w:rPr>
        <w:t>Appa</w:t>
      </w:r>
      <w:r w:rsidRPr="00D8229D">
        <w:rPr>
          <w:rFonts w:cstheme="minorHAnsi"/>
          <w:i w:val="0"/>
          <w:iCs/>
        </w:rPr>
        <w:t xml:space="preserve"> wettelijk uitgesloten.</w:t>
      </w:r>
    </w:p>
    <w:p w:rsidRPr="0002428B" w:rsidR="00F3116B" w:rsidP="00D8229D" w14:paraId="214E572F" w14:textId="77777777">
      <w:pPr>
        <w:spacing w:line="240" w:lineRule="exact"/>
      </w:pPr>
    </w:p>
    <w:p w:rsidR="00031E41" w:rsidP="00D8229D" w14:paraId="5573708D" w14:textId="77777777">
      <w:pPr>
        <w:pStyle w:val="NoSpacing"/>
        <w:spacing w:line="240" w:lineRule="exact"/>
        <w:rPr>
          <w:rFonts w:ascii="Verdana" w:hAnsi="Verdana"/>
          <w:sz w:val="18"/>
          <w:szCs w:val="18"/>
        </w:rPr>
      </w:pPr>
      <w:r>
        <w:rPr>
          <w:rFonts w:ascii="Verdana" w:hAnsi="Verdana"/>
          <w:sz w:val="18"/>
          <w:szCs w:val="18"/>
        </w:rPr>
        <w:t>Dat e</w:t>
      </w:r>
      <w:r w:rsidRPr="00FB3EE1">
        <w:rPr>
          <w:rFonts w:ascii="Verdana" w:hAnsi="Verdana"/>
          <w:sz w:val="18"/>
          <w:szCs w:val="18"/>
        </w:rPr>
        <w:t>en eigenstandige uitkeringsregeling van groot belang is voor politieke ambtsdragers</w:t>
      </w:r>
      <w:r>
        <w:rPr>
          <w:rFonts w:ascii="Verdana" w:hAnsi="Verdana"/>
          <w:sz w:val="18"/>
          <w:szCs w:val="18"/>
        </w:rPr>
        <w:t xml:space="preserve">, </w:t>
      </w:r>
      <w:r w:rsidRPr="00FB3EE1" w:rsidR="0002428B">
        <w:rPr>
          <w:rFonts w:ascii="Verdana" w:hAnsi="Verdana"/>
          <w:sz w:val="18"/>
          <w:szCs w:val="18"/>
        </w:rPr>
        <w:t xml:space="preserve">is </w:t>
      </w:r>
      <w:r w:rsidRPr="00FB3EE1" w:rsidR="008C7B08">
        <w:rPr>
          <w:rFonts w:ascii="Verdana" w:hAnsi="Verdana"/>
          <w:sz w:val="18"/>
          <w:szCs w:val="18"/>
        </w:rPr>
        <w:t>eerder in de integrale visie rechtpositie politieke ambtsdragers (‘Bijzondere ambten,</w:t>
      </w:r>
      <w:r w:rsidR="00D8229D">
        <w:rPr>
          <w:rFonts w:ascii="Verdana" w:hAnsi="Verdana"/>
          <w:sz w:val="18"/>
          <w:szCs w:val="18"/>
        </w:rPr>
        <w:t xml:space="preserve"> een</w:t>
      </w:r>
      <w:r w:rsidRPr="00FB3EE1" w:rsidR="008C7B08">
        <w:rPr>
          <w:rFonts w:ascii="Verdana" w:hAnsi="Verdana"/>
          <w:sz w:val="18"/>
          <w:szCs w:val="18"/>
        </w:rPr>
        <w:t xml:space="preserve"> toegesneden rechtspositie</w:t>
      </w:r>
      <w:r w:rsidRPr="00FB3EE1" w:rsidR="001F51DE">
        <w:rPr>
          <w:rFonts w:ascii="Verdana" w:hAnsi="Verdana"/>
          <w:sz w:val="18"/>
          <w:szCs w:val="18"/>
        </w:rPr>
        <w:t>’</w:t>
      </w:r>
      <w:r w:rsidRPr="00FB3EE1" w:rsidR="008C7B08">
        <w:rPr>
          <w:rFonts w:ascii="Verdana" w:hAnsi="Verdana"/>
          <w:sz w:val="18"/>
          <w:szCs w:val="18"/>
        </w:rPr>
        <w:t>) uiteengezet</w:t>
      </w:r>
      <w:r w:rsidRPr="00FB3EE1" w:rsidR="001530A6">
        <w:rPr>
          <w:rFonts w:ascii="Verdana" w:hAnsi="Verdana"/>
          <w:sz w:val="18"/>
          <w:szCs w:val="18"/>
        </w:rPr>
        <w:t xml:space="preserve"> (Kamerstukken</w:t>
      </w:r>
      <w:r w:rsidR="00D8229D">
        <w:rPr>
          <w:rFonts w:ascii="Verdana" w:hAnsi="Verdana"/>
          <w:sz w:val="18"/>
          <w:szCs w:val="18"/>
        </w:rPr>
        <w:t> </w:t>
      </w:r>
      <w:r w:rsidRPr="00FB3EE1" w:rsidR="001530A6">
        <w:rPr>
          <w:rFonts w:ascii="Verdana" w:hAnsi="Verdana"/>
          <w:sz w:val="18"/>
          <w:szCs w:val="18"/>
        </w:rPr>
        <w:t>II 2014/15 28 479, nr. 73)</w:t>
      </w:r>
      <w:r w:rsidR="00704C99">
        <w:rPr>
          <w:rFonts w:ascii="Verdana" w:hAnsi="Verdana"/>
          <w:sz w:val="18"/>
          <w:szCs w:val="18"/>
        </w:rPr>
        <w:t xml:space="preserve">. </w:t>
      </w:r>
    </w:p>
    <w:p w:rsidRPr="0002428B" w:rsidR="00FB3EE1" w:rsidP="00D8229D" w14:paraId="48B1C031" w14:textId="77777777">
      <w:pPr>
        <w:spacing w:line="240" w:lineRule="exact"/>
      </w:pPr>
    </w:p>
    <w:p w:rsidRPr="008535BC" w:rsidR="00C007BA" w:rsidP="00D8229D" w14:paraId="6626F203" w14:textId="77777777">
      <w:pPr>
        <w:spacing w:line="240" w:lineRule="exact"/>
      </w:pPr>
      <w:r>
        <w:t xml:space="preserve">Ik roep nog in herinnering dat het </w:t>
      </w:r>
      <w:r w:rsidR="00553A17">
        <w:t>i</w:t>
      </w:r>
      <w:r w:rsidRPr="00921826" w:rsidR="00921826">
        <w:t>nitiatiefvoorstel-Van Raak Wet sociale zekerheid politieke ambtsdragers</w:t>
      </w:r>
      <w:r w:rsidR="00553A17">
        <w:t>,</w:t>
      </w:r>
      <w:r w:rsidR="00921826">
        <w:t xml:space="preserve"> </w:t>
      </w:r>
      <w:r>
        <w:t xml:space="preserve">dat beoogde politieke ambtsdragers onder de werking van de socialezekerheidswetgeving </w:t>
      </w:r>
      <w:r w:rsidR="005602D2">
        <w:t xml:space="preserve">van werknemers </w:t>
      </w:r>
      <w:r>
        <w:t>te brengen</w:t>
      </w:r>
      <w:r w:rsidR="004F5162">
        <w:t>,</w:t>
      </w:r>
      <w:r w:rsidR="00187C83">
        <w:t xml:space="preserve"> </w:t>
      </w:r>
      <w:r>
        <w:t>door de initiatiefnemer is ingetrokken</w:t>
      </w:r>
      <w:r w:rsidR="00921826">
        <w:t xml:space="preserve"> (Kamerstukken II 2017/18 32023, nr. 4)</w:t>
      </w:r>
      <w:r>
        <w:t xml:space="preserve">. </w:t>
      </w:r>
      <w:r w:rsidR="00187C83">
        <w:t xml:space="preserve">Vermeldenswaard is dat </w:t>
      </w:r>
      <w:r w:rsidR="00894ED0">
        <w:t xml:space="preserve">ook </w:t>
      </w:r>
      <w:r w:rsidR="00187C83">
        <w:t>i</w:t>
      </w:r>
      <w:r>
        <w:t xml:space="preserve">n dit wetsvoorstel </w:t>
      </w:r>
      <w:r w:rsidR="005602D2">
        <w:t xml:space="preserve">- </w:t>
      </w:r>
      <w:r>
        <w:t xml:space="preserve">in afwijking van de WW </w:t>
      </w:r>
      <w:r w:rsidR="00187C83">
        <w:t>–</w:t>
      </w:r>
      <w:r w:rsidR="005602D2">
        <w:t xml:space="preserve"> </w:t>
      </w:r>
      <w:r w:rsidR="00187C83">
        <w:t xml:space="preserve">voor de aanspraak op een werkloosheidsuitkering </w:t>
      </w:r>
      <w:r>
        <w:t xml:space="preserve">geen verwijtbaarheidstoets </w:t>
      </w:r>
      <w:r w:rsidR="00187C83">
        <w:t xml:space="preserve">was </w:t>
      </w:r>
      <w:r>
        <w:t xml:space="preserve">opgenomen. </w:t>
      </w:r>
    </w:p>
    <w:p w:rsidRPr="008535BC" w:rsidR="00C007BA" w14:paraId="7F1F519A" w14:textId="77777777">
      <w:r w:rsidRPr="008535BC">
        <w:br/>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erif">
    <w:panose1 w:val="00000000000000000000"/>
    <w:charset w:val="00"/>
    <w:family w:val="modern"/>
    <w:notTrueType/>
    <w:pitch w:val="variable"/>
    <w:sig w:usb0="A00000AF" w:usb1="4000204B"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E01" w14:paraId="5762C3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E01" w14:paraId="17E96E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E01" w14:paraId="310BA5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E01" w14:paraId="175B24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7BA" w14:paraId="1A7DD93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757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137577" w14:paraId="081FA67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07BA" w14:textId="77777777">
                          <w:pPr>
                            <w:pStyle w:val="Referentiegegevensbold"/>
                          </w:pPr>
                          <w:r>
                            <w:t xml:space="preserve">DG Openbaar Bestuur &amp; </w:t>
                          </w:r>
                          <w:r>
                            <w:t>Democr</w:t>
                          </w:r>
                          <w:r>
                            <w:t xml:space="preserve"> Rechtsstaat</w:t>
                          </w:r>
                        </w:p>
                        <w:p w:rsidR="00C007BA" w14:textId="77777777">
                          <w:pPr>
                            <w:pStyle w:val="Referentiegegevens"/>
                          </w:pPr>
                          <w:r>
                            <w:t xml:space="preserve">DGOBDR-D&amp;B-Pol. Ambtsdr. </w:t>
                          </w:r>
                          <w:r>
                            <w:t>en</w:t>
                          </w:r>
                          <w:r>
                            <w:t xml:space="preserve"> Weerbaarheid</w:t>
                          </w:r>
                        </w:p>
                        <w:p w:rsidR="00C007BA" w14:textId="77777777">
                          <w:pPr>
                            <w:pStyle w:val="WitregelW2"/>
                          </w:pPr>
                        </w:p>
                        <w:p w:rsidR="00C007BA" w14:textId="6DD7C55D">
                          <w:pPr>
                            <w:pStyle w:val="Referentiegegevensbold"/>
                          </w:pPr>
                        </w:p>
                        <w:p w:rsidR="00C007BA" w14:textId="77777777">
                          <w:pPr>
                            <w:pStyle w:val="Referentiegegevensbold"/>
                          </w:pPr>
                          <w:r>
                            <w:br/>
                          </w:r>
                          <w:r w:rsidR="006841CB">
                            <w:t>Onze referentie</w:t>
                          </w:r>
                        </w:p>
                        <w:p w:rsidR="00137577" w14:textId="77777777">
                          <w:pPr>
                            <w:pStyle w:val="Referentiegegevens"/>
                          </w:pPr>
                          <w:r>
                            <w:fldChar w:fldCharType="begin"/>
                          </w:r>
                          <w:r>
                            <w:instrText xml:space="preserve"> DOCPROPERTY  "Kenmerk"  \* MERGEFORMAT </w:instrText>
                          </w:r>
                          <w:r>
                            <w:fldChar w:fldCharType="separate"/>
                          </w:r>
                          <w:r>
                            <w:t>2025-0000375619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007BA" w14:paraId="45DA066E" w14:textId="77777777">
                    <w:pPr>
                      <w:pStyle w:val="Referentiegegevensbold"/>
                    </w:pPr>
                    <w:r>
                      <w:t xml:space="preserve">DG Openbaar Bestuur &amp; </w:t>
                    </w:r>
                    <w:r>
                      <w:t>Democr</w:t>
                    </w:r>
                    <w:r>
                      <w:t xml:space="preserve"> Rechtsstaat</w:t>
                    </w:r>
                  </w:p>
                  <w:p w:rsidR="00C007BA" w14:paraId="58357676" w14:textId="77777777">
                    <w:pPr>
                      <w:pStyle w:val="Referentiegegevens"/>
                    </w:pPr>
                    <w:r>
                      <w:t xml:space="preserve">DGOBDR-D&amp;B-Pol. Ambtsdr. </w:t>
                    </w:r>
                    <w:r>
                      <w:t>en</w:t>
                    </w:r>
                    <w:r>
                      <w:t xml:space="preserve"> Weerbaarheid</w:t>
                    </w:r>
                  </w:p>
                  <w:p w:rsidR="00C007BA" w14:paraId="160E782B" w14:textId="77777777">
                    <w:pPr>
                      <w:pStyle w:val="WitregelW2"/>
                    </w:pPr>
                  </w:p>
                  <w:p w:rsidR="00C007BA" w14:paraId="4424C14B" w14:textId="6DD7C55D">
                    <w:pPr>
                      <w:pStyle w:val="Referentiegegevensbold"/>
                    </w:pPr>
                  </w:p>
                  <w:p w:rsidR="00C007BA" w14:paraId="51183283" w14:textId="77777777">
                    <w:pPr>
                      <w:pStyle w:val="Referentiegegevensbold"/>
                    </w:pPr>
                    <w:r>
                      <w:br/>
                    </w:r>
                    <w:r w:rsidR="006841CB">
                      <w:t>Onze referentie</w:t>
                    </w:r>
                  </w:p>
                  <w:p w:rsidR="00137577" w14:paraId="2856A462" w14:textId="77777777">
                    <w:pPr>
                      <w:pStyle w:val="Referentiegegevens"/>
                    </w:pPr>
                    <w:r>
                      <w:fldChar w:fldCharType="begin"/>
                    </w:r>
                    <w:r>
                      <w:instrText xml:space="preserve"> DOCPROPERTY  "Kenmerk"  \* MERGEFORMAT </w:instrText>
                    </w:r>
                    <w:r>
                      <w:fldChar w:fldCharType="separate"/>
                    </w:r>
                    <w:r>
                      <w:t>2025-0000375619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757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37577" w14:paraId="0536DBC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75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37577" w14:paraId="4394D8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7BA" w14:paraId="536E107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007BA" w14:textId="77777777">
                          <w:pPr>
                            <w:spacing w:line="240" w:lineRule="auto"/>
                          </w:pPr>
                          <w:r>
                            <w:rPr>
                              <w:noProof/>
                            </w:rPr>
                            <w:drawing>
                              <wp:inline distT="0" distB="0" distL="0" distR="0">
                                <wp:extent cx="467995" cy="1583865"/>
                                <wp:effectExtent l="0" t="0" r="0" b="0"/>
                                <wp:docPr id="2314573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314573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C007BA" w14:paraId="61B60DD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007BA" w14:textId="77777777">
                          <w:pPr>
                            <w:spacing w:line="240" w:lineRule="auto"/>
                          </w:pPr>
                          <w:r>
                            <w:rPr>
                              <w:noProof/>
                            </w:rPr>
                            <w:drawing>
                              <wp:inline distT="0" distB="0" distL="0" distR="0">
                                <wp:extent cx="2339975" cy="1582834"/>
                                <wp:effectExtent l="0" t="0" r="0" b="0"/>
                                <wp:docPr id="186358595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6358595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C007BA" w14:paraId="68470D6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07BA" w14:textId="77777777">
                          <w:pPr>
                            <w:pStyle w:val="Referentiegegevens"/>
                          </w:pPr>
                          <w:r w:rsidRPr="000B18EA">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007BA" w14:paraId="5DB5B0DE" w14:textId="77777777">
                    <w:pPr>
                      <w:pStyle w:val="Referentiegegevens"/>
                    </w:pPr>
                    <w:r w:rsidRPr="000B18EA">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757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007BA" w14:textId="77777777">
                          <w:r>
                            <w:t>Aan d</w:t>
                          </w:r>
                          <w:r w:rsidR="006841CB">
                            <w:t xml:space="preserve">e </w:t>
                          </w:r>
                          <w:r>
                            <w:t>V</w:t>
                          </w:r>
                          <w:r w:rsidR="006841CB">
                            <w:t>oorzitter van de Tweede Kamer der Staten-Generaal</w:t>
                          </w:r>
                        </w:p>
                        <w:p w:rsidR="00C007BA" w14:textId="77777777">
                          <w:r>
                            <w:t xml:space="preserve">Postbus 20018 </w:t>
                          </w:r>
                        </w:p>
                        <w:p w:rsidR="00C007BA" w14:textId="77777777">
                          <w:r>
                            <w:t>2500 E</w:t>
                          </w:r>
                          <w:r w:rsidR="002D0EDB">
                            <w:t>A</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37577" w14:paraId="5AB7B9E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007BA" w14:paraId="55639441" w14:textId="77777777">
                    <w:r>
                      <w:t>Aan d</w:t>
                    </w:r>
                    <w:r w:rsidR="006841CB">
                      <w:t xml:space="preserve">e </w:t>
                    </w:r>
                    <w:r>
                      <w:t>V</w:t>
                    </w:r>
                    <w:r w:rsidR="006841CB">
                      <w:t>oorzitter van de Tweede Kamer der Staten-Generaal</w:t>
                    </w:r>
                  </w:p>
                  <w:p w:rsidR="00C007BA" w14:paraId="683B6A70" w14:textId="77777777">
                    <w:r>
                      <w:t xml:space="preserve">Postbus 20018 </w:t>
                    </w:r>
                  </w:p>
                  <w:p w:rsidR="00C007BA" w14:paraId="4A6F28F2" w14:textId="77777777">
                    <w:r>
                      <w:t>2500 E</w:t>
                    </w:r>
                    <w:r w:rsidR="002D0EDB">
                      <w:t>A</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62500" cy="6762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676275"/>
                      </a:xfrm>
                      <a:prstGeom prst="rect">
                        <a:avLst/>
                      </a:prstGeom>
                      <a:noFill/>
                    </wps:spPr>
                    <wps:txbx>
                      <w:txbxContent>
                        <w:tbl>
                          <w:tblPr>
                            <w:tblW w:w="0" w:type="auto"/>
                            <w:tblLayout w:type="fixed"/>
                            <w:tblLook w:val="07E0"/>
                          </w:tblPr>
                          <w:tblGrid>
                            <w:gridCol w:w="1140"/>
                            <w:gridCol w:w="5918"/>
                          </w:tblGrid>
                          <w:tr w14:paraId="203514B1" w14:textId="77777777">
                            <w:tblPrEx>
                              <w:tblW w:w="0" w:type="auto"/>
                              <w:tblLayout w:type="fixed"/>
                              <w:tblLook w:val="07E0"/>
                            </w:tblPrEx>
                            <w:trPr>
                              <w:trHeight w:val="240"/>
                            </w:trPr>
                            <w:tc>
                              <w:tcPr>
                                <w:tcW w:w="1140" w:type="dxa"/>
                              </w:tcPr>
                              <w:p w:rsidR="00C007BA" w14:textId="77777777">
                                <w:r>
                                  <w:t>Datum</w:t>
                                </w:r>
                              </w:p>
                            </w:tc>
                            <w:tc>
                              <w:tcPr>
                                <w:tcW w:w="5918" w:type="dxa"/>
                              </w:tcPr>
                              <w:p w:rsidR="001E3852" w14:textId="3DBDA3EB">
                                <w:r>
                                  <w:t>19 juni 2025</w:t>
                                </w:r>
                              </w:p>
                            </w:tc>
                          </w:tr>
                          <w:tr w14:paraId="7070AFF2" w14:textId="77777777">
                            <w:tblPrEx>
                              <w:tblW w:w="0" w:type="auto"/>
                              <w:tblLayout w:type="fixed"/>
                              <w:tblLook w:val="07E0"/>
                            </w:tblPrEx>
                            <w:trPr>
                              <w:trHeight w:val="240"/>
                            </w:trPr>
                            <w:tc>
                              <w:tcPr>
                                <w:tcW w:w="1140" w:type="dxa"/>
                              </w:tcPr>
                              <w:p w:rsidR="00C007BA" w14:textId="77777777">
                                <w:r>
                                  <w:t>Betreft</w:t>
                                </w:r>
                              </w:p>
                            </w:tc>
                            <w:tc>
                              <w:tcPr>
                                <w:tcW w:w="5918" w:type="dxa"/>
                              </w:tcPr>
                              <w:p w:rsidR="00137577" w14:textId="77777777">
                                <w:r>
                                  <w:fldChar w:fldCharType="begin"/>
                                </w:r>
                                <w:r>
                                  <w:instrText xml:space="preserve"> DOCPROPERTY  "Onderwerp"  \* MERGEFORMAT </w:instrText>
                                </w:r>
                                <w:r>
                                  <w:fldChar w:fldCharType="separate"/>
                                </w:r>
                                <w:r>
                                  <w:t>Antwoord op Kamervragen van de leden Dijk en Van Nispen (beiden SP) over het riante wachtgeld voor de opgestapte PVV-bewindslieden</w:t>
                                </w:r>
                                <w:r>
                                  <w:fldChar w:fldCharType="end"/>
                                </w:r>
                              </w:p>
                            </w:tc>
                          </w:tr>
                        </w:tbl>
                        <w:p w:rsidR="006841C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5pt;height:53.25pt;margin-top:263.2pt;margin-left:80.25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03514B0" w14:textId="77777777">
                      <w:tblPrEx>
                        <w:tblW w:w="0" w:type="auto"/>
                        <w:tblLayout w:type="fixed"/>
                        <w:tblLook w:val="07E0"/>
                      </w:tblPrEx>
                      <w:trPr>
                        <w:trHeight w:val="240"/>
                      </w:trPr>
                      <w:tc>
                        <w:tcPr>
                          <w:tcW w:w="1140" w:type="dxa"/>
                        </w:tcPr>
                        <w:p w:rsidR="00C007BA" w14:paraId="23034D6C" w14:textId="77777777">
                          <w:r>
                            <w:t>Datum</w:t>
                          </w:r>
                        </w:p>
                      </w:tc>
                      <w:tc>
                        <w:tcPr>
                          <w:tcW w:w="5918" w:type="dxa"/>
                        </w:tcPr>
                        <w:p w:rsidR="001E3852" w14:paraId="50BDE633" w14:textId="3DBDA3EB">
                          <w:r>
                            <w:t>19 juni 2025</w:t>
                          </w:r>
                        </w:p>
                      </w:tc>
                    </w:tr>
                    <w:tr w14:paraId="7070AFF1" w14:textId="77777777">
                      <w:tblPrEx>
                        <w:tblW w:w="0" w:type="auto"/>
                        <w:tblLayout w:type="fixed"/>
                        <w:tblLook w:val="07E0"/>
                      </w:tblPrEx>
                      <w:trPr>
                        <w:trHeight w:val="240"/>
                      </w:trPr>
                      <w:tc>
                        <w:tcPr>
                          <w:tcW w:w="1140" w:type="dxa"/>
                        </w:tcPr>
                        <w:p w:rsidR="00C007BA" w14:paraId="2F675577" w14:textId="77777777">
                          <w:r>
                            <w:t>Betreft</w:t>
                          </w:r>
                        </w:p>
                      </w:tc>
                      <w:tc>
                        <w:tcPr>
                          <w:tcW w:w="5918" w:type="dxa"/>
                        </w:tcPr>
                        <w:p w:rsidR="00137577" w14:paraId="2A46928B" w14:textId="77777777">
                          <w:r>
                            <w:fldChar w:fldCharType="begin"/>
                          </w:r>
                          <w:r>
                            <w:instrText xml:space="preserve"> DOCPROPERTY  "Onderwerp"  \* MERGEFORMAT </w:instrText>
                          </w:r>
                          <w:r>
                            <w:fldChar w:fldCharType="separate"/>
                          </w:r>
                          <w:r>
                            <w:t>Antwoord op Kamervragen van de leden Dijk en Van Nispen (beiden SP) over het riante wachtgeld voor de opgestapte PVV-bewindslieden</w:t>
                          </w:r>
                          <w:r>
                            <w:fldChar w:fldCharType="end"/>
                          </w:r>
                        </w:p>
                      </w:tc>
                    </w:tr>
                  </w:tbl>
                  <w:p w:rsidR="006841CB" w14:paraId="2E1A9B6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07BA" w14:textId="77777777">
                          <w:pPr>
                            <w:pStyle w:val="Referentiegegevensbold"/>
                          </w:pPr>
                          <w:r>
                            <w:t xml:space="preserve">DG Openbaar Bestuur &amp; </w:t>
                          </w:r>
                          <w:r>
                            <w:t>Democr</w:t>
                          </w:r>
                          <w:r>
                            <w:t xml:space="preserve"> Rechtsstaat</w:t>
                          </w:r>
                        </w:p>
                        <w:p w:rsidR="00C007BA" w14:textId="77777777">
                          <w:pPr>
                            <w:pStyle w:val="Referentiegegevens"/>
                          </w:pPr>
                          <w:r>
                            <w:t xml:space="preserve">DGOBDR-D&amp;B-Pol. Ambtsdr. </w:t>
                          </w:r>
                          <w:r>
                            <w:t>en</w:t>
                          </w:r>
                          <w:r>
                            <w:t xml:space="preserve"> Weerbaarheid</w:t>
                          </w:r>
                        </w:p>
                        <w:p w:rsidR="00C007BA" w14:textId="77777777">
                          <w:pPr>
                            <w:pStyle w:val="WitregelW1"/>
                          </w:pPr>
                        </w:p>
                        <w:p w:rsidR="00C007BA" w14:textId="77777777">
                          <w:pPr>
                            <w:pStyle w:val="Referentiegegevens"/>
                          </w:pPr>
                          <w:r>
                            <w:t>Turfmarkt 147</w:t>
                          </w:r>
                        </w:p>
                        <w:p w:rsidR="00C007BA" w14:textId="77777777">
                          <w:pPr>
                            <w:pStyle w:val="Referentiegegevens"/>
                          </w:pPr>
                          <w:r>
                            <w:t>2511 DP  Den Haag</w:t>
                          </w:r>
                        </w:p>
                        <w:p w:rsidR="00C007BA" w14:textId="77777777">
                          <w:pPr>
                            <w:pStyle w:val="WitregelW2"/>
                          </w:pPr>
                        </w:p>
                        <w:p w:rsidR="00C007BA" w14:textId="77777777">
                          <w:pPr>
                            <w:pStyle w:val="Referentiegegevensbold"/>
                          </w:pPr>
                          <w:r>
                            <w:t>Onze referentie</w:t>
                          </w:r>
                        </w:p>
                        <w:p w:rsidR="00137577" w14:textId="77777777">
                          <w:pPr>
                            <w:pStyle w:val="Referentiegegevens"/>
                          </w:pPr>
                          <w:r>
                            <w:fldChar w:fldCharType="begin"/>
                          </w:r>
                          <w:r>
                            <w:instrText xml:space="preserve"> DOCPROPERTY  "Kenmerk"  \* MERGEFORMAT </w:instrText>
                          </w:r>
                          <w:r>
                            <w:fldChar w:fldCharType="separate"/>
                          </w:r>
                          <w:r>
                            <w:t>2025-0000375619</w:t>
                          </w:r>
                          <w:r>
                            <w:fldChar w:fldCharType="end"/>
                          </w:r>
                        </w:p>
                        <w:p w:rsidR="00C007BA" w14:textId="77777777">
                          <w:pPr>
                            <w:pStyle w:val="WitregelW1"/>
                          </w:pPr>
                        </w:p>
                        <w:p w:rsidR="00C007BA" w14:textId="77777777">
                          <w:pPr>
                            <w:pStyle w:val="Referentiegegevensbold"/>
                          </w:pPr>
                          <w:r>
                            <w:t>Uw referentie</w:t>
                          </w:r>
                        </w:p>
                        <w:p w:rsidR="00137577" w14:textId="77777777">
                          <w:pPr>
                            <w:pStyle w:val="Referentiegegevens"/>
                          </w:pPr>
                          <w:r>
                            <w:fldChar w:fldCharType="begin"/>
                          </w:r>
                          <w:r>
                            <w:instrText xml:space="preserve"> DOCPROPERTY  "UwKenmerk"  \* MERGEFORMAT </w:instrText>
                          </w:r>
                          <w:r>
                            <w:fldChar w:fldCharType="separate"/>
                          </w:r>
                          <w:r>
                            <w:t>2025Z11551</w:t>
                          </w:r>
                          <w:r>
                            <w:fldChar w:fldCharType="end"/>
                          </w:r>
                        </w:p>
                        <w:p w:rsidR="00C007BA" w14:textId="77777777">
                          <w:pPr>
                            <w:pStyle w:val="WitregelW1"/>
                          </w:pPr>
                        </w:p>
                        <w:p w:rsidR="00C007BA" w14:textId="77777777">
                          <w:pPr>
                            <w:pStyle w:val="Referentiegegevensbold"/>
                          </w:pPr>
                          <w:r>
                            <w:t>Bijlage(n)</w:t>
                          </w:r>
                        </w:p>
                        <w:p w:rsidR="00C007BA"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007BA" w14:paraId="1DE8AE50" w14:textId="77777777">
                    <w:pPr>
                      <w:pStyle w:val="Referentiegegevensbold"/>
                    </w:pPr>
                    <w:r>
                      <w:t xml:space="preserve">DG Openbaar Bestuur &amp; </w:t>
                    </w:r>
                    <w:r>
                      <w:t>Democr</w:t>
                    </w:r>
                    <w:r>
                      <w:t xml:space="preserve"> Rechtsstaat</w:t>
                    </w:r>
                  </w:p>
                  <w:p w:rsidR="00C007BA" w14:paraId="0274015E" w14:textId="77777777">
                    <w:pPr>
                      <w:pStyle w:val="Referentiegegevens"/>
                    </w:pPr>
                    <w:r>
                      <w:t xml:space="preserve">DGOBDR-D&amp;B-Pol. Ambtsdr. </w:t>
                    </w:r>
                    <w:r>
                      <w:t>en</w:t>
                    </w:r>
                    <w:r>
                      <w:t xml:space="preserve"> Weerbaarheid</w:t>
                    </w:r>
                  </w:p>
                  <w:p w:rsidR="00C007BA" w14:paraId="37651F82" w14:textId="77777777">
                    <w:pPr>
                      <w:pStyle w:val="WitregelW1"/>
                    </w:pPr>
                  </w:p>
                  <w:p w:rsidR="00C007BA" w14:paraId="3D768616" w14:textId="77777777">
                    <w:pPr>
                      <w:pStyle w:val="Referentiegegevens"/>
                    </w:pPr>
                    <w:r>
                      <w:t>Turfmarkt 147</w:t>
                    </w:r>
                  </w:p>
                  <w:p w:rsidR="00C007BA" w14:paraId="0702CBE5" w14:textId="77777777">
                    <w:pPr>
                      <w:pStyle w:val="Referentiegegevens"/>
                    </w:pPr>
                    <w:r>
                      <w:t>2511 DP  Den Haag</w:t>
                    </w:r>
                  </w:p>
                  <w:p w:rsidR="00C007BA" w14:paraId="1154B1C3" w14:textId="77777777">
                    <w:pPr>
                      <w:pStyle w:val="WitregelW2"/>
                    </w:pPr>
                  </w:p>
                  <w:p w:rsidR="00C007BA" w14:paraId="793447B3" w14:textId="77777777">
                    <w:pPr>
                      <w:pStyle w:val="Referentiegegevensbold"/>
                    </w:pPr>
                    <w:r>
                      <w:t>Onze referentie</w:t>
                    </w:r>
                  </w:p>
                  <w:p w:rsidR="00137577" w14:paraId="65AF9144" w14:textId="77777777">
                    <w:pPr>
                      <w:pStyle w:val="Referentiegegevens"/>
                    </w:pPr>
                    <w:r>
                      <w:fldChar w:fldCharType="begin"/>
                    </w:r>
                    <w:r>
                      <w:instrText xml:space="preserve"> DOCPROPERTY  "Kenmerk"  \* MERGEFORMAT </w:instrText>
                    </w:r>
                    <w:r>
                      <w:fldChar w:fldCharType="separate"/>
                    </w:r>
                    <w:r>
                      <w:t>2025-0000375619</w:t>
                    </w:r>
                    <w:r>
                      <w:fldChar w:fldCharType="end"/>
                    </w:r>
                  </w:p>
                  <w:p w:rsidR="00C007BA" w14:paraId="1B64C5A2" w14:textId="77777777">
                    <w:pPr>
                      <w:pStyle w:val="WitregelW1"/>
                    </w:pPr>
                  </w:p>
                  <w:p w:rsidR="00C007BA" w14:paraId="03FE88DC" w14:textId="77777777">
                    <w:pPr>
                      <w:pStyle w:val="Referentiegegevensbold"/>
                    </w:pPr>
                    <w:r>
                      <w:t>Uw referentie</w:t>
                    </w:r>
                  </w:p>
                  <w:p w:rsidR="00137577" w14:paraId="56D50B74" w14:textId="77777777">
                    <w:pPr>
                      <w:pStyle w:val="Referentiegegevens"/>
                    </w:pPr>
                    <w:r>
                      <w:fldChar w:fldCharType="begin"/>
                    </w:r>
                    <w:r>
                      <w:instrText xml:space="preserve"> DOCPROPERTY  "UwKenmerk"  \* MERGEFORMAT </w:instrText>
                    </w:r>
                    <w:r>
                      <w:fldChar w:fldCharType="separate"/>
                    </w:r>
                    <w:r>
                      <w:t>2025Z11551</w:t>
                    </w:r>
                    <w:r>
                      <w:fldChar w:fldCharType="end"/>
                    </w:r>
                  </w:p>
                  <w:p w:rsidR="00C007BA" w14:paraId="46254F6F" w14:textId="77777777">
                    <w:pPr>
                      <w:pStyle w:val="WitregelW1"/>
                    </w:pPr>
                  </w:p>
                  <w:p w:rsidR="00C007BA" w14:paraId="20653D8D" w14:textId="77777777">
                    <w:pPr>
                      <w:pStyle w:val="Referentiegegevensbold"/>
                    </w:pPr>
                    <w:r>
                      <w:t>Bijlage(n)</w:t>
                    </w:r>
                  </w:p>
                  <w:p w:rsidR="00C007BA" w14:paraId="66F71719"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75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137577" w14:paraId="55DA1E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841C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841CB" w14:paraId="2EE9A4E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D05E9E"/>
    <w:multiLevelType w:val="multilevel"/>
    <w:tmpl w:val="D2B0BE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5FDC7B1"/>
    <w:multiLevelType w:val="multilevel"/>
    <w:tmpl w:val="A7DDAC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5D7ED24"/>
    <w:multiLevelType w:val="multilevel"/>
    <w:tmpl w:val="6A835CA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E533621"/>
    <w:multiLevelType w:val="hybridMultilevel"/>
    <w:tmpl w:val="8EDAE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856A53"/>
    <w:multiLevelType w:val="hybridMultilevel"/>
    <w:tmpl w:val="33CC9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785C9C"/>
    <w:multiLevelType w:val="hybridMultilevel"/>
    <w:tmpl w:val="1AF48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2667F9"/>
    <w:multiLevelType w:val="multilevel"/>
    <w:tmpl w:val="25CA63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7D0552EE"/>
    <w:multiLevelType w:val="multilevel"/>
    <w:tmpl w:val="4B5D82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7EC10BAF"/>
    <w:multiLevelType w:val="hybridMultilevel"/>
    <w:tmpl w:val="6B22511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2423623">
    <w:abstractNumId w:val="2"/>
  </w:num>
  <w:num w:numId="2" w16cid:durableId="1710299953">
    <w:abstractNumId w:val="6"/>
  </w:num>
  <w:num w:numId="3" w16cid:durableId="1000431731">
    <w:abstractNumId w:val="7"/>
  </w:num>
  <w:num w:numId="4" w16cid:durableId="283777915">
    <w:abstractNumId w:val="0"/>
  </w:num>
  <w:num w:numId="5" w16cid:durableId="1246840846">
    <w:abstractNumId w:val="1"/>
  </w:num>
  <w:num w:numId="6" w16cid:durableId="505436877">
    <w:abstractNumId w:val="8"/>
  </w:num>
  <w:num w:numId="7" w16cid:durableId="1361397323">
    <w:abstractNumId w:val="4"/>
  </w:num>
  <w:num w:numId="8" w16cid:durableId="830606284">
    <w:abstractNumId w:val="5"/>
  </w:num>
  <w:num w:numId="9" w16cid:durableId="8996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BA"/>
    <w:rsid w:val="0002428B"/>
    <w:rsid w:val="00031E41"/>
    <w:rsid w:val="000579EB"/>
    <w:rsid w:val="000B033E"/>
    <w:rsid w:val="000B18EA"/>
    <w:rsid w:val="000E6426"/>
    <w:rsid w:val="001320EE"/>
    <w:rsid w:val="00137577"/>
    <w:rsid w:val="001530A6"/>
    <w:rsid w:val="00187C83"/>
    <w:rsid w:val="001966D9"/>
    <w:rsid w:val="001D6945"/>
    <w:rsid w:val="001E3852"/>
    <w:rsid w:val="001E5612"/>
    <w:rsid w:val="001F51DE"/>
    <w:rsid w:val="00255269"/>
    <w:rsid w:val="002A1AA1"/>
    <w:rsid w:val="002A253D"/>
    <w:rsid w:val="002B6CE4"/>
    <w:rsid w:val="002D0EDB"/>
    <w:rsid w:val="002F38CA"/>
    <w:rsid w:val="00303E11"/>
    <w:rsid w:val="00357FA6"/>
    <w:rsid w:val="00397E09"/>
    <w:rsid w:val="003C5468"/>
    <w:rsid w:val="003D1278"/>
    <w:rsid w:val="00420210"/>
    <w:rsid w:val="00441F2D"/>
    <w:rsid w:val="004841D5"/>
    <w:rsid w:val="00485B2D"/>
    <w:rsid w:val="004F5162"/>
    <w:rsid w:val="004F7331"/>
    <w:rsid w:val="00553A17"/>
    <w:rsid w:val="005602D2"/>
    <w:rsid w:val="005A4A9C"/>
    <w:rsid w:val="005D2678"/>
    <w:rsid w:val="005F06DF"/>
    <w:rsid w:val="00643FCF"/>
    <w:rsid w:val="00650998"/>
    <w:rsid w:val="006841CB"/>
    <w:rsid w:val="006F0BA6"/>
    <w:rsid w:val="00704C99"/>
    <w:rsid w:val="007711EB"/>
    <w:rsid w:val="00777190"/>
    <w:rsid w:val="00791EEF"/>
    <w:rsid w:val="007C3B48"/>
    <w:rsid w:val="00810AE7"/>
    <w:rsid w:val="00823CDF"/>
    <w:rsid w:val="0083325E"/>
    <w:rsid w:val="00847083"/>
    <w:rsid w:val="008535BC"/>
    <w:rsid w:val="008639D9"/>
    <w:rsid w:val="00894ED0"/>
    <w:rsid w:val="008A2A97"/>
    <w:rsid w:val="008B4D2E"/>
    <w:rsid w:val="008C7B08"/>
    <w:rsid w:val="008E55BE"/>
    <w:rsid w:val="00921826"/>
    <w:rsid w:val="0093381C"/>
    <w:rsid w:val="0096195B"/>
    <w:rsid w:val="00964A37"/>
    <w:rsid w:val="00A42BA0"/>
    <w:rsid w:val="00A631E4"/>
    <w:rsid w:val="00A874F8"/>
    <w:rsid w:val="00AF0594"/>
    <w:rsid w:val="00B12232"/>
    <w:rsid w:val="00B1282A"/>
    <w:rsid w:val="00BB6931"/>
    <w:rsid w:val="00BC70C0"/>
    <w:rsid w:val="00BE7F5C"/>
    <w:rsid w:val="00C007BA"/>
    <w:rsid w:val="00C13E0F"/>
    <w:rsid w:val="00C16DB3"/>
    <w:rsid w:val="00C21A76"/>
    <w:rsid w:val="00C94CB5"/>
    <w:rsid w:val="00CA0D55"/>
    <w:rsid w:val="00CA5EC0"/>
    <w:rsid w:val="00CD78AB"/>
    <w:rsid w:val="00D33300"/>
    <w:rsid w:val="00D8229D"/>
    <w:rsid w:val="00D9142E"/>
    <w:rsid w:val="00D96C6F"/>
    <w:rsid w:val="00DA0653"/>
    <w:rsid w:val="00DA28D1"/>
    <w:rsid w:val="00DC7922"/>
    <w:rsid w:val="00DD07ED"/>
    <w:rsid w:val="00E72E01"/>
    <w:rsid w:val="00E82070"/>
    <w:rsid w:val="00F03F9F"/>
    <w:rsid w:val="00F3116B"/>
    <w:rsid w:val="00F42AA7"/>
    <w:rsid w:val="00F61380"/>
    <w:rsid w:val="00F624F9"/>
    <w:rsid w:val="00F738C3"/>
    <w:rsid w:val="00F84995"/>
    <w:rsid w:val="00FA366D"/>
    <w:rsid w:val="00FB3EE1"/>
    <w:rsid w:val="00FB5F16"/>
    <w:rsid w:val="00FE3C40"/>
    <w:rsid w:val="00FF67A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DC3CCA"/>
  <w15:docId w15:val="{684C78B9-8113-46FC-8763-BB94C06C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841CB"/>
    <w:pPr>
      <w:tabs>
        <w:tab w:val="center" w:pos="4536"/>
        <w:tab w:val="right" w:pos="9072"/>
      </w:tabs>
      <w:spacing w:line="240" w:lineRule="auto"/>
    </w:pPr>
  </w:style>
  <w:style w:type="character" w:customStyle="1" w:styleId="KoptekstChar">
    <w:name w:val="Koptekst Char"/>
    <w:basedOn w:val="DefaultParagraphFont"/>
    <w:link w:val="Header"/>
    <w:uiPriority w:val="99"/>
    <w:rsid w:val="006841CB"/>
    <w:rPr>
      <w:rFonts w:ascii="Verdana" w:hAnsi="Verdana"/>
      <w:color w:val="000000"/>
      <w:sz w:val="18"/>
      <w:szCs w:val="18"/>
    </w:rPr>
  </w:style>
  <w:style w:type="paragraph" w:styleId="Footer">
    <w:name w:val="footer"/>
    <w:basedOn w:val="Normal"/>
    <w:link w:val="VoettekstChar"/>
    <w:uiPriority w:val="99"/>
    <w:unhideWhenUsed/>
    <w:rsid w:val="006841CB"/>
    <w:pPr>
      <w:tabs>
        <w:tab w:val="center" w:pos="4536"/>
        <w:tab w:val="right" w:pos="9072"/>
      </w:tabs>
      <w:spacing w:line="240" w:lineRule="auto"/>
    </w:pPr>
  </w:style>
  <w:style w:type="character" w:customStyle="1" w:styleId="VoettekstChar">
    <w:name w:val="Voettekst Char"/>
    <w:basedOn w:val="DefaultParagraphFont"/>
    <w:link w:val="Footer"/>
    <w:uiPriority w:val="99"/>
    <w:rsid w:val="006841CB"/>
    <w:rPr>
      <w:rFonts w:ascii="Verdana" w:hAnsi="Verdana"/>
      <w:color w:val="000000"/>
      <w:sz w:val="18"/>
      <w:szCs w:val="18"/>
    </w:rPr>
  </w:style>
  <w:style w:type="paragraph" w:styleId="ListParagraph">
    <w:name w:val="List Paragraph"/>
    <w:basedOn w:val="Normal"/>
    <w:uiPriority w:val="34"/>
    <w:qFormat/>
    <w:rsid w:val="001530A6"/>
    <w:pPr>
      <w:ind w:left="720"/>
      <w:contextualSpacing/>
    </w:pPr>
  </w:style>
  <w:style w:type="paragraph" w:styleId="Revision">
    <w:name w:val="Revision"/>
    <w:hidden/>
    <w:uiPriority w:val="99"/>
    <w:semiHidden/>
    <w:rsid w:val="00823CDF"/>
    <w:pPr>
      <w:autoSpaceDN/>
      <w:textAlignment w:val="auto"/>
    </w:pPr>
    <w:rPr>
      <w:rFonts w:ascii="Verdana" w:hAnsi="Verdana"/>
      <w:color w:val="000000"/>
      <w:sz w:val="18"/>
      <w:szCs w:val="18"/>
    </w:rPr>
  </w:style>
  <w:style w:type="paragraph" w:styleId="NoSpacing">
    <w:name w:val="No Spacing"/>
    <w:link w:val="GeenafstandChar"/>
    <w:uiPriority w:val="1"/>
    <w:qFormat/>
    <w:rsid w:val="00255269"/>
    <w:pPr>
      <w:autoSpaceDN/>
      <w:textAlignment w:val="auto"/>
    </w:pPr>
    <w:rPr>
      <w:rFonts w:asciiTheme="minorHAnsi" w:eastAsiaTheme="minorEastAsia" w:hAnsiTheme="minorHAnsi" w:cstheme="minorBidi"/>
      <w:sz w:val="22"/>
      <w:szCs w:val="22"/>
      <w:lang w:eastAsia="en-US"/>
    </w:rPr>
  </w:style>
  <w:style w:type="character" w:customStyle="1" w:styleId="GeenafstandChar">
    <w:name w:val="Geen afstand Char"/>
    <w:basedOn w:val="DefaultParagraphFont"/>
    <w:link w:val="NoSpacing"/>
    <w:uiPriority w:val="1"/>
    <w:rsid w:val="00255269"/>
    <w:rPr>
      <w:rFonts w:asciiTheme="minorHAnsi" w:eastAsiaTheme="minorEastAsia" w:hAnsiTheme="minorHAnsi" w:cstheme="minorBidi"/>
      <w:sz w:val="22"/>
      <w:szCs w:val="22"/>
      <w:lang w:eastAsia="en-US"/>
    </w:rPr>
  </w:style>
  <w:style w:type="character" w:customStyle="1" w:styleId="cf01">
    <w:name w:val="cf01"/>
    <w:basedOn w:val="DefaultParagraphFont"/>
    <w:rsid w:val="002552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1144</ap:Words>
  <ap:Characters>6293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 Antwoord op Kamervragen van de leden Dijk en Van Nispen (beiden SP) over het wachtaca</vt:lpstr>
    </vt:vector>
  </ap:TitlesOfParts>
  <ap:LinksUpToDate>false</ap:LinksUpToDate>
  <ap:CharactersWithSpaces>7423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2025-06-10T09:45:00.0000000Z</dcterms:created>
  <dcterms:modified xsi:type="dcterms:W3CDTF">2025-06-19T14:13:00.0000000Z</dcterms:modified>
  <dc:creator/>
  <lastModifiedBy/>
  <dc:description>------------------------</dc:description>
  <dc:subject/>
  <keywords/>
  <version/>
  <category/>
</coreProperties>
</file>