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069F" w14:paraId="502EBB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F6E7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2269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069F" w14:paraId="68C590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DD6D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069F" w14:paraId="58B73D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3880EF" w14:textId="77777777"/>
        </w:tc>
      </w:tr>
      <w:tr w:rsidR="00997775" w:rsidTr="00E6069F" w14:paraId="21778D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B84D3B" w14:textId="77777777"/>
        </w:tc>
      </w:tr>
      <w:tr w:rsidR="00997775" w:rsidTr="00E6069F" w14:paraId="17466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6DE36A" w14:textId="77777777"/>
        </w:tc>
        <w:tc>
          <w:tcPr>
            <w:tcW w:w="7654" w:type="dxa"/>
            <w:gridSpan w:val="2"/>
          </w:tcPr>
          <w:p w:rsidR="00997775" w:rsidRDefault="00997775" w14:paraId="4CBA045E" w14:textId="77777777"/>
        </w:tc>
      </w:tr>
      <w:tr w:rsidR="00E6069F" w:rsidTr="00E6069F" w14:paraId="21228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01E15050" w14:textId="53FAAB93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E6069F" w:rsidP="00E6069F" w:rsidRDefault="00E6069F" w14:paraId="3BD2CD80" w14:textId="3B67A2FA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E6069F" w:rsidTr="00E6069F" w14:paraId="423D8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44FF4150" w14:textId="77777777"/>
        </w:tc>
        <w:tc>
          <w:tcPr>
            <w:tcW w:w="7654" w:type="dxa"/>
            <w:gridSpan w:val="2"/>
          </w:tcPr>
          <w:p w:rsidR="00E6069F" w:rsidP="00E6069F" w:rsidRDefault="00E6069F" w14:paraId="0F7979AD" w14:textId="77777777"/>
        </w:tc>
      </w:tr>
      <w:tr w:rsidR="00E6069F" w:rsidTr="00E6069F" w14:paraId="36DEA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4E48F1D3" w14:textId="77777777"/>
        </w:tc>
        <w:tc>
          <w:tcPr>
            <w:tcW w:w="7654" w:type="dxa"/>
            <w:gridSpan w:val="2"/>
          </w:tcPr>
          <w:p w:rsidR="00E6069F" w:rsidP="00E6069F" w:rsidRDefault="00E6069F" w14:paraId="5F7216B9" w14:textId="77777777"/>
        </w:tc>
      </w:tr>
      <w:tr w:rsidR="00E6069F" w:rsidTr="00E6069F" w14:paraId="1FE1F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16AE05A9" w14:textId="280B0C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662B7">
              <w:rPr>
                <w:b/>
              </w:rPr>
              <w:t>84</w:t>
            </w:r>
          </w:p>
        </w:tc>
        <w:tc>
          <w:tcPr>
            <w:tcW w:w="7654" w:type="dxa"/>
            <w:gridSpan w:val="2"/>
          </w:tcPr>
          <w:p w:rsidR="00E6069F" w:rsidP="00E6069F" w:rsidRDefault="00E6069F" w14:paraId="2D1BD5B3" w14:textId="69ACDE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662B7">
              <w:rPr>
                <w:b/>
              </w:rPr>
              <w:t>HET LID KRÖGER C.S.</w:t>
            </w:r>
          </w:p>
        </w:tc>
      </w:tr>
      <w:tr w:rsidR="00E6069F" w:rsidTr="00E6069F" w14:paraId="3B11D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3B77AF23" w14:textId="77777777"/>
        </w:tc>
        <w:tc>
          <w:tcPr>
            <w:tcW w:w="7654" w:type="dxa"/>
            <w:gridSpan w:val="2"/>
          </w:tcPr>
          <w:p w:rsidR="00E6069F" w:rsidP="00E6069F" w:rsidRDefault="00E6069F" w14:paraId="79869512" w14:textId="31B9F748">
            <w:r>
              <w:t>Voorgesteld 19 juni 2025</w:t>
            </w:r>
          </w:p>
        </w:tc>
      </w:tr>
      <w:tr w:rsidR="00E6069F" w:rsidTr="00E6069F" w14:paraId="271CF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37A6FE51" w14:textId="77777777"/>
        </w:tc>
        <w:tc>
          <w:tcPr>
            <w:tcW w:w="7654" w:type="dxa"/>
            <w:gridSpan w:val="2"/>
          </w:tcPr>
          <w:p w:rsidR="00E6069F" w:rsidP="00E6069F" w:rsidRDefault="00E6069F" w14:paraId="1C77484A" w14:textId="77777777"/>
        </w:tc>
      </w:tr>
      <w:tr w:rsidR="00E6069F" w:rsidTr="00E6069F" w14:paraId="005AF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1C4B47F1" w14:textId="77777777"/>
        </w:tc>
        <w:tc>
          <w:tcPr>
            <w:tcW w:w="7654" w:type="dxa"/>
            <w:gridSpan w:val="2"/>
          </w:tcPr>
          <w:p w:rsidR="00E6069F" w:rsidP="00E6069F" w:rsidRDefault="00E6069F" w14:paraId="0F13A984" w14:textId="144DAED4">
            <w:r>
              <w:t>De Kamer,</w:t>
            </w:r>
          </w:p>
        </w:tc>
      </w:tr>
      <w:tr w:rsidR="00E6069F" w:rsidTr="00E6069F" w14:paraId="2894F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3C26ADB1" w14:textId="77777777"/>
        </w:tc>
        <w:tc>
          <w:tcPr>
            <w:tcW w:w="7654" w:type="dxa"/>
            <w:gridSpan w:val="2"/>
          </w:tcPr>
          <w:p w:rsidR="00E6069F" w:rsidP="00E6069F" w:rsidRDefault="00E6069F" w14:paraId="32E2243D" w14:textId="77777777"/>
        </w:tc>
      </w:tr>
      <w:tr w:rsidR="00E6069F" w:rsidTr="00E6069F" w14:paraId="0673E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69F" w:rsidP="00E6069F" w:rsidRDefault="00E6069F" w14:paraId="76E97DD0" w14:textId="77777777"/>
        </w:tc>
        <w:tc>
          <w:tcPr>
            <w:tcW w:w="7654" w:type="dxa"/>
            <w:gridSpan w:val="2"/>
          </w:tcPr>
          <w:p w:rsidR="00E6069F" w:rsidP="00E6069F" w:rsidRDefault="00E6069F" w14:paraId="768C7BBC" w14:textId="32F20DC5">
            <w:r>
              <w:t>gehoord de beraadslaging,</w:t>
            </w:r>
          </w:p>
        </w:tc>
      </w:tr>
      <w:tr w:rsidR="00997775" w:rsidTr="00E6069F" w14:paraId="1F2E5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6AC73B" w14:textId="77777777"/>
        </w:tc>
        <w:tc>
          <w:tcPr>
            <w:tcW w:w="7654" w:type="dxa"/>
            <w:gridSpan w:val="2"/>
          </w:tcPr>
          <w:p w:rsidR="00997775" w:rsidRDefault="00997775" w14:paraId="6969E977" w14:textId="77777777"/>
        </w:tc>
      </w:tr>
      <w:tr w:rsidR="00997775" w:rsidTr="003662B7" w14:paraId="10684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95"/>
        </w:trPr>
        <w:tc>
          <w:tcPr>
            <w:tcW w:w="3331" w:type="dxa"/>
          </w:tcPr>
          <w:p w:rsidR="00997775" w:rsidRDefault="00997775" w14:paraId="507B7B47" w14:textId="77777777"/>
        </w:tc>
        <w:tc>
          <w:tcPr>
            <w:tcW w:w="7654" w:type="dxa"/>
            <w:gridSpan w:val="2"/>
          </w:tcPr>
          <w:p w:rsidR="00E6069F" w:rsidP="00E6069F" w:rsidRDefault="00E6069F" w14:paraId="1E387F80" w14:textId="77777777">
            <w:r>
              <w:t>overwegende dat betaalbaarheid een grote zorg is in de warmtetransitie en nu nog onvoldoende is geborgd;</w:t>
            </w:r>
          </w:p>
          <w:p w:rsidR="003662B7" w:rsidP="00E6069F" w:rsidRDefault="003662B7" w14:paraId="4CBEDDB5" w14:textId="77777777"/>
          <w:p w:rsidR="00E6069F" w:rsidP="00E6069F" w:rsidRDefault="00E6069F" w14:paraId="78800E30" w14:textId="77777777">
            <w:r>
              <w:t xml:space="preserve">overwegende dat voor het vertrouwen in de warmtetransitie de overstap naar transparante </w:t>
            </w:r>
            <w:proofErr w:type="spellStart"/>
            <w:r>
              <w:t>kostengebaseerde</w:t>
            </w:r>
            <w:proofErr w:type="spellEnd"/>
            <w:r>
              <w:t xml:space="preserve"> tarieven van groot belang is, maar dat dit niet noodzakelijkerwijs tot lagere tarieven leidt en er daarom extra waarborgen nodig zijn;</w:t>
            </w:r>
          </w:p>
          <w:p w:rsidR="003662B7" w:rsidP="00E6069F" w:rsidRDefault="003662B7" w14:paraId="76F3E3C2" w14:textId="77777777"/>
          <w:p w:rsidR="00E6069F" w:rsidP="00E6069F" w:rsidRDefault="00E6069F" w14:paraId="63AD4C95" w14:textId="77777777">
            <w:r>
              <w:t xml:space="preserve">overwegende dat de ACM aangeeft twee tot vier jaar nodig te hebben om te komen tot het kader voor toezicht op de </w:t>
            </w:r>
            <w:proofErr w:type="spellStart"/>
            <w:r>
              <w:t>kostengebaseerde</w:t>
            </w:r>
            <w:proofErr w:type="spellEnd"/>
            <w:r>
              <w:t xml:space="preserve"> tarieven in fase 2;</w:t>
            </w:r>
          </w:p>
          <w:p w:rsidR="003662B7" w:rsidP="00E6069F" w:rsidRDefault="003662B7" w14:paraId="05D9F072" w14:textId="77777777"/>
          <w:p w:rsidR="00E6069F" w:rsidP="00E6069F" w:rsidRDefault="00E6069F" w14:paraId="0A5FE7CB" w14:textId="77777777">
            <w:r>
              <w:t>verzoekt de regering om alles in het werk te stellen om binnen vier jaar na ingaan van de wet naar fase 2 (op kosten gebaseerde tarieven) over te gaan en het benodigde aanvullende beleid op betaalbaarheid, bijvoorbeeld een prijsgarantie of een investeringsbijdrage of een korting op nettarieven, snel te ontwikkelen,</w:t>
            </w:r>
          </w:p>
          <w:p w:rsidR="003662B7" w:rsidP="00E6069F" w:rsidRDefault="003662B7" w14:paraId="7076A38E" w14:textId="77777777"/>
          <w:p w:rsidR="00E6069F" w:rsidP="00E6069F" w:rsidRDefault="00E6069F" w14:paraId="1C4C0D4C" w14:textId="77777777">
            <w:r>
              <w:t>en gaat over tot de orde van de dag.</w:t>
            </w:r>
          </w:p>
          <w:p w:rsidR="003662B7" w:rsidP="00E6069F" w:rsidRDefault="003662B7" w14:paraId="0D2A429E" w14:textId="77777777"/>
          <w:p w:rsidR="003662B7" w:rsidP="00E6069F" w:rsidRDefault="00E6069F" w14:paraId="330BFE33" w14:textId="77777777">
            <w:proofErr w:type="spellStart"/>
            <w:r>
              <w:t>Kröger</w:t>
            </w:r>
            <w:proofErr w:type="spellEnd"/>
          </w:p>
          <w:p w:rsidR="003662B7" w:rsidP="00E6069F" w:rsidRDefault="00E6069F" w14:paraId="136E97C7" w14:textId="77777777">
            <w:r>
              <w:t>Postma</w:t>
            </w:r>
          </w:p>
          <w:p w:rsidR="00997775" w:rsidP="00E6069F" w:rsidRDefault="00E6069F" w14:paraId="2C353613" w14:textId="14C16B09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0B0E50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80B4" w14:textId="77777777" w:rsidR="00E6069F" w:rsidRDefault="00E6069F">
      <w:pPr>
        <w:spacing w:line="20" w:lineRule="exact"/>
      </w:pPr>
    </w:p>
  </w:endnote>
  <w:endnote w:type="continuationSeparator" w:id="0">
    <w:p w14:paraId="14927E43" w14:textId="77777777" w:rsidR="00E6069F" w:rsidRDefault="00E606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792FBC" w14:textId="77777777" w:rsidR="00E6069F" w:rsidRDefault="00E606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ED72" w14:textId="77777777" w:rsidR="00E6069F" w:rsidRDefault="00E606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A89788" w14:textId="77777777" w:rsidR="00E6069F" w:rsidRDefault="00E6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62B7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069F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6DB5"/>
  <w15:docId w15:val="{2B0CD60D-2B59-4CEE-8E4E-04929066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2025-06-20T09:38:00.0000000Z</dcterms:modified>
  <dc:description>------------------------</dc:description>
  <dc:subject/>
  <keywords/>
  <version/>
  <category/>
</coreProperties>
</file>